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1"/>
        <w:gridCol w:w="1922"/>
        <w:gridCol w:w="1410"/>
        <w:gridCol w:w="2430"/>
        <w:gridCol w:w="2505"/>
        <w:gridCol w:w="1425"/>
        <w:gridCol w:w="1245"/>
        <w:gridCol w:w="2505"/>
        <w:tblGridChange w:id="0">
          <w:tblGrid>
            <w:gridCol w:w="1921"/>
            <w:gridCol w:w="1922"/>
            <w:gridCol w:w="1410"/>
            <w:gridCol w:w="2430"/>
            <w:gridCol w:w="2505"/>
            <w:gridCol w:w="1425"/>
            <w:gridCol w:w="1245"/>
            <w:gridCol w:w="2505"/>
          </w:tblGrid>
        </w:tblGridChange>
      </w:tblGrid>
      <w:tr>
        <w:trPr>
          <w:trHeight w:val="87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서비스 지원 방식 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양자컴퓨터 형태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양자컴퓨터 구조 (큐비트 얽힘 형태 구조)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최대 지원 큐비트 수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서비스 가격 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지원 가능 언어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특징 (장점 / 단점)</w:t>
            </w:r>
          </w:p>
        </w:tc>
      </w:tr>
      <w:tr>
        <w:trPr>
          <w:trHeight w:val="1193" w:hRule="atLeast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TensorFlow Quantum / Cirq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04040"/>
                <w:shd w:fill="fcfcfc" w:val="clear"/>
                <w:rtl w:val="0"/>
              </w:rPr>
              <w:t xml:space="preserve">Quantum Engine API</w:t>
            </w:r>
            <w:r w:rsidDel="00000000" w:rsidR="00000000" w:rsidRPr="00000000">
              <w:rPr>
                <w:rFonts w:ascii="Arial" w:cs="Arial" w:eastAsia="Arial" w:hAnsi="Arial"/>
                <w:color w:val="404040"/>
                <w:shd w:fill="fcfcfc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초전도 방식</w:t>
            </w:r>
            <w:r w:rsidDel="00000000" w:rsidR="00000000" w:rsidRPr="00000000">
              <w:rPr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404040"/>
                <w:shd w:fill="fcfcf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hd w:fill="fcfcfc" w:val="clear"/>
              </w:rPr>
              <w:drawing>
                <wp:inline distB="114300" distT="114300" distL="114300" distR="114300">
                  <wp:extent cx="1087427" cy="6391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427" cy="63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404040"/>
                <w:shd w:fill="fcfcfc" w:val="clear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color w:val="404040"/>
                <w:shd w:fill="fcfcfc" w:val="clear"/>
              </w:rPr>
            </w:pPr>
            <w:r w:rsidDel="00000000" w:rsidR="00000000" w:rsidRPr="00000000">
              <w:rPr>
                <w:color w:val="404040"/>
                <w:shd w:fill="fcfcfc" w:val="clear"/>
                <w:rtl w:val="0"/>
              </w:rPr>
              <w:t xml:space="preserve">Bristlecone 72큐빗</w:t>
            </w:r>
            <w:r w:rsidDel="00000000" w:rsidR="00000000" w:rsidRPr="00000000">
              <w:rPr>
                <w:color w:val="404040"/>
                <w:shd w:fill="fcfcfc" w:val="clear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제안서를 제출해야함.</w:t>
            </w:r>
            <w:r w:rsidDel="00000000" w:rsidR="00000000" w:rsidRPr="00000000">
              <w:rPr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404040"/>
                <w:shd w:fill="fcfcfc" w:val="clear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04040"/>
                    <w:shd w:fill="fcfcfc" w:val="clear"/>
                    <w:rtl w:val="0"/>
                  </w:rPr>
                  <w:t xml:space="preserve">72 큐빗</w:t>
                </w:r>
              </w:sdtContent>
            </w:sdt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404040"/>
                <w:shd w:fill="fcfcfc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04040"/>
                    <w:shd w:fill="fcfcfc" w:val="clear"/>
                    <w:rtl w:val="0"/>
                  </w:rPr>
                  <w:t xml:space="preserve">상세한 설명</w:t>
                </w:r>
              </w:sdtContent>
            </w:sdt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404040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IBM Qiskit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웹</w:t>
            </w:r>
            <w:r w:rsidDel="00000000" w:rsidR="00000000" w:rsidRPr="00000000">
              <w:rPr>
                <w:vertAlign w:val="superscript"/>
              </w:rPr>
              <w:footnoteReference w:customMarkFollows="0" w:id="6"/>
            </w:r>
            <w:r w:rsidDel="00000000" w:rsidR="00000000" w:rsidRPr="00000000">
              <w:rPr>
                <w:rtl w:val="0"/>
              </w:rPr>
              <w:t xml:space="preserve"> / API</w:t>
            </w:r>
            <w:r w:rsidDel="00000000" w:rsidR="00000000" w:rsidRPr="00000000">
              <w:rPr>
                <w:vertAlign w:val="superscript"/>
              </w:rPr>
              <w:footnoteReference w:customMarkFollows="0" w:id="7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초전도 방식</w:t>
            </w:r>
            <w:r w:rsidDel="00000000" w:rsidR="00000000" w:rsidRPr="00000000">
              <w:rPr>
                <w:vertAlign w:val="superscript"/>
              </w:rPr>
              <w:footnoteReference w:customMarkFollows="0" w:id="8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85850" cy="241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superscript"/>
              </w:rPr>
              <w:footnoteReference w:customMarkFollows="0" w:id="9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IBM 멜버른 머신-15큐빗 v2.3.3</w:t>
            </w:r>
            <w:r w:rsidDel="00000000" w:rsidR="00000000" w:rsidRPr="00000000">
              <w:rPr>
                <w:vertAlign w:val="superscript"/>
              </w:rPr>
              <w:footnoteReference w:customMarkFollows="0" w:id="1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무료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vertAlign w:val="superscript"/>
              </w:rPr>
              <w:footnoteReference w:customMarkFollows="0" w:id="11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코딩 필수X</w:t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무료</w:t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15큐빗</w:t>
            </w:r>
          </w:p>
        </w:tc>
      </w:tr>
      <w:tr>
        <w:trPr>
          <w:trHeight w:val="1320" w:hRule="atLeast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Xanadu Strawberry Fields / Pennylane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자체 플랫폼, API</w:t>
            </w:r>
            <w:r w:rsidDel="00000000" w:rsidR="00000000" w:rsidRPr="00000000">
              <w:rPr>
                <w:vertAlign w:val="superscript"/>
              </w:rPr>
              <w:footnoteReference w:customMarkFollows="0" w:id="12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광학식</w:t>
            </w:r>
            <w:r w:rsidDel="00000000" w:rsidR="00000000" w:rsidRPr="00000000">
              <w:rPr>
                <w:vertAlign w:val="superscript"/>
              </w:rPr>
              <w:footnoteReference w:customMarkFollows="0" w:id="13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X12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qubits</w:t>
            </w:r>
            <w:r w:rsidDel="00000000" w:rsidR="00000000" w:rsidRPr="00000000">
              <w:rPr>
                <w:vertAlign w:val="superscript"/>
              </w:rPr>
              <w:footnoteReference w:customMarkFollows="0" w:id="14"/>
            </w:r>
            <w:r w:rsidDel="00000000" w:rsidR="00000000" w:rsidRPr="00000000">
              <w:rPr>
                <w:vertAlign w:val="superscript"/>
              </w:rPr>
              <w:footnoteReference w:customMarkFollows="0" w:id="1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vertAlign w:val="superscript"/>
              </w:rPr>
              <w:footnoteReference w:customMarkFollows="0" w:id="16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광학식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자사 머신러닝 lib 존재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적은 qubit 수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Rigetti Forest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자체 플랫폼, AWS</w:t>
            </w:r>
            <w:r w:rsidDel="00000000" w:rsidR="00000000" w:rsidRPr="00000000">
              <w:rPr>
                <w:vertAlign w:val="superscript"/>
              </w:rPr>
              <w:footnoteReference w:customMarkFollows="0" w:id="17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초전도 방식</w:t>
            </w:r>
            <w:r w:rsidDel="00000000" w:rsidR="00000000" w:rsidRPr="00000000">
              <w:rPr>
                <w:vertAlign w:val="superscript"/>
              </w:rPr>
              <w:footnoteReference w:customMarkFollows="0" w:id="18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27187" cy="4508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5434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87" cy="450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superscript"/>
              </w:rPr>
              <w:footnoteReference w:customMarkFollows="0" w:id="19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d0d36"/>
                <w:rtl w:val="0"/>
              </w:rPr>
              <w:t xml:space="preserve">Rigetti Aspen-8 - 31 qubits</w:t>
            </w:r>
            <w:r w:rsidDel="00000000" w:rsidR="00000000" w:rsidRPr="00000000">
              <w:rPr>
                <w:rFonts w:ascii="Arial" w:cs="Arial" w:eastAsia="Arial" w:hAnsi="Arial"/>
                <w:color w:val="0d0d36"/>
                <w:vertAlign w:val="superscript"/>
              </w:rPr>
              <w:footnoteReference w:customMarkFollows="0" w:id="2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$0.3 per task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$0.00035 per shot</w:t>
            </w:r>
            <w:r w:rsidDel="00000000" w:rsidR="00000000" w:rsidRPr="00000000">
              <w:rPr>
                <w:vertAlign w:val="superscript"/>
              </w:rPr>
              <w:footnoteReference w:customMarkFollows="0" w:id="21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저렴하다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큐비트 구조가 8각형이다 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fidelity</w:t>
            </w:r>
          </w:p>
        </w:tc>
      </w:tr>
      <w:tr>
        <w:trPr>
          <w:trHeight w:val="402" w:hRule="atLeast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IonQ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AWS, Azure</w:t>
            </w:r>
            <w:r w:rsidDel="00000000" w:rsidR="00000000" w:rsidRPr="00000000">
              <w:rPr>
                <w:vertAlign w:val="superscript"/>
              </w:rPr>
              <w:footnoteReference w:customMarkFollows="0" w:id="22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이온 트랩 방식</w:t>
            </w:r>
            <w:r w:rsidDel="00000000" w:rsidR="00000000" w:rsidRPr="00000000">
              <w:rPr>
                <w:vertAlign w:val="superscript"/>
              </w:rPr>
              <w:footnoteReference w:customMarkFollows="0" w:id="23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quits</w:t>
            </w:r>
            <w:r w:rsidDel="00000000" w:rsidR="00000000" w:rsidRPr="00000000">
              <w:rPr>
                <w:vertAlign w:val="superscript"/>
              </w:rPr>
              <w:footnoteReference w:customMarkFollows="0" w:id="24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$0.3 per task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$0.01 per shot</w:t>
            </w:r>
            <w:r w:rsidDel="00000000" w:rsidR="00000000" w:rsidRPr="00000000">
              <w:rPr>
                <w:vertAlign w:val="superscript"/>
              </w:rPr>
              <w:footnoteReference w:customMarkFollows="0" w:id="2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vertAlign w:val="superscript"/>
              </w:rPr>
              <w:footnoteReference w:customMarkFollows="0" w:id="26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이온 트랩 방식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Python이 아님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laser control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4"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rtl w:val="0"/>
        </w:rPr>
        <w:t xml:space="preserve"> https://cirq.readthedocs.io/en/stable/docs/google/concepts.html#About-Quantum-Computing-Service</w:t>
      </w:r>
    </w:p>
  </w:footnote>
  <w:footnote w:id="6"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rtl w:val="0"/>
        </w:rPr>
        <w:t xml:space="preserve"> https://quantum-computing.ibm.com/</w:t>
      </w:r>
    </w:p>
  </w:footnote>
  <w:footnote w:id="7"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rtl w:val="0"/>
        </w:rPr>
        <w:t xml:space="preserve"> https://qiskit.org/textbook/ch-appendix/qiskit.html#Accessing-on-real-quantum-hardware</w:t>
      </w:r>
    </w:p>
  </w:footnote>
  <w:footnote w:id="10"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rtl w:val="0"/>
        </w:rPr>
        <w:t xml:space="preserve"> https://quantum-computing.ibm.com/</w:t>
      </w:r>
    </w:p>
  </w:footnote>
  <w:footnote w:id="11"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rtl w:val="0"/>
        </w:rPr>
        <w:t xml:space="preserve"> https://qiskit.org/documentation/install.html</w:t>
      </w:r>
    </w:p>
  </w:footnote>
  <w:footnote w:id="12"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rtl w:val="0"/>
        </w:rPr>
        <w:t xml:space="preserve"> https://strawberryfields.ai/photonics/demos/tutorial_X8.html#configuring-your-credentials</w:t>
      </w:r>
    </w:p>
  </w:footnote>
  <w:footnote w:id="13"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rtl w:val="0"/>
        </w:rPr>
        <w:t xml:space="preserve"> https://strawberryfields.ai/photonics/hardware/details.html</w:t>
      </w:r>
    </w:p>
  </w:footnote>
  <w:footnote w:id="18"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https://www.rigetti.com/what</w:t>
      </w:r>
    </w:p>
  </w:footnote>
  <w:footnote w:id="22"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https://ionq.com/get-started</w:t>
      </w:r>
    </w:p>
  </w:footnote>
  <w:footnote w:id="23"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https://ionq.com/technology</w:t>
      </w:r>
    </w:p>
  </w:footnote>
  <w:footnote w:id="24"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https://ionq.com/news/october-01-2020-most-powerful-quantum-computer</w:t>
      </w:r>
    </w:p>
  </w:footnote>
  <w:footnote w:id="3"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https://cirq.readthedocs.io/en/latest/docs/google/devices.html#bristlecone</w:t>
      </w:r>
    </w:p>
  </w:footnote>
  <w:footnote w:id="20"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https://www.rigetti.com/</w:t>
      </w:r>
    </w:p>
  </w:footnote>
  <w:footnote w:id="25"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https://aws.amazon.com/ko/braket/pricing/</w:t>
      </w:r>
    </w:p>
  </w:footnote>
  <w:footnote w:id="21"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https://aws.amazon.com/ko/braket/pricing/</w:t>
      </w:r>
    </w:p>
  </w:footnote>
  <w:footnote w:id="1"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https://ai.googleblog.com/2018/03/a-preview-of-bristlecone-googles-new.html</w:t>
      </w:r>
    </w:p>
  </w:footnote>
  <w:footnote w:id="0">
    <w:p w:rsidR="00000000" w:rsidDel="00000000" w:rsidP="00000000" w:rsidRDefault="00000000" w:rsidRPr="00000000" w14:paraId="00000051">
      <w:pPr>
        <w:spacing w:after="0" w:line="240" w:lineRule="auto"/>
        <w:rPr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https://cirq.readthedocs.io/en/stable/docs/google/engine.html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52">
      <w:pPr>
        <w:spacing w:after="0" w:line="240" w:lineRule="auto"/>
        <w:rPr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vertAlign w:val="superscript"/>
          <w:rtl w:val="0"/>
        </w:rPr>
        <w:t xml:space="preserve"> https://github.com/quantumlib/Cirq</w:t>
      </w:r>
    </w:p>
  </w:footnote>
  <w:footnote w:id="8"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https://en.wikipedia.org/wiki/List_of_quantum_processors</w:t>
      </w:r>
    </w:p>
  </w:footnote>
  <w:footnote w:id="2"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https://cirq.readthedocs.io/en/stable/generated/cirq.google.Bristlecone.html</w:t>
      </w:r>
    </w:p>
  </w:footnote>
  <w:footnote w:id="9"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https://quantum-computing.ibm.com/</w:t>
      </w:r>
    </w:p>
  </w:footnote>
  <w:footnote w:id="16"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https://strawberryfields.readthedocs.io/en/stable/development/development_guide.html</w:t>
      </w:r>
    </w:p>
  </w:footnote>
  <w:footnote w:id="14"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https://venturebeat.com/2020/09/02/xanadu-photonics-quantum-cloud-platform/</w:t>
      </w:r>
      <w:r w:rsidDel="00000000" w:rsidR="00000000" w:rsidRPr="00000000">
        <w:rPr>
          <w:rtl w:val="0"/>
        </w:rPr>
      </w:r>
    </w:p>
  </w:footnote>
  <w:footnote w:id="19"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https://medium.com/swlh/exploring-quantum-computing-with-rigetti-pyquil-mid-2020-edition-70b28f917670</w:t>
      </w:r>
    </w:p>
  </w:footnote>
  <w:footnote w:id="17"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https://aws.amazon.com/ko/braket/</w:t>
      </w:r>
    </w:p>
  </w:footnote>
  <w:footnote w:id="26"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https://github.com/ionq</w:t>
      </w:r>
    </w:p>
  </w:footnote>
  <w:footnote w:id="15"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https://github.com/XanaduAI/strawberryfields/blob/master/strawberryfields/engine.py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C36DE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footnote text"/>
    <w:basedOn w:val="a"/>
    <w:link w:val="Char"/>
    <w:uiPriority w:val="99"/>
    <w:semiHidden w:val="1"/>
    <w:unhideWhenUsed w:val="1"/>
    <w:rsid w:val="007C2AC9"/>
    <w:pPr>
      <w:snapToGrid w:val="0"/>
      <w:jc w:val="left"/>
    </w:pPr>
  </w:style>
  <w:style w:type="character" w:styleId="Char" w:customStyle="1">
    <w:name w:val="각주 텍스트 Char"/>
    <w:basedOn w:val="a0"/>
    <w:link w:val="a5"/>
    <w:uiPriority w:val="99"/>
    <w:semiHidden w:val="1"/>
    <w:rsid w:val="007C2AC9"/>
  </w:style>
  <w:style w:type="character" w:styleId="a6">
    <w:name w:val="footnote reference"/>
    <w:basedOn w:val="a0"/>
    <w:uiPriority w:val="99"/>
    <w:semiHidden w:val="1"/>
    <w:unhideWhenUsed w:val="1"/>
    <w:rsid w:val="007C2AC9"/>
    <w:rPr>
      <w:vertAlign w:val="superscript"/>
    </w:rPr>
  </w:style>
  <w:style w:type="paragraph" w:styleId="a7">
    <w:name w:val="endnote text"/>
    <w:basedOn w:val="a"/>
    <w:link w:val="Char0"/>
    <w:uiPriority w:val="99"/>
    <w:semiHidden w:val="1"/>
    <w:unhideWhenUsed w:val="1"/>
    <w:rsid w:val="004D4A92"/>
    <w:pPr>
      <w:snapToGrid w:val="0"/>
      <w:jc w:val="left"/>
    </w:pPr>
  </w:style>
  <w:style w:type="character" w:styleId="Char0" w:customStyle="1">
    <w:name w:val="미주 텍스트 Char"/>
    <w:basedOn w:val="a0"/>
    <w:link w:val="a7"/>
    <w:uiPriority w:val="99"/>
    <w:semiHidden w:val="1"/>
    <w:rsid w:val="004D4A92"/>
  </w:style>
  <w:style w:type="character" w:styleId="a8">
    <w:name w:val="endnote reference"/>
    <w:basedOn w:val="a0"/>
    <w:uiPriority w:val="99"/>
    <w:semiHidden w:val="1"/>
    <w:unhideWhenUsed w:val="1"/>
    <w:rsid w:val="004D4A92"/>
    <w:rPr>
      <w:vertAlign w:val="superscript"/>
    </w:r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28UDGWwjyDciZ5U8RkqEoojGQ==">AMUW2mX+Dq+gXpg7JPhbALwVB+4Uw0aCT43oUVc3gqCpEePDrH2l6laGe/uc2N9YApOdpkR+P3zI5B3qcCPFF/paqCixDiS7AZLJ0AQOwogihd1rhVizeKcS33y1RtpkCMhYicAjNuC2/cB9Y2A7Olbl5JEJ7PhzUko5cVjFL4xF1C0O1hwb+SfNx2BOm9DTFCMpBJGv23pl3ZOsTLfu7fpc636nV2MaRA==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2020-12-04T07:49:00Z</dcterms:created>
  <dc:creator>송 명우</dc:creator>
</cp:coreProperties>
</file>