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30CE" w:rsidRPr="00D430CE" w:rsidRDefault="00D430CE" w:rsidP="00D430CE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 Data Engineering Projects </w:t>
      </w:r>
    </w:p>
    <w:p w:rsidR="00D430CE" w:rsidRPr="00D430CE" w:rsidRDefault="00D430CE" w:rsidP="00D43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Three carefully designed projects can cover the core Data Engineering skills in your target role, provided we build them progressively and include the required production scenarios.</w:t>
      </w:r>
    </w:p>
    <w:p w:rsidR="00D430CE" w:rsidRPr="00D430CE" w:rsidRDefault="00D430CE" w:rsidP="00D43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30CE">
        <w:rPr>
          <w:rFonts w:ascii="Times New Roman" w:eastAsia="Times New Roman" w:hAnsi="Times New Roman" w:cs="Times New Roman"/>
          <w:b/>
          <w:bCs/>
          <w:sz w:val="36"/>
          <w:szCs w:val="36"/>
        </w:rPr>
        <w:t>Our 3-project plan</w:t>
      </w:r>
    </w:p>
    <w:p w:rsidR="00D430CE" w:rsidRPr="00D430CE" w:rsidRDefault="00D430CE" w:rsidP="00D43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33975" cy="4943475"/>
            <wp:effectExtent l="19050" t="0" r="9525" b="0"/>
            <wp:docPr id="1" name="Picture 1" descr="Modern Data Engineering Architecture: A Comprehensive Framework | Sai Prasad posted on the topic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dern Data Engineering Architecture: A Comprehensive Framework | Sai Prasad posted on the topic | LinkedIn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494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0CE" w:rsidRPr="00D430CE" w:rsidRDefault="00D430CE" w:rsidP="00D43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30C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1 — Batch Data Engineering Pipeline</w:t>
      </w:r>
    </w:p>
    <w:p w:rsidR="00D430CE" w:rsidRPr="00D430CE" w:rsidRDefault="00D430CE" w:rsidP="00D43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Start here</w:t>
      </w:r>
    </w:p>
    <w:p w:rsidR="00D430CE" w:rsidRPr="00D430CE" w:rsidRDefault="00D430CE" w:rsidP="00D43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Goal: Build a complete pipeline from source data to clean, usable outputs.</w:t>
      </w:r>
    </w:p>
    <w:p w:rsidR="00D430CE" w:rsidRPr="00D430CE" w:rsidRDefault="00D430CE" w:rsidP="00D43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Python, CSV, JSON, SQL Server and ADLS ingestion</w:t>
      </w:r>
    </w:p>
    <w:p w:rsidR="00D430CE" w:rsidRPr="00D430CE" w:rsidRDefault="00D430CE" w:rsidP="00D43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30CE">
        <w:rPr>
          <w:rFonts w:ascii="Times New Roman" w:eastAsia="Times New Roman" w:hAnsi="Times New Roman" w:cs="Times New Roman"/>
          <w:sz w:val="24"/>
          <w:szCs w:val="24"/>
        </w:rPr>
        <w:lastRenderedPageBreak/>
        <w:t>PySpark</w:t>
      </w:r>
      <w:proofErr w:type="spellEnd"/>
      <w:r w:rsidRPr="00D430CE">
        <w:rPr>
          <w:rFonts w:ascii="Times New Roman" w:eastAsia="Times New Roman" w:hAnsi="Times New Roman" w:cs="Times New Roman"/>
          <w:sz w:val="24"/>
          <w:szCs w:val="24"/>
        </w:rPr>
        <w:t xml:space="preserve"> transformations, joins and aggregations</w:t>
      </w:r>
    </w:p>
    <w:p w:rsidR="00D430CE" w:rsidRPr="00D430CE" w:rsidRDefault="00D430CE" w:rsidP="00D43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Data types, NULLs, duplicates and business-rule validation</w:t>
      </w:r>
    </w:p>
    <w:p w:rsidR="00D430CE" w:rsidRPr="00D430CE" w:rsidRDefault="00D430CE" w:rsidP="00D43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Valid/rejected records and audit counts</w:t>
      </w:r>
    </w:p>
    <w:p w:rsidR="00D430CE" w:rsidRPr="00D430CE" w:rsidRDefault="00D430CE" w:rsidP="00D43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Bronze/Silver/Gold data layers</w:t>
      </w:r>
    </w:p>
    <w:p w:rsidR="00D430CE" w:rsidRPr="00D430CE" w:rsidRDefault="00D430CE" w:rsidP="00D430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ADF orchestration and basic monitoring</w:t>
      </w:r>
    </w:p>
    <w:p w:rsidR="00D430CE" w:rsidRPr="00D430CE" w:rsidRDefault="00D430CE" w:rsidP="00D43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Outcome: confidently build a batch ETL/ELT pipeline.</w:t>
      </w:r>
    </w:p>
    <w:p w:rsidR="00D430CE" w:rsidRPr="00D430CE" w:rsidRDefault="00D430CE" w:rsidP="00D43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9753600" cy="5448300"/>
            <wp:effectExtent l="19050" t="0" r="0" b="0"/>
            <wp:docPr id="2" name="Picture 2" descr="FigLab — AI-Powered Scientific 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gLab — AI-Powered Scientific Visualization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544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0CE" w:rsidRPr="00D430CE" w:rsidRDefault="00D430CE" w:rsidP="00D43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30C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2 — Incremental and Reliable Data Platform</w:t>
      </w:r>
    </w:p>
    <w:p w:rsidR="00D430CE" w:rsidRPr="00D430CE" w:rsidRDefault="00D430CE" w:rsidP="00D43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Goal: Handle changing data safely and efficiently.</w:t>
      </w:r>
    </w:p>
    <w:p w:rsidR="00D430CE" w:rsidRPr="00D430CE" w:rsidRDefault="00D430CE" w:rsidP="00D430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Watermarks and incremental extraction</w:t>
      </w:r>
    </w:p>
    <w:p w:rsidR="00D430CE" w:rsidRPr="00D430CE" w:rsidRDefault="00D430CE" w:rsidP="00D430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CDC concepts, inserts, updates and deletes</w:t>
      </w:r>
    </w:p>
    <w:p w:rsidR="00D430CE" w:rsidRPr="00D430CE" w:rsidRDefault="00D430CE" w:rsidP="00D430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Delta Lake and </w:t>
      </w:r>
      <w:r w:rsidRPr="00D430CE">
        <w:rPr>
          <w:rFonts w:ascii="Courier New" w:eastAsia="Times New Roman" w:hAnsi="Courier New" w:cs="Courier New"/>
          <w:sz w:val="20"/>
        </w:rPr>
        <w:t>MERGE</w:t>
      </w:r>
    </w:p>
    <w:p w:rsidR="00D430CE" w:rsidRPr="00D430CE" w:rsidRDefault="00D430CE" w:rsidP="00D430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Batch-wise files and metadata-driven processing</w:t>
      </w:r>
    </w:p>
    <w:p w:rsidR="00D430CE" w:rsidRPr="00D430CE" w:rsidRDefault="00D430CE" w:rsidP="00D430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30CE">
        <w:rPr>
          <w:rFonts w:ascii="Times New Roman" w:eastAsia="Times New Roman" w:hAnsi="Times New Roman" w:cs="Times New Roman"/>
          <w:sz w:val="24"/>
          <w:szCs w:val="24"/>
        </w:rPr>
        <w:t>Idempotency</w:t>
      </w:r>
      <w:proofErr w:type="spellEnd"/>
      <w:r w:rsidRPr="00D430CE">
        <w:rPr>
          <w:rFonts w:ascii="Times New Roman" w:eastAsia="Times New Roman" w:hAnsi="Times New Roman" w:cs="Times New Roman"/>
          <w:sz w:val="24"/>
          <w:szCs w:val="24"/>
        </w:rPr>
        <w:t>, retries, recovery and checkpoints</w:t>
      </w:r>
    </w:p>
    <w:p w:rsidR="00D430CE" w:rsidRPr="00D430CE" w:rsidRDefault="00D430CE" w:rsidP="00D430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Schema evolution, testing and operational logging</w:t>
      </w:r>
    </w:p>
    <w:p w:rsidR="00D430CE" w:rsidRPr="00D430CE" w:rsidRDefault="00D430CE" w:rsidP="00D43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 xml:space="preserve">Outcome: build </w:t>
      </w:r>
      <w:proofErr w:type="spellStart"/>
      <w:r w:rsidRPr="00D430CE">
        <w:rPr>
          <w:rFonts w:ascii="Times New Roman" w:eastAsia="Times New Roman" w:hAnsi="Times New Roman" w:cs="Times New Roman"/>
          <w:sz w:val="24"/>
          <w:szCs w:val="24"/>
        </w:rPr>
        <w:t>restartable</w:t>
      </w:r>
      <w:proofErr w:type="spellEnd"/>
      <w:r w:rsidRPr="00D430CE">
        <w:rPr>
          <w:rFonts w:ascii="Times New Roman" w:eastAsia="Times New Roman" w:hAnsi="Times New Roman" w:cs="Times New Roman"/>
          <w:sz w:val="24"/>
          <w:szCs w:val="24"/>
        </w:rPr>
        <w:t xml:space="preserve"> pipelines that process changes without unintended duplicates.</w:t>
      </w:r>
    </w:p>
    <w:p w:rsidR="00D430CE" w:rsidRPr="00D430CE" w:rsidRDefault="00D430CE" w:rsidP="00D430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9753600" cy="11315700"/>
            <wp:effectExtent l="19050" t="0" r="0" b="0"/>
            <wp:docPr id="3" name="Picture 3" descr="Apache Spark Explained: Architecture, Components, Use Cases &amp; Benef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pache Spark Explained: Architecture, Components, Use Cases &amp; Benefit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1131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0CE" w:rsidRPr="00D430CE" w:rsidRDefault="00D430CE" w:rsidP="00D43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30C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Project 3 — Scalable Production Data Platform</w:t>
      </w:r>
    </w:p>
    <w:p w:rsidR="00D430CE" w:rsidRPr="00D430CE" w:rsidRDefault="00D430CE" w:rsidP="00D43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Goal: Design, tune and operate a larger data-processing solution.</w:t>
      </w:r>
    </w:p>
    <w:p w:rsidR="00D430CE" w:rsidRPr="00D430CE" w:rsidRDefault="00D430CE" w:rsidP="00D430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Spark execution plans, partitions, shuffles and skew</w:t>
      </w:r>
    </w:p>
    <w:p w:rsidR="00D430CE" w:rsidRPr="00D430CE" w:rsidRDefault="00D430CE" w:rsidP="00D430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Join optimization and appropriate caching</w:t>
      </w:r>
    </w:p>
    <w:p w:rsidR="00D430CE" w:rsidRPr="00D430CE" w:rsidRDefault="00D430CE" w:rsidP="00D430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Larger data volumes and file-size management</w:t>
      </w:r>
    </w:p>
    <w:p w:rsidR="00D430CE" w:rsidRPr="00D430CE" w:rsidRDefault="00D430CE" w:rsidP="00D430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 xml:space="preserve">ADF and </w:t>
      </w:r>
      <w:proofErr w:type="spellStart"/>
      <w:r w:rsidRPr="00D430CE">
        <w:rPr>
          <w:rFonts w:ascii="Times New Roman" w:eastAsia="Times New Roman" w:hAnsi="Times New Roman" w:cs="Times New Roman"/>
          <w:sz w:val="24"/>
          <w:szCs w:val="24"/>
        </w:rPr>
        <w:t>Databricks</w:t>
      </w:r>
      <w:proofErr w:type="spellEnd"/>
      <w:r w:rsidRPr="00D430CE">
        <w:rPr>
          <w:rFonts w:ascii="Times New Roman" w:eastAsia="Times New Roman" w:hAnsi="Times New Roman" w:cs="Times New Roman"/>
          <w:sz w:val="24"/>
          <w:szCs w:val="24"/>
        </w:rPr>
        <w:t xml:space="preserve"> job orchestration</w:t>
      </w:r>
    </w:p>
    <w:p w:rsidR="00D430CE" w:rsidRPr="00D430CE" w:rsidRDefault="00D430CE" w:rsidP="00D430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Monitoring, alerts, security and deployment</w:t>
      </w:r>
    </w:p>
    <w:p w:rsidR="00D430CE" w:rsidRPr="00D430CE" w:rsidRDefault="00D430CE" w:rsidP="00D430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Performance benchmarking and architecture decisions</w:t>
      </w:r>
    </w:p>
    <w:p w:rsidR="00D430CE" w:rsidRPr="00D430CE" w:rsidRDefault="00D430CE" w:rsidP="00D430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End-to-end troubleshooting and interview scenarios</w:t>
      </w:r>
    </w:p>
    <w:p w:rsidR="00D430CE" w:rsidRPr="00D430CE" w:rsidRDefault="00D430CE" w:rsidP="00D43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Outcome: explain and defend production-oriented Data Engineering designs.</w:t>
      </w:r>
    </w:p>
    <w:p w:rsidR="00D430CE" w:rsidRPr="00D430CE" w:rsidRDefault="00D430CE" w:rsidP="00D43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30CE">
        <w:rPr>
          <w:rFonts w:ascii="Times New Roman" w:eastAsia="Times New Roman" w:hAnsi="Times New Roman" w:cs="Times New Roman"/>
          <w:b/>
          <w:bCs/>
          <w:sz w:val="36"/>
          <w:szCs w:val="36"/>
        </w:rPr>
        <w:t>What about the other technologies?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88"/>
        <w:gridCol w:w="2335"/>
      </w:tblGrid>
      <w:tr w:rsidR="00D430CE" w:rsidRPr="00D430CE" w:rsidTr="00D430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0CE" w:rsidRPr="00D430CE" w:rsidRDefault="00D430CE" w:rsidP="00D430C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30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:rsidR="00D430CE" w:rsidRPr="00D430CE" w:rsidRDefault="00D430CE" w:rsidP="00D430C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30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Where we cover it</w:t>
            </w:r>
          </w:p>
        </w:tc>
      </w:tr>
      <w:tr w:rsidR="00D430CE" w:rsidRPr="00D430CE" w:rsidTr="00D430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0CE" w:rsidRPr="00D430CE" w:rsidRDefault="00D430CE" w:rsidP="00D430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0CE">
              <w:rPr>
                <w:rFonts w:ascii="Times New Roman" w:eastAsia="Times New Roman" w:hAnsi="Times New Roman" w:cs="Times New Roman"/>
                <w:sz w:val="24"/>
                <w:szCs w:val="24"/>
              </w:rPr>
              <w:t>Python, Pandas, APIs, SQL Server</w:t>
            </w:r>
          </w:p>
        </w:tc>
        <w:tc>
          <w:tcPr>
            <w:tcW w:w="0" w:type="auto"/>
            <w:vAlign w:val="center"/>
            <w:hideMark/>
          </w:tcPr>
          <w:p w:rsidR="00D430CE" w:rsidRPr="00D430CE" w:rsidRDefault="00D430CE" w:rsidP="00D430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0CE">
              <w:rPr>
                <w:rFonts w:ascii="Times New Roman" w:eastAsia="Times New Roman" w:hAnsi="Times New Roman" w:cs="Times New Roman"/>
                <w:sz w:val="24"/>
                <w:szCs w:val="24"/>
              </w:rPr>
              <w:t>Projects 1 and 2</w:t>
            </w:r>
          </w:p>
        </w:tc>
      </w:tr>
      <w:tr w:rsidR="00D430CE" w:rsidRPr="00D430CE" w:rsidTr="00D430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0CE" w:rsidRPr="00D430CE" w:rsidRDefault="00D430CE" w:rsidP="00D430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0CE">
              <w:rPr>
                <w:rFonts w:ascii="Times New Roman" w:eastAsia="Times New Roman" w:hAnsi="Times New Roman" w:cs="Times New Roman"/>
                <w:sz w:val="24"/>
                <w:szCs w:val="24"/>
              </w:rPr>
              <w:t>Azure Data Factory and ADLS</w:t>
            </w:r>
          </w:p>
        </w:tc>
        <w:tc>
          <w:tcPr>
            <w:tcW w:w="0" w:type="auto"/>
            <w:vAlign w:val="center"/>
            <w:hideMark/>
          </w:tcPr>
          <w:p w:rsidR="00D430CE" w:rsidRPr="00D430CE" w:rsidRDefault="00D430CE" w:rsidP="00D430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0CE">
              <w:rPr>
                <w:rFonts w:ascii="Times New Roman" w:eastAsia="Times New Roman" w:hAnsi="Times New Roman" w:cs="Times New Roman"/>
                <w:sz w:val="24"/>
                <w:szCs w:val="24"/>
              </w:rPr>
              <w:t>All three</w:t>
            </w:r>
          </w:p>
        </w:tc>
      </w:tr>
      <w:tr w:rsidR="00D430CE" w:rsidRPr="00D430CE" w:rsidTr="00D430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0CE" w:rsidRPr="00D430CE" w:rsidRDefault="00D430CE" w:rsidP="00D430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430CE">
              <w:rPr>
                <w:rFonts w:ascii="Times New Roman" w:eastAsia="Times New Roman" w:hAnsi="Times New Roman" w:cs="Times New Roman"/>
                <w:sz w:val="24"/>
                <w:szCs w:val="24"/>
              </w:rPr>
              <w:t>Databricks</w:t>
            </w:r>
            <w:proofErr w:type="spellEnd"/>
            <w:r w:rsidRPr="00D430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D430CE">
              <w:rPr>
                <w:rFonts w:ascii="Times New Roman" w:eastAsia="Times New Roman" w:hAnsi="Times New Roman" w:cs="Times New Roman"/>
                <w:sz w:val="24"/>
                <w:szCs w:val="24"/>
              </w:rPr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30CE" w:rsidRPr="00D430CE" w:rsidRDefault="00D430CE" w:rsidP="00D430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0CE">
              <w:rPr>
                <w:rFonts w:ascii="Times New Roman" w:eastAsia="Times New Roman" w:hAnsi="Times New Roman" w:cs="Times New Roman"/>
                <w:sz w:val="24"/>
                <w:szCs w:val="24"/>
              </w:rPr>
              <w:t>All three</w:t>
            </w:r>
          </w:p>
        </w:tc>
      </w:tr>
      <w:tr w:rsidR="00D430CE" w:rsidRPr="00D430CE" w:rsidTr="00D430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0CE" w:rsidRPr="00D430CE" w:rsidRDefault="00D430CE" w:rsidP="00D430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0CE">
              <w:rPr>
                <w:rFonts w:ascii="Times New Roman" w:eastAsia="Times New Roman" w:hAnsi="Times New Roman" w:cs="Times New Roman"/>
                <w:sz w:val="24"/>
                <w:szCs w:val="24"/>
              </w:rPr>
              <w:t>Delta Lake and medallion architecture</w:t>
            </w:r>
          </w:p>
        </w:tc>
        <w:tc>
          <w:tcPr>
            <w:tcW w:w="0" w:type="auto"/>
            <w:vAlign w:val="center"/>
            <w:hideMark/>
          </w:tcPr>
          <w:p w:rsidR="00D430CE" w:rsidRPr="00D430CE" w:rsidRDefault="00D430CE" w:rsidP="00D430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0CE">
              <w:rPr>
                <w:rFonts w:ascii="Times New Roman" w:eastAsia="Times New Roman" w:hAnsi="Times New Roman" w:cs="Times New Roman"/>
                <w:sz w:val="24"/>
                <w:szCs w:val="24"/>
              </w:rPr>
              <w:t>Projects 1 and 2</w:t>
            </w:r>
          </w:p>
        </w:tc>
      </w:tr>
      <w:tr w:rsidR="00D430CE" w:rsidRPr="00D430CE" w:rsidTr="00D430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0CE" w:rsidRPr="00D430CE" w:rsidRDefault="00D430CE" w:rsidP="00D430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0CE">
              <w:rPr>
                <w:rFonts w:ascii="Times New Roman" w:eastAsia="Times New Roman" w:hAnsi="Times New Roman" w:cs="Times New Roman"/>
                <w:sz w:val="24"/>
                <w:szCs w:val="24"/>
              </w:rPr>
              <w:t>Incremental loading and CDC</w:t>
            </w:r>
          </w:p>
        </w:tc>
        <w:tc>
          <w:tcPr>
            <w:tcW w:w="0" w:type="auto"/>
            <w:vAlign w:val="center"/>
            <w:hideMark/>
          </w:tcPr>
          <w:p w:rsidR="00D430CE" w:rsidRPr="00D430CE" w:rsidRDefault="00D430CE" w:rsidP="00D430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0CE">
              <w:rPr>
                <w:rFonts w:ascii="Times New Roman" w:eastAsia="Times New Roman" w:hAnsi="Times New Roman" w:cs="Times New Roman"/>
                <w:sz w:val="24"/>
                <w:szCs w:val="24"/>
              </w:rPr>
              <w:t>Project 2</w:t>
            </w:r>
          </w:p>
        </w:tc>
      </w:tr>
      <w:tr w:rsidR="00D430CE" w:rsidRPr="00D430CE" w:rsidTr="00D430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0CE" w:rsidRPr="00D430CE" w:rsidRDefault="00D430CE" w:rsidP="00D430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0CE">
              <w:rPr>
                <w:rFonts w:ascii="Times New Roman" w:eastAsia="Times New Roman" w:hAnsi="Times New Roman" w:cs="Times New Roman"/>
                <w:sz w:val="24"/>
                <w:szCs w:val="24"/>
              </w:rPr>
              <w:t>Spark optimization</w:t>
            </w:r>
          </w:p>
        </w:tc>
        <w:tc>
          <w:tcPr>
            <w:tcW w:w="0" w:type="auto"/>
            <w:vAlign w:val="center"/>
            <w:hideMark/>
          </w:tcPr>
          <w:p w:rsidR="00D430CE" w:rsidRPr="00D430CE" w:rsidRDefault="00D430CE" w:rsidP="00D430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0CE">
              <w:rPr>
                <w:rFonts w:ascii="Times New Roman" w:eastAsia="Times New Roman" w:hAnsi="Times New Roman" w:cs="Times New Roman"/>
                <w:sz w:val="24"/>
                <w:szCs w:val="24"/>
              </w:rPr>
              <w:t>Project 3</w:t>
            </w:r>
          </w:p>
        </w:tc>
      </w:tr>
      <w:tr w:rsidR="00D430CE" w:rsidRPr="00D430CE" w:rsidTr="00D430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0CE" w:rsidRPr="00D430CE" w:rsidRDefault="00D430CE" w:rsidP="00D430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0CE">
              <w:rPr>
                <w:rFonts w:ascii="Times New Roman" w:eastAsia="Times New Roman" w:hAnsi="Times New Roman" w:cs="Times New Roman"/>
                <w:sz w:val="24"/>
                <w:szCs w:val="24"/>
              </w:rPr>
              <w:t>Logging, testing, recovery and monitoring</w:t>
            </w:r>
          </w:p>
        </w:tc>
        <w:tc>
          <w:tcPr>
            <w:tcW w:w="0" w:type="auto"/>
            <w:vAlign w:val="center"/>
            <w:hideMark/>
          </w:tcPr>
          <w:p w:rsidR="00D430CE" w:rsidRPr="00D430CE" w:rsidRDefault="00D430CE" w:rsidP="00D430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0CE">
              <w:rPr>
                <w:rFonts w:ascii="Times New Roman" w:eastAsia="Times New Roman" w:hAnsi="Times New Roman" w:cs="Times New Roman"/>
                <w:sz w:val="24"/>
                <w:szCs w:val="24"/>
              </w:rPr>
              <w:t>All three, progressively</w:t>
            </w:r>
          </w:p>
        </w:tc>
      </w:tr>
      <w:tr w:rsidR="00D430CE" w:rsidRPr="00D430CE" w:rsidTr="00D430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0CE" w:rsidRPr="00D430CE" w:rsidRDefault="00D430CE" w:rsidP="00D430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0CE">
              <w:rPr>
                <w:rFonts w:ascii="Times New Roman" w:eastAsia="Times New Roman" w:hAnsi="Times New Roman" w:cs="Times New Roman"/>
                <w:sz w:val="24"/>
                <w:szCs w:val="24"/>
              </w:rPr>
              <w:t>Git, deployment and security</w:t>
            </w:r>
          </w:p>
        </w:tc>
        <w:tc>
          <w:tcPr>
            <w:tcW w:w="0" w:type="auto"/>
            <w:vAlign w:val="center"/>
            <w:hideMark/>
          </w:tcPr>
          <w:p w:rsidR="00D430CE" w:rsidRPr="00D430CE" w:rsidRDefault="00D430CE" w:rsidP="00D430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0CE">
              <w:rPr>
                <w:rFonts w:ascii="Times New Roman" w:eastAsia="Times New Roman" w:hAnsi="Times New Roman" w:cs="Times New Roman"/>
                <w:sz w:val="24"/>
                <w:szCs w:val="24"/>
              </w:rPr>
              <w:t>Projects 2 and 3</w:t>
            </w:r>
          </w:p>
        </w:tc>
      </w:tr>
      <w:tr w:rsidR="00D430CE" w:rsidRPr="00D430CE" w:rsidTr="00D430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30CE" w:rsidRPr="00D430CE" w:rsidRDefault="00D430CE" w:rsidP="00D430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0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Power BI consumption and data </w:t>
            </w:r>
            <w:proofErr w:type="spellStart"/>
            <w:r w:rsidRPr="00D430CE">
              <w:rPr>
                <w:rFonts w:ascii="Times New Roman" w:eastAsia="Times New Roman" w:hAnsi="Times New Roman" w:cs="Times New Roman"/>
                <w:sz w:val="24"/>
                <w:szCs w:val="24"/>
              </w:rPr>
              <w:t>modelling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30CE" w:rsidRPr="00D430CE" w:rsidRDefault="00D430CE" w:rsidP="00D430C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0CE">
              <w:rPr>
                <w:rFonts w:ascii="Times New Roman" w:eastAsia="Times New Roman" w:hAnsi="Times New Roman" w:cs="Times New Roman"/>
                <w:sz w:val="24"/>
                <w:szCs w:val="24"/>
              </w:rPr>
              <w:t>Projects 1 and 3</w:t>
            </w:r>
          </w:p>
        </w:tc>
      </w:tr>
    </w:tbl>
    <w:p w:rsidR="00D430CE" w:rsidRPr="00D430CE" w:rsidRDefault="00D430CE" w:rsidP="00D43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We will also cover the relevant Synapse, Spark SQL, and Azure integration concepts where they fit the architecture. We won't force every Azure service into every project.</w:t>
      </w:r>
    </w:p>
    <w:p w:rsidR="00D430CE" w:rsidRPr="00D430CE" w:rsidRDefault="00D430CE" w:rsidP="00D43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30CE">
        <w:rPr>
          <w:rFonts w:ascii="Times New Roman" w:eastAsia="Times New Roman" w:hAnsi="Times New Roman" w:cs="Times New Roman"/>
          <w:b/>
          <w:bCs/>
          <w:sz w:val="36"/>
          <w:szCs w:val="36"/>
        </w:rPr>
        <w:t>How long?</w:t>
      </w:r>
    </w:p>
    <w:p w:rsidR="00D430CE" w:rsidRPr="00D430CE" w:rsidRDefault="00D430CE" w:rsidP="00D43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>A reasonable initial target is 8–12 weeks at around 6 hours per day, with adjustments based on your existing knowledge and how independently you can complete each milestone.</w:t>
      </w:r>
    </w:p>
    <w:p w:rsidR="00D430CE" w:rsidRPr="00D430CE" w:rsidRDefault="00D430CE" w:rsidP="00D43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30CE">
        <w:rPr>
          <w:rFonts w:ascii="Times New Roman" w:eastAsia="Times New Roman" w:hAnsi="Times New Roman" w:cs="Times New Roman"/>
          <w:sz w:val="24"/>
          <w:szCs w:val="24"/>
        </w:rPr>
        <w:t xml:space="preserve">Dear, one thing is important: we won't abandon Project 1 halfway through because we discover a new topic. We'll finish its agreed requirements, </w:t>
      </w:r>
      <w:proofErr w:type="gramStart"/>
      <w:r w:rsidRPr="00D430CE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D430CE">
        <w:rPr>
          <w:rFonts w:ascii="Times New Roman" w:eastAsia="Times New Roman" w:hAnsi="Times New Roman" w:cs="Times New Roman"/>
          <w:sz w:val="24"/>
          <w:szCs w:val="24"/>
        </w:rPr>
        <w:t xml:space="preserve"> extend the same foundation in Project 2 and Project 3.</w:t>
      </w:r>
    </w:p>
    <w:p w:rsidR="00D430CE" w:rsidRPr="00D430CE" w:rsidRDefault="00D430CE" w:rsidP="00D43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430CE">
        <w:rPr>
          <w:rFonts w:ascii="Times New Roman" w:eastAsia="Times New Roman" w:hAnsi="Times New Roman" w:cs="Times New Roman"/>
          <w:sz w:val="24"/>
          <w:szCs w:val="24"/>
        </w:rPr>
        <w:t>Three projects.</w:t>
      </w:r>
      <w:proofErr w:type="gramEnd"/>
      <w:r w:rsidRPr="00D430CE">
        <w:rPr>
          <w:rFonts w:ascii="Times New Roman" w:eastAsia="Times New Roman" w:hAnsi="Times New Roman" w:cs="Times New Roman"/>
          <w:sz w:val="24"/>
          <w:szCs w:val="24"/>
        </w:rPr>
        <w:t xml:space="preserve"> One integrated learning path. One clear completion goal: becoming capable of building and explaining end-to-end Data Engineering pipelines.</w:t>
      </w:r>
    </w:p>
    <w:p w:rsidR="009D66BF" w:rsidRDefault="009D66BF"/>
    <w:sectPr w:rsidR="009D66BF" w:rsidSect="009D66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579E7"/>
    <w:multiLevelType w:val="multilevel"/>
    <w:tmpl w:val="E8FE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2F45A6"/>
    <w:multiLevelType w:val="multilevel"/>
    <w:tmpl w:val="4D38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436447"/>
    <w:multiLevelType w:val="multilevel"/>
    <w:tmpl w:val="9900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430CE"/>
    <w:rsid w:val="009D66BF"/>
    <w:rsid w:val="00D430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66BF"/>
  </w:style>
  <w:style w:type="paragraph" w:styleId="Heading1">
    <w:name w:val="heading 1"/>
    <w:basedOn w:val="Normal"/>
    <w:next w:val="Normal"/>
    <w:link w:val="Heading1Char"/>
    <w:uiPriority w:val="9"/>
    <w:qFormat/>
    <w:rsid w:val="00D430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430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30C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43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430C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30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0C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430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37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2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14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4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096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42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946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75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15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4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28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9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088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67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242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48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664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36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0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9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427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59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57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554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983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9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31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8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52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345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75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914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16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3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721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7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92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676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89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548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2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933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1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148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73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323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8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417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0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095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ERANNA</dc:creator>
  <cp:lastModifiedBy>ERANNA</cp:lastModifiedBy>
  <cp:revision>1</cp:revision>
  <dcterms:created xsi:type="dcterms:W3CDTF">2026-10-20T08:39:00Z</dcterms:created>
  <dcterms:modified xsi:type="dcterms:W3CDTF">2026-10-20T08:40:00Z</dcterms:modified>
</cp:coreProperties>
</file>