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F4C7" w14:textId="77777777" w:rsidR="000F00FF" w:rsidRDefault="000F00FF" w:rsidP="00F74828">
      <w:pPr>
        <w:rPr>
          <w:rFonts w:ascii="Arial" w:hAnsi="Arial" w:cs="Arial"/>
        </w:rPr>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r>
        <w:rPr>
          <w:rFonts w:ascii="Arial" w:hAnsi="Arial" w:cs="Arial"/>
        </w:rPr>
        <w:t>Evsin Rahmiev</w:t>
      </w:r>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8"/>
          <w:pgSz w:w="11906" w:h="16838"/>
          <w:pgMar w:top="1134" w:right="1134" w:bottom="1134" w:left="1134" w:header="709" w:footer="709" w:gutter="0"/>
          <w:cols w:space="708"/>
          <w:docGrid w:linePitch="360"/>
        </w:sectPr>
      </w:pPr>
    </w:p>
    <w:p w14:paraId="274E27F5" w14:textId="647A45F1"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t>Abstract</w:t>
      </w:r>
    </w:p>
    <w:p w14:paraId="66E0AAAF" w14:textId="77777777" w:rsidR="003D61B9" w:rsidRDefault="003D61B9" w:rsidP="006E4B84">
      <w:pPr>
        <w:spacing w:line="360" w:lineRule="auto"/>
        <w:rPr>
          <w:rFonts w:ascii="Arial" w:eastAsia="Times New Roman" w:hAnsi="Arial" w:cs="Arial"/>
          <w:bCs/>
          <w:sz w:val="24"/>
          <w:szCs w:val="24"/>
          <w:lang w:eastAsia="de-DE"/>
        </w:rPr>
      </w:pPr>
    </w:p>
    <w:p w14:paraId="7D043E2D" w14:textId="01E42AB2" w:rsidR="003D61B9" w:rsidRPr="00492221"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Im Bereich der Softwareentwicklung bietet sich neben der Möglichkeit, eine Software konventionell über High-Code Entwicklung mittlerweile auch die Option, über Low-Code zu entwickeln. Beide Ansätze haben unterschiedliche Vor- und Nachteile, je nachdem, was für Ziele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 xml:space="preserve">Arbeit hat die Aufgabe, zu beantworten,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 xml:space="preserve">durchgeführt, bei der eine einfache Anwendung zum Deutschlernen einerseits über die etablierten Webentwicklungstechnologien HTML, CSS und JavaScript, also High-Code Werkzeuge, und andererseits über die Low-Code Entwicklungsanwendung </w:t>
      </w:r>
      <w:r w:rsidR="00B6262F" w:rsidRPr="00B37704">
        <w:rPr>
          <w:rFonts w:ascii="Arial" w:eastAsia="Times New Roman" w:hAnsi="Arial" w:cs="Arial"/>
          <w:bCs/>
          <w:i/>
          <w:iCs/>
          <w:lang w:eastAsia="de-DE"/>
        </w:rPr>
        <w:t>Zoho Creator</w:t>
      </w:r>
      <w:r w:rsidR="00B6262F">
        <w:rPr>
          <w:rFonts w:ascii="Arial" w:eastAsia="Times New Roman" w:hAnsi="Arial" w:cs="Arial"/>
          <w:bCs/>
          <w:lang w:eastAsia="de-DE"/>
        </w:rPr>
        <w:t xml:space="preserve"> implementiert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 Funktionalitäten wie z. B. Verlinkung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Anforderungen implementieren lassen</w:t>
      </w:r>
      <w:r w:rsidR="00C05593">
        <w:rPr>
          <w:rFonts w:ascii="Arial" w:eastAsia="Times New Roman" w:hAnsi="Arial" w:cs="Arial"/>
          <w:bCs/>
          <w:lang w:eastAsia="de-DE"/>
        </w:rPr>
        <w:t>, weil diese Standardwebentwicklung mehr Anpassungsmöglichkeiten bietet. Über Low-Code hat man eher den Vorteil, dass man mit weniger Programmierkenntnissen eine Anwendung bauen kann, die dafür aber technisch weniger vielfältig ist.</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01FD970D" w14:textId="77777777" w:rsidR="003D61B9" w:rsidRDefault="003D61B9"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w:t>
      </w:r>
      <w:r>
        <w:rPr>
          <w:rFonts w:ascii="Arial" w:eastAsia="Times New Roman" w:hAnsi="Arial" w:cs="Arial"/>
          <w:bCs/>
          <w:lang w:eastAsia="de-DE"/>
        </w:rPr>
        <w:t>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Pr="00D51B45" w:rsidRDefault="000E0048" w:rsidP="00D80830">
      <w:pPr>
        <w:spacing w:line="360" w:lineRule="auto"/>
        <w:rPr>
          <w:rFonts w:ascii="Arial" w:eastAsia="Times New Roman" w:hAnsi="Arial" w:cs="Arial"/>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4FF4AA1A" w14:textId="65D31483" w:rsidR="000E0048" w:rsidRPr="00D51B45" w:rsidRDefault="00311F1D" w:rsidP="00D80830">
      <w:pPr>
        <w:spacing w:line="360" w:lineRule="auto"/>
        <w:rPr>
          <w:rFonts w:ascii="Arial" w:eastAsia="Times New Roman" w:hAnsi="Arial" w:cs="Arial"/>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782E8FF8" w14:textId="3F201AA5" w:rsidR="000E0048" w:rsidRPr="000E6587" w:rsidRDefault="00900609" w:rsidP="00D80830">
      <w:pPr>
        <w:spacing w:line="360" w:lineRule="auto"/>
        <w:rPr>
          <w:rFonts w:ascii="Arial" w:eastAsia="Times New Roman" w:hAnsi="Arial" w:cs="Arial"/>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Methodik/Forschungsdesign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2D5605D8" w14:textId="21508E63"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582B06E9" w14:textId="459E1738" w:rsidR="00CF28E3" w:rsidRDefault="00CF28E3" w:rsidP="00D80830">
      <w:pPr>
        <w:spacing w:line="360" w:lineRule="auto"/>
        <w:ind w:left="216"/>
        <w:rPr>
          <w:rFonts w:ascii="Arial" w:eastAsia="Times New Roman" w:hAnsi="Arial" w:cs="Arial"/>
          <w:lang w:eastAsia="de-DE"/>
        </w:rPr>
      </w:pPr>
      <w:r>
        <w:rPr>
          <w:rFonts w:ascii="Arial" w:eastAsia="Times New Roman" w:hAnsi="Arial" w:cs="Arial"/>
          <w:lang w:eastAsia="de-DE"/>
        </w:rPr>
        <w:t>4</w:t>
      </w:r>
      <w:r w:rsidRPr="00D51B45">
        <w:rPr>
          <w:rFonts w:ascii="Arial" w:eastAsia="Times New Roman" w:hAnsi="Arial" w:cs="Arial"/>
          <w:lang w:eastAsia="de-DE"/>
        </w:rPr>
        <w:t>.</w:t>
      </w:r>
      <w:r>
        <w:rPr>
          <w:rFonts w:ascii="Arial" w:eastAsia="Times New Roman" w:hAnsi="Arial" w:cs="Arial"/>
          <w:lang w:eastAsia="de-DE"/>
        </w:rPr>
        <w:t xml:space="preserve">1 </w:t>
      </w:r>
      <w:r w:rsidRPr="00D51B45">
        <w:rPr>
          <w:rFonts w:ascii="Arial" w:eastAsia="Times New Roman" w:hAnsi="Arial" w:cs="Arial"/>
          <w:lang w:eastAsia="de-DE"/>
        </w:rPr>
        <w:ptab w:relativeTo="margin" w:alignment="right" w:leader="dot"/>
      </w:r>
      <w:r w:rsidR="002B5424">
        <w:rPr>
          <w:rFonts w:ascii="Arial" w:eastAsia="Times New Roman" w:hAnsi="Arial" w:cs="Arial"/>
          <w:lang w:eastAsia="de-DE"/>
        </w:rPr>
        <w:t>4</w:t>
      </w:r>
      <w:r>
        <w:rPr>
          <w:rFonts w:ascii="Arial" w:eastAsia="Times New Roman" w:hAnsi="Arial" w:cs="Arial"/>
          <w:lang w:eastAsia="de-DE"/>
        </w:rPr>
        <w:t xml:space="preserve"> </w:t>
      </w:r>
    </w:p>
    <w:p w14:paraId="24DD1BA8" w14:textId="38350168"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xml:space="preserve">. </w:t>
      </w:r>
      <w:r w:rsidR="000829EC">
        <w:rPr>
          <w:rFonts w:ascii="Arial" w:eastAsia="Times New Roman" w:hAnsi="Arial" w:cs="Arial"/>
          <w:bCs/>
          <w:lang w:eastAsia="de-DE"/>
        </w:rPr>
        <w:t>Interpretation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14:paraId="517AC563" w14:textId="7B4F3301"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270A1C05" w14:textId="77777777" w:rsidR="000E0048" w:rsidRDefault="000E0048" w:rsidP="000E0048">
      <w:pPr>
        <w:rPr>
          <w:rFonts w:ascii="Arial" w:eastAsia="Times New Roman" w:hAnsi="Arial" w:cs="Arial"/>
          <w:bCs/>
          <w:lang w:val="bg-BG" w:eastAsia="de-DE"/>
        </w:rPr>
      </w:pPr>
    </w:p>
    <w:p w14:paraId="49E1B46C" w14:textId="77777777" w:rsidR="000E0048" w:rsidRDefault="000E0048" w:rsidP="000E0048">
      <w:pPr>
        <w:rPr>
          <w:rFonts w:ascii="Arial" w:eastAsia="Times New Roman" w:hAnsi="Arial" w:cs="Arial"/>
          <w:bCs/>
          <w:lang w:val="bg-BG" w:eastAsia="de-DE"/>
        </w:rPr>
      </w:pPr>
    </w:p>
    <w:p w14:paraId="72D36D72" w14:textId="77777777" w:rsidR="000E0048" w:rsidRDefault="000E0048" w:rsidP="000E0048">
      <w:pPr>
        <w:rPr>
          <w:rFonts w:ascii="Arial" w:eastAsia="Times New Roman" w:hAnsi="Arial" w:cs="Arial"/>
          <w:bCs/>
          <w:lang w:val="bg-BG" w:eastAsia="de-DE"/>
        </w:rPr>
      </w:pPr>
    </w:p>
    <w:p w14:paraId="341AA2EE" w14:textId="77777777" w:rsidR="000E0048" w:rsidRDefault="000E0048" w:rsidP="000E0048">
      <w:pPr>
        <w:rPr>
          <w:rFonts w:ascii="Arial" w:eastAsia="Times New Roman" w:hAnsi="Arial" w:cs="Arial"/>
          <w:bCs/>
          <w:lang w:val="bg-BG" w:eastAsia="de-DE"/>
        </w:rPr>
      </w:pPr>
    </w:p>
    <w:p w14:paraId="7CE94951" w14:textId="77777777" w:rsidR="000E0048" w:rsidRDefault="000E0048" w:rsidP="000E0048">
      <w:pPr>
        <w:rPr>
          <w:rFonts w:ascii="Arial" w:eastAsia="Times New Roman" w:hAnsi="Arial" w:cs="Arial"/>
          <w:bCs/>
          <w:lang w:val="bg-BG" w:eastAsia="de-DE"/>
        </w:rPr>
      </w:pPr>
    </w:p>
    <w:p w14:paraId="1CAEA5DC" w14:textId="77777777" w:rsidR="000E0048" w:rsidRDefault="000E0048" w:rsidP="000E0048">
      <w:pPr>
        <w:rPr>
          <w:rFonts w:ascii="Arial" w:eastAsia="Times New Roman" w:hAnsi="Arial" w:cs="Arial"/>
          <w:bCs/>
          <w:lang w:val="bg-BG" w:eastAsia="de-DE"/>
        </w:rPr>
      </w:pPr>
    </w:p>
    <w:p w14:paraId="731D9F18" w14:textId="77777777" w:rsidR="000E0048" w:rsidRDefault="000E0048" w:rsidP="000E0048">
      <w:pPr>
        <w:rPr>
          <w:rFonts w:ascii="Arial" w:eastAsia="Times New Roman" w:hAnsi="Arial" w:cs="Arial"/>
          <w:bCs/>
          <w:lang w:val="bg-BG" w:eastAsia="de-DE"/>
        </w:rPr>
      </w:pPr>
    </w:p>
    <w:p w14:paraId="526D4212" w14:textId="77777777" w:rsidR="000E0048" w:rsidRDefault="000E0048" w:rsidP="000E0048">
      <w:pPr>
        <w:rPr>
          <w:rFonts w:ascii="Arial" w:eastAsia="Times New Roman" w:hAnsi="Arial" w:cs="Arial"/>
          <w:bCs/>
          <w:lang w:val="bg-BG" w:eastAsia="de-DE"/>
        </w:rPr>
      </w:pPr>
    </w:p>
    <w:p w14:paraId="448C8B2C" w14:textId="77777777" w:rsidR="000E0048" w:rsidRDefault="000E0048" w:rsidP="000E0048">
      <w:pPr>
        <w:rPr>
          <w:rFonts w:ascii="Arial" w:eastAsia="Times New Roman" w:hAnsi="Arial" w:cs="Arial"/>
          <w:bCs/>
          <w:lang w:eastAsia="de-DE"/>
        </w:rPr>
      </w:pPr>
    </w:p>
    <w:p w14:paraId="5EC400A2" w14:textId="77777777" w:rsidR="008A06E4" w:rsidRDefault="008A06E4" w:rsidP="000E0048">
      <w:pPr>
        <w:rPr>
          <w:rFonts w:ascii="Arial" w:eastAsia="Times New Roman" w:hAnsi="Arial" w:cs="Arial"/>
          <w:bCs/>
          <w:lang w:eastAsia="de-DE"/>
        </w:rPr>
      </w:pPr>
    </w:p>
    <w:p w14:paraId="2059250A" w14:textId="77777777" w:rsidR="008A06E4" w:rsidRDefault="008A06E4" w:rsidP="000E0048">
      <w:pPr>
        <w:rPr>
          <w:rFonts w:ascii="Arial" w:eastAsia="Times New Roman" w:hAnsi="Arial" w:cs="Arial"/>
          <w:bCs/>
          <w:lang w:eastAsia="de-DE"/>
        </w:rPr>
      </w:pPr>
    </w:p>
    <w:p w14:paraId="16EEB079" w14:textId="77777777" w:rsidR="008A06E4" w:rsidRDefault="008A06E4" w:rsidP="000E0048">
      <w:pPr>
        <w:rPr>
          <w:rFonts w:ascii="Arial" w:eastAsia="Times New Roman" w:hAnsi="Arial" w:cs="Arial"/>
          <w:bCs/>
          <w:lang w:eastAsia="de-DE"/>
        </w:rPr>
      </w:pPr>
    </w:p>
    <w:p w14:paraId="5DF4E281" w14:textId="77777777" w:rsidR="008A06E4" w:rsidRDefault="008A06E4" w:rsidP="000E0048">
      <w:pPr>
        <w:rPr>
          <w:rFonts w:ascii="Arial" w:eastAsia="Times New Roman" w:hAnsi="Arial" w:cs="Arial"/>
          <w:bCs/>
          <w:lang w:eastAsia="de-DE"/>
        </w:rPr>
      </w:pPr>
    </w:p>
    <w:p w14:paraId="574AC31D" w14:textId="77777777" w:rsidR="00FB2C46" w:rsidRDefault="00FB2C46" w:rsidP="000E0048">
      <w:pPr>
        <w:rPr>
          <w:rFonts w:ascii="Arial" w:eastAsia="Times New Roman" w:hAnsi="Arial" w:cs="Arial"/>
          <w:bCs/>
          <w:lang w:eastAsia="de-DE"/>
        </w:rPr>
      </w:pPr>
    </w:p>
    <w:p w14:paraId="3A336E39" w14:textId="77777777" w:rsidR="00FB2C46" w:rsidRDefault="00FB2C46" w:rsidP="000E0048">
      <w:pPr>
        <w:rPr>
          <w:rFonts w:ascii="Arial" w:eastAsia="Times New Roman" w:hAnsi="Arial" w:cs="Arial"/>
          <w:bCs/>
          <w:lang w:eastAsia="de-DE"/>
        </w:rPr>
      </w:pPr>
    </w:p>
    <w:p w14:paraId="6C50019A" w14:textId="77777777" w:rsidR="00A631FE" w:rsidRDefault="00A631FE" w:rsidP="002F4553">
      <w:pPr>
        <w:spacing w:line="360" w:lineRule="auto"/>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t>I. Abkürzungsverzeichnis</w:t>
      </w:r>
    </w:p>
    <w:p w14:paraId="29BF927E" w14:textId="1D99677B"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3563A877" w14:textId="6E5813A1" w:rsidR="000E0048" w:rsidRDefault="00CF1388" w:rsidP="00D80830">
      <w:pPr>
        <w:spacing w:line="360" w:lineRule="auto"/>
        <w:rPr>
          <w:rFonts w:ascii="Arial" w:eastAsia="Times New Roman" w:hAnsi="Arial" w:cs="Arial"/>
          <w:bCs/>
          <w:lang w:eastAsia="de-DE"/>
        </w:rPr>
      </w:pPr>
      <w:r>
        <w:rPr>
          <w:rFonts w:ascii="Arial" w:eastAsia="Times New Roman" w:hAnsi="Arial" w:cs="Arial"/>
          <w:bCs/>
          <w:lang w:eastAsia="de-DE"/>
        </w:rPr>
        <w:t>2</w:t>
      </w:r>
      <w:r w:rsidR="000E0048">
        <w:rPr>
          <w:rFonts w:ascii="Arial" w:eastAsia="Times New Roman" w:hAnsi="Arial" w:cs="Arial"/>
          <w:bCs/>
          <w:lang w:eastAsia="de-DE"/>
        </w:rPr>
        <w:t xml:space="preserve">. </w:t>
      </w:r>
      <w:r w:rsidR="00921E8F">
        <w:rPr>
          <w:rFonts w:ascii="Arial" w:eastAsia="Times New Roman" w:hAnsi="Arial" w:cs="Arial"/>
          <w:bCs/>
          <w:lang w:eastAsia="de-DE"/>
        </w:rPr>
        <w:t>L.C. – Low</w:t>
      </w:r>
      <w:r w:rsidR="00D15DB0">
        <w:rPr>
          <w:rFonts w:ascii="Arial" w:eastAsia="Times New Roman" w:hAnsi="Arial" w:cs="Arial"/>
          <w:bCs/>
          <w:lang w:eastAsia="de-DE"/>
        </w:rPr>
        <w:t>-</w:t>
      </w:r>
      <w:r w:rsidR="00921E8F">
        <w:rPr>
          <w:rFonts w:ascii="Arial" w:eastAsia="Times New Roman" w:hAnsi="Arial" w:cs="Arial"/>
          <w:bCs/>
          <w:lang w:eastAsia="de-DE"/>
        </w:rPr>
        <w:t>Code</w:t>
      </w:r>
      <w:r w:rsidR="000E0048" w:rsidRPr="00D51B45">
        <w:rPr>
          <w:rFonts w:ascii="Arial" w:eastAsia="Times New Roman" w:hAnsi="Arial" w:cs="Arial"/>
          <w:lang w:eastAsia="de-DE"/>
        </w:rPr>
        <w:ptab w:relativeTo="margin" w:alignment="right" w:leader="dot"/>
      </w:r>
      <w:r w:rsidR="005853E9">
        <w:rPr>
          <w:rFonts w:ascii="Arial" w:eastAsia="Times New Roman" w:hAnsi="Arial" w:cs="Arial"/>
          <w:bCs/>
          <w:lang w:val="bg-BG" w:eastAsia="de-DE"/>
        </w:rPr>
        <w:t>3</w:t>
      </w:r>
    </w:p>
    <w:p w14:paraId="7F05F15E" w14:textId="065C9DA6" w:rsidR="005C0411" w:rsidRP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w:t>
      </w:r>
      <w:r w:rsidR="005C0411">
        <w:rPr>
          <w:rFonts w:ascii="Arial" w:eastAsia="Times New Roman" w:hAnsi="Arial" w:cs="Arial"/>
          <w:bCs/>
          <w:lang w:eastAsia="de-DE"/>
        </w:rPr>
        <w:t xml:space="preserve"> / N. C.</w:t>
      </w:r>
      <w:r w:rsidR="005C0411">
        <w:rPr>
          <w:rFonts w:ascii="Arial" w:eastAsia="Times New Roman" w:hAnsi="Arial" w:cs="Arial"/>
          <w:bCs/>
          <w:lang w:eastAsia="de-DE"/>
        </w:rPr>
        <w:t xml:space="preserve"> – Low</w:t>
      </w:r>
      <w:r w:rsidR="00D15DB0">
        <w:rPr>
          <w:rFonts w:ascii="Arial" w:eastAsia="Times New Roman" w:hAnsi="Arial" w:cs="Arial"/>
          <w:bCs/>
          <w:lang w:eastAsia="de-DE"/>
        </w:rPr>
        <w:t>-</w:t>
      </w:r>
      <w:r w:rsidR="005C0411">
        <w:rPr>
          <w:rFonts w:ascii="Arial" w:eastAsia="Times New Roman" w:hAnsi="Arial" w:cs="Arial"/>
          <w:bCs/>
          <w:lang w:eastAsia="de-DE"/>
        </w:rPr>
        <w:t>Code</w:t>
      </w:r>
      <w:r w:rsidR="005C0411">
        <w:rPr>
          <w:rFonts w:ascii="Arial" w:eastAsia="Times New Roman" w:hAnsi="Arial" w:cs="Arial"/>
          <w:bCs/>
          <w:lang w:eastAsia="de-DE"/>
        </w:rPr>
        <w:t xml:space="preserve"> / No</w:t>
      </w:r>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l</w:t>
      </w:r>
      <w:r w:rsidR="00921E8F">
        <w:rPr>
          <w:rFonts w:ascii="Arial" w:eastAsia="Times New Roman" w:hAnsi="Arial" w:cs="Arial"/>
          <w:bCs/>
          <w:lang w:eastAsia="de-DE"/>
        </w:rPr>
        <w:t>DE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D62FA7B" w14:textId="0908263A" w:rsidR="006F68D2" w:rsidRPr="003A3159" w:rsidRDefault="000C46AB" w:rsidP="006F68D2">
      <w:pPr>
        <w:spacing w:line="360" w:lineRule="auto"/>
        <w:rPr>
          <w:rFonts w:ascii="Arial" w:hAnsi="Arial" w:cs="Arial"/>
          <w:szCs w:val="24"/>
        </w:rPr>
      </w:pPr>
      <w:r>
        <w:rPr>
          <w:rFonts w:ascii="Arial" w:eastAsia="Times New Roman" w:hAnsi="Arial" w:cs="Arial"/>
          <w:bCs/>
          <w:lang w:eastAsia="de-DE"/>
        </w:rPr>
        <w:t>5</w:t>
      </w:r>
      <w:r w:rsidR="006F68D2">
        <w:rPr>
          <w:rFonts w:ascii="Arial" w:eastAsia="Times New Roman" w:hAnsi="Arial" w:cs="Arial"/>
          <w:bCs/>
          <w:lang w:eastAsia="de-DE"/>
        </w:rPr>
        <w:t xml:space="preserve">. </w:t>
      </w:r>
      <w:r w:rsidR="006F68D2">
        <w:rPr>
          <w:rFonts w:ascii="Arial" w:eastAsia="Times New Roman" w:hAnsi="Arial" w:cs="Arial"/>
          <w:bCs/>
          <w:lang w:eastAsia="de-DE"/>
        </w:rPr>
        <w:t>HTML</w:t>
      </w:r>
      <w:r w:rsidR="006F68D2">
        <w:rPr>
          <w:rFonts w:ascii="Arial" w:eastAsia="Times New Roman" w:hAnsi="Arial" w:cs="Arial"/>
          <w:bCs/>
          <w:lang w:eastAsia="de-DE"/>
        </w:rPr>
        <w:t xml:space="preserve"> –</w:t>
      </w:r>
      <w:r w:rsidR="006F68D2">
        <w:rPr>
          <w:rFonts w:ascii="Arial" w:eastAsia="Times New Roman" w:hAnsi="Arial" w:cs="Arial"/>
          <w:bCs/>
          <w:lang w:eastAsia="de-DE"/>
        </w:rPr>
        <w:t xml:space="preserve"> Hypertext Markup Language</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30D7AF0B" w14:textId="11B7B31E" w:rsidR="006F68D2" w:rsidRDefault="000C46AB" w:rsidP="00D80830">
      <w:pPr>
        <w:spacing w:line="360" w:lineRule="auto"/>
        <w:rPr>
          <w:rFonts w:ascii="Arial" w:hAnsi="Arial" w:cs="Arial"/>
          <w:szCs w:val="24"/>
        </w:rPr>
      </w:pPr>
      <w:r>
        <w:rPr>
          <w:rFonts w:ascii="Arial" w:eastAsia="Times New Roman" w:hAnsi="Arial" w:cs="Arial"/>
          <w:bCs/>
          <w:lang w:eastAsia="de-DE"/>
        </w:rPr>
        <w:t>6</w:t>
      </w:r>
      <w:r w:rsidR="006F68D2">
        <w:rPr>
          <w:rFonts w:ascii="Arial" w:eastAsia="Times New Roman" w:hAnsi="Arial" w:cs="Arial"/>
          <w:bCs/>
          <w:lang w:eastAsia="de-DE"/>
        </w:rPr>
        <w:t xml:space="preserve">. </w:t>
      </w:r>
      <w:r w:rsidR="00B0584C">
        <w:rPr>
          <w:rFonts w:ascii="Arial" w:eastAsia="Times New Roman" w:hAnsi="Arial" w:cs="Arial"/>
          <w:bCs/>
          <w:lang w:eastAsia="de-DE"/>
        </w:rPr>
        <w:t>CSS</w:t>
      </w:r>
      <w:r w:rsidR="006F68D2">
        <w:rPr>
          <w:rFonts w:ascii="Arial" w:eastAsia="Times New Roman" w:hAnsi="Arial" w:cs="Arial"/>
          <w:bCs/>
          <w:lang w:eastAsia="de-DE"/>
        </w:rPr>
        <w:t xml:space="preserve"> –</w:t>
      </w:r>
      <w:r w:rsidR="00B0584C">
        <w:rPr>
          <w:rFonts w:ascii="Arial" w:eastAsia="Times New Roman" w:hAnsi="Arial" w:cs="Arial"/>
          <w:bCs/>
          <w:lang w:eastAsia="de-DE"/>
        </w:rPr>
        <w:t xml:space="preserve"> Cascading Style Sheets</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DOM – Document Object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Pr="003A3159" w:rsidRDefault="00F02416" w:rsidP="00D80830">
      <w:pPr>
        <w:spacing w:line="360" w:lineRule="auto"/>
        <w:rPr>
          <w:rFonts w:ascii="Arial" w:hAnsi="Arial" w:cs="Arial"/>
          <w:szCs w:val="24"/>
        </w:rPr>
      </w:pPr>
      <w:r>
        <w:rPr>
          <w:rFonts w:ascii="Arial" w:eastAsia="Times New Roman" w:hAnsi="Arial" w:cs="Arial"/>
          <w:bCs/>
          <w:lang w:eastAsia="de-DE"/>
        </w:rPr>
        <w:t>8. OOP</w:t>
      </w:r>
      <w:r>
        <w:rPr>
          <w:rFonts w:ascii="Arial" w:eastAsia="Times New Roman" w:hAnsi="Arial" w:cs="Arial"/>
          <w:bCs/>
          <w:lang w:eastAsia="de-DE"/>
        </w:rPr>
        <w:t xml:space="preserve"> –</w:t>
      </w:r>
      <w:r>
        <w:rPr>
          <w:rFonts w:ascii="Arial" w:eastAsia="Times New Roman" w:hAnsi="Arial" w:cs="Arial"/>
          <w:bCs/>
          <w:lang w:eastAsia="de-DE"/>
        </w:rPr>
        <w:t xml:space="preserve"> Object Oriented Programming</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4B34851A" w14:textId="77777777" w:rsidR="008E7332" w:rsidRDefault="008E7332" w:rsidP="000E0048"/>
    <w:p w14:paraId="78FA7D71" w14:textId="77777777" w:rsidR="008E7332" w:rsidRDefault="008E7332" w:rsidP="000E0048"/>
    <w:p w14:paraId="3A8F6DA6" w14:textId="77777777" w:rsidR="000E0048" w:rsidRDefault="000E0048" w:rsidP="000E0048"/>
    <w:p w14:paraId="2B6E5EFC" w14:textId="77777777" w:rsidR="000E0048" w:rsidRDefault="000E0048" w:rsidP="000E0048"/>
    <w:p w14:paraId="443EAFAE" w14:textId="77777777" w:rsidR="000E0048" w:rsidRDefault="000E0048"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t>II. Abbildungsverzeichnis</w:t>
      </w:r>
    </w:p>
    <w:p w14:paraId="322ECF44" w14:textId="77777777" w:rsidR="0044326A" w:rsidRDefault="0044326A" w:rsidP="009D5EA3">
      <w:pPr>
        <w:spacing w:line="360" w:lineRule="auto"/>
        <w:jc w:val="both"/>
        <w:rPr>
          <w:rFonts w:ascii="Arial" w:eastAsia="Times New Roman" w:hAnsi="Arial" w:cs="Arial"/>
          <w:bCs/>
          <w:lang w:eastAsia="de-DE"/>
        </w:rPr>
      </w:pPr>
      <w:r>
        <w:rPr>
          <w:rFonts w:ascii="Arial" w:eastAsia="Times New Roman" w:hAnsi="Arial" w:cs="Arial"/>
          <w:lang w:eastAsia="de-DE"/>
        </w:rPr>
        <w:t>Abb</w:t>
      </w:r>
      <w:r w:rsidR="00C744EF">
        <w:rPr>
          <w:rFonts w:ascii="Arial" w:eastAsia="Times New Roman" w:hAnsi="Arial" w:cs="Arial"/>
          <w:lang w:eastAsia="de-DE"/>
        </w:rPr>
        <w:t xml:space="preserve"> 1</w:t>
      </w:r>
      <w:r>
        <w:rPr>
          <w:rFonts w:ascii="Arial" w:eastAsia="Times New Roman" w:hAnsi="Arial" w:cs="Arial"/>
          <w:lang w:eastAsia="de-DE"/>
        </w:rPr>
        <w:t>: Formel zur Berechnung des VI</w:t>
      </w:r>
      <w:r w:rsidRPr="00D51B45">
        <w:rPr>
          <w:rFonts w:ascii="Arial" w:eastAsia="Times New Roman" w:hAnsi="Arial" w:cs="Arial"/>
          <w:lang w:eastAsia="de-DE"/>
        </w:rPr>
        <w:ptab w:relativeTo="margin" w:alignment="right" w:leader="dot"/>
      </w:r>
      <w:r w:rsidR="0027392F">
        <w:rPr>
          <w:rFonts w:ascii="Arial" w:eastAsia="Times New Roman" w:hAnsi="Arial" w:cs="Arial"/>
          <w:bCs/>
          <w:lang w:eastAsia="de-DE"/>
        </w:rPr>
        <w:t>2</w:t>
      </w: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6512864A" w14:textId="77777777" w:rsidR="006E18C9" w:rsidRDefault="006E18C9" w:rsidP="00A50019">
      <w:pPr>
        <w:spacing w:line="276" w:lineRule="auto"/>
        <w:jc w:val="both"/>
        <w:rPr>
          <w:rFonts w:ascii="Arial" w:eastAsia="Times New Roman" w:hAnsi="Arial" w:cs="Arial"/>
          <w:bCs/>
          <w:lang w:eastAsia="de-DE"/>
        </w:rPr>
      </w:pPr>
    </w:p>
    <w:p w14:paraId="12B6AF6F" w14:textId="77777777" w:rsidR="00A50019" w:rsidRDefault="00A50019" w:rsidP="00FA17CD">
      <w:pPr>
        <w:spacing w:line="276" w:lineRule="auto"/>
        <w:jc w:val="both"/>
        <w:rPr>
          <w:rFonts w:ascii="Arial" w:eastAsia="Times New Roman" w:hAnsi="Arial" w:cs="Arial"/>
          <w:bCs/>
          <w:lang w:eastAsia="de-DE"/>
        </w:rPr>
      </w:pPr>
    </w:p>
    <w:p w14:paraId="0574F40B" w14:textId="77777777" w:rsidR="00A50019" w:rsidRDefault="00A50019" w:rsidP="00FA17CD">
      <w:pPr>
        <w:spacing w:line="276" w:lineRule="auto"/>
        <w:jc w:val="both"/>
        <w:rPr>
          <w:rFonts w:ascii="Arial" w:eastAsia="Times New Roman" w:hAnsi="Arial" w:cs="Arial"/>
          <w:bCs/>
          <w:lang w:eastAsia="de-DE"/>
        </w:rPr>
      </w:pPr>
    </w:p>
    <w:p w14:paraId="72C2FEBE" w14:textId="77777777" w:rsidR="007F22C0" w:rsidRDefault="007F22C0" w:rsidP="000E0048">
      <w:pPr>
        <w:rPr>
          <w:rFonts w:ascii="Arial" w:hAnsi="Arial" w:cs="Arial"/>
          <w:sz w:val="20"/>
        </w:rPr>
      </w:pPr>
    </w:p>
    <w:p w14:paraId="3DB3BA6E" w14:textId="77777777" w:rsidR="000E0048" w:rsidRDefault="000E0048" w:rsidP="000E0048">
      <w:pPr>
        <w:rPr>
          <w:rFonts w:ascii="Arial" w:hAnsi="Arial" w:cs="Arial"/>
          <w:sz w:val="24"/>
          <w:szCs w:val="24"/>
        </w:rPr>
      </w:pPr>
      <w:r>
        <w:rPr>
          <w:rFonts w:ascii="Arial" w:hAnsi="Arial" w:cs="Arial"/>
          <w:sz w:val="24"/>
          <w:szCs w:val="24"/>
        </w:rPr>
        <w:t>III. Tabellenverzeichnis</w:t>
      </w:r>
    </w:p>
    <w:p w14:paraId="3303EE18" w14:textId="77777777" w:rsidR="000E0048" w:rsidRPr="00576A15" w:rsidRDefault="00B828AD" w:rsidP="00576A15">
      <w:pPr>
        <w:spacing w:line="360" w:lineRule="auto"/>
        <w:jc w:val="both"/>
        <w:rPr>
          <w:rFonts w:ascii="Arial" w:hAnsi="Arial" w:cs="Arial"/>
          <w:color w:val="000000"/>
          <w:sz w:val="18"/>
          <w:shd w:val="clear" w:color="auto" w:fill="FFFFFF"/>
        </w:rPr>
        <w:sectPr w:rsidR="000E0048" w:rsidRPr="00576A15" w:rsidSect="000E0048">
          <w:footerReference w:type="default" r:id="rId9"/>
          <w:pgSz w:w="11906" w:h="16838"/>
          <w:pgMar w:top="1417" w:right="1417" w:bottom="1134" w:left="1417" w:header="708" w:footer="708" w:gutter="0"/>
          <w:pgNumType w:fmt="upperRoman" w:start="1"/>
          <w:cols w:space="708"/>
          <w:docGrid w:linePitch="360"/>
        </w:sectPr>
      </w:pPr>
      <w:r>
        <w:rPr>
          <w:rStyle w:val="normaltextrun"/>
          <w:rFonts w:ascii="Arial" w:hAnsi="Arial" w:cs="Arial"/>
          <w:color w:val="000000"/>
          <w:shd w:val="clear" w:color="auto" w:fill="FFFFFF"/>
        </w:rPr>
        <w:t xml:space="preserve">Tab: </w:t>
      </w:r>
      <w:r w:rsidR="00576A15" w:rsidRPr="00576A15">
        <w:rPr>
          <w:rStyle w:val="normaltextrun"/>
          <w:rFonts w:ascii="Arial" w:hAnsi="Arial" w:cs="Arial"/>
          <w:color w:val="000000"/>
          <w:shd w:val="clear" w:color="auto" w:fill="FFFFFF"/>
        </w:rPr>
        <w:t>Projekt- und Releaseplan mit Iterationsraster, Phasen und Meilensteinen für Vorabnahmen, Releases und Abnahmen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77777777" w:rsidR="0022054E" w:rsidRDefault="0022054E" w:rsidP="000E0048">
      <w:pPr>
        <w:spacing w:after="120" w:line="360" w:lineRule="auto"/>
        <w:rPr>
          <w:rFonts w:ascii="Arial" w:hAnsi="Arial" w:cs="Arial"/>
        </w:rPr>
      </w:pPr>
    </w:p>
    <w:p w14:paraId="15DE0F50" w14:textId="77777777" w:rsidR="00AB08F5" w:rsidRDefault="00AB08F5" w:rsidP="000E0048">
      <w:pPr>
        <w:spacing w:after="120" w:line="360" w:lineRule="auto"/>
        <w:rPr>
          <w:rFonts w:ascii="Arial" w:hAnsi="Arial" w:cs="Arial"/>
        </w:rPr>
      </w:pPr>
    </w:p>
    <w:p w14:paraId="6A6CB964" w14:textId="77777777" w:rsidR="00AB08F5" w:rsidRDefault="00AB08F5" w:rsidP="000E0048">
      <w:pPr>
        <w:spacing w:after="120" w:line="360" w:lineRule="auto"/>
        <w:rPr>
          <w:rFonts w:ascii="Arial" w:hAnsi="Arial" w:cs="Arial"/>
        </w:rPr>
      </w:pPr>
    </w:p>
    <w:p w14:paraId="71AF903E" w14:textId="77777777" w:rsidR="00AB08F5" w:rsidRDefault="00AB08F5" w:rsidP="000E0048">
      <w:pPr>
        <w:spacing w:after="120" w:line="360" w:lineRule="auto"/>
        <w:rPr>
          <w:rFonts w:ascii="Arial" w:hAnsi="Arial" w:cs="Arial"/>
        </w:rPr>
      </w:pPr>
    </w:p>
    <w:p w14:paraId="0CFBF638" w14:textId="77777777" w:rsidR="00AB08F5" w:rsidRDefault="00AB08F5" w:rsidP="000E0048">
      <w:pPr>
        <w:spacing w:after="120" w:line="360" w:lineRule="auto"/>
        <w:rPr>
          <w:rFonts w:ascii="Arial" w:hAnsi="Arial" w:cs="Arial"/>
        </w:rPr>
      </w:pPr>
    </w:p>
    <w:p w14:paraId="56F92532" w14:textId="77777777" w:rsidR="00AB08F5" w:rsidRDefault="00AB08F5" w:rsidP="000E0048">
      <w:pPr>
        <w:spacing w:after="120" w:line="360" w:lineRule="auto"/>
        <w:rPr>
          <w:rFonts w:ascii="Arial" w:hAnsi="Arial" w:cs="Arial"/>
        </w:rPr>
      </w:pPr>
    </w:p>
    <w:p w14:paraId="4F0213E9" w14:textId="77777777" w:rsidR="00AB08F5" w:rsidRDefault="00AB08F5" w:rsidP="000E0048">
      <w:pPr>
        <w:spacing w:after="120" w:line="360" w:lineRule="auto"/>
        <w:rPr>
          <w:rFonts w:ascii="Arial" w:hAnsi="Arial" w:cs="Arial"/>
        </w:rPr>
      </w:pPr>
    </w:p>
    <w:p w14:paraId="4F3C9119" w14:textId="77777777" w:rsidR="00AB08F5" w:rsidRDefault="00AB08F5" w:rsidP="000E0048">
      <w:pPr>
        <w:spacing w:after="120" w:line="360" w:lineRule="auto"/>
        <w:rPr>
          <w:rFonts w:ascii="Arial" w:hAnsi="Arial" w:cs="Arial"/>
        </w:rPr>
      </w:pPr>
    </w:p>
    <w:p w14:paraId="05EBE32F" w14:textId="77777777" w:rsidR="00AB08F5" w:rsidRDefault="00AB08F5" w:rsidP="000E0048">
      <w:pPr>
        <w:spacing w:after="120" w:line="360" w:lineRule="auto"/>
        <w:rPr>
          <w:rFonts w:ascii="Arial" w:hAnsi="Arial" w:cs="Arial"/>
        </w:rPr>
      </w:pPr>
    </w:p>
    <w:p w14:paraId="07A4C70A" w14:textId="77777777" w:rsidR="00AB08F5" w:rsidRDefault="00AB08F5" w:rsidP="000E0048">
      <w:pPr>
        <w:spacing w:after="120" w:line="360" w:lineRule="auto"/>
        <w:rPr>
          <w:rFonts w:ascii="Arial" w:hAnsi="Arial" w:cs="Arial"/>
        </w:rPr>
      </w:pPr>
    </w:p>
    <w:p w14:paraId="2A701159" w14:textId="77777777" w:rsidR="00AB08F5" w:rsidRDefault="00AB08F5" w:rsidP="000E0048">
      <w:pPr>
        <w:spacing w:after="120" w:line="360" w:lineRule="auto"/>
        <w:rPr>
          <w:rFonts w:ascii="Arial" w:hAnsi="Arial" w:cs="Arial"/>
        </w:rPr>
      </w:pPr>
    </w:p>
    <w:p w14:paraId="0FC36664" w14:textId="77777777" w:rsidR="00AB08F5" w:rsidRDefault="00AB08F5" w:rsidP="000E0048">
      <w:pPr>
        <w:spacing w:after="120" w:line="360" w:lineRule="auto"/>
        <w:rPr>
          <w:rFonts w:ascii="Arial" w:hAnsi="Arial" w:cs="Arial"/>
        </w:rPr>
      </w:pPr>
    </w:p>
    <w:p w14:paraId="4CAE1C5A" w14:textId="77777777" w:rsidR="00AB08F5" w:rsidRDefault="00AB08F5" w:rsidP="000E0048">
      <w:pPr>
        <w:spacing w:after="120" w:line="360" w:lineRule="auto"/>
        <w:rPr>
          <w:rFonts w:ascii="Arial" w:hAnsi="Arial" w:cs="Arial"/>
        </w:rPr>
      </w:pPr>
    </w:p>
    <w:p w14:paraId="01DBFC2B" w14:textId="77777777" w:rsidR="00AB08F5" w:rsidRDefault="00AB08F5" w:rsidP="000E0048">
      <w:pPr>
        <w:spacing w:after="120" w:line="360" w:lineRule="auto"/>
        <w:rPr>
          <w:rFonts w:ascii="Arial" w:hAnsi="Arial" w:cs="Arial"/>
        </w:rPr>
      </w:pPr>
    </w:p>
    <w:p w14:paraId="294834C7" w14:textId="77777777" w:rsidR="00AB08F5" w:rsidRDefault="00AB08F5" w:rsidP="000E0048">
      <w:pPr>
        <w:spacing w:after="120" w:line="360" w:lineRule="auto"/>
        <w:rPr>
          <w:rFonts w:ascii="Arial" w:hAnsi="Arial" w:cs="Arial"/>
        </w:rPr>
      </w:pPr>
    </w:p>
    <w:p w14:paraId="5185CD2A" w14:textId="77777777" w:rsidR="00AB08F5" w:rsidRDefault="00AB08F5" w:rsidP="000E0048">
      <w:pPr>
        <w:spacing w:after="120" w:line="360" w:lineRule="auto"/>
        <w:rPr>
          <w:rFonts w:ascii="Arial" w:hAnsi="Arial" w:cs="Arial"/>
        </w:rPr>
      </w:pPr>
    </w:p>
    <w:p w14:paraId="05433E42" w14:textId="77777777" w:rsidR="00AB08F5" w:rsidRDefault="00AB08F5" w:rsidP="000E0048">
      <w:pPr>
        <w:spacing w:after="120" w:line="360" w:lineRule="auto"/>
        <w:rPr>
          <w:rFonts w:ascii="Arial" w:hAnsi="Arial" w:cs="Arial"/>
        </w:rPr>
      </w:pPr>
    </w:p>
    <w:p w14:paraId="5690AE54" w14:textId="77777777" w:rsidR="00AB08F5" w:rsidRDefault="00AB08F5" w:rsidP="000E0048">
      <w:pPr>
        <w:spacing w:after="120" w:line="360" w:lineRule="auto"/>
        <w:rPr>
          <w:rFonts w:ascii="Arial" w:hAnsi="Arial" w:cs="Arial"/>
        </w:rPr>
      </w:pPr>
    </w:p>
    <w:p w14:paraId="53CD4551" w14:textId="77777777" w:rsidR="00AB08F5" w:rsidRDefault="00AB08F5" w:rsidP="000E0048">
      <w:pPr>
        <w:spacing w:after="120" w:line="360" w:lineRule="auto"/>
        <w:rPr>
          <w:rFonts w:ascii="Arial" w:hAnsi="Arial" w:cs="Arial"/>
        </w:rPr>
      </w:pPr>
    </w:p>
    <w:p w14:paraId="7C9E4F52" w14:textId="77777777" w:rsidR="00AB08F5" w:rsidRDefault="00AB08F5" w:rsidP="000E0048">
      <w:pPr>
        <w:spacing w:after="120" w:line="360" w:lineRule="auto"/>
        <w:rPr>
          <w:rFonts w:ascii="Arial" w:hAnsi="Arial" w:cs="Arial"/>
        </w:rPr>
      </w:pPr>
    </w:p>
    <w:p w14:paraId="5AC99132" w14:textId="77777777" w:rsidR="00AB08F5" w:rsidRDefault="00AB08F5" w:rsidP="000E0048">
      <w:pPr>
        <w:spacing w:after="120" w:line="360" w:lineRule="auto"/>
        <w:rPr>
          <w:rFonts w:ascii="Arial" w:hAnsi="Arial" w:cs="Arial"/>
        </w:rPr>
      </w:pPr>
    </w:p>
    <w:p w14:paraId="400CCF4D" w14:textId="77777777" w:rsidR="00AB08F5" w:rsidRDefault="00AB08F5" w:rsidP="000E0048">
      <w:pPr>
        <w:spacing w:after="120" w:line="360" w:lineRule="auto"/>
        <w:rPr>
          <w:rFonts w:ascii="Arial" w:hAnsi="Arial" w:cs="Arial"/>
        </w:rPr>
      </w:pPr>
    </w:p>
    <w:p w14:paraId="3F5F8BF9" w14:textId="77777777" w:rsidR="00AB08F5" w:rsidRDefault="00AB08F5" w:rsidP="000E0048">
      <w:pPr>
        <w:spacing w:after="120" w:line="360" w:lineRule="auto"/>
        <w:rPr>
          <w:rFonts w:ascii="Arial" w:hAnsi="Arial" w:cs="Arial"/>
        </w:rPr>
      </w:pPr>
    </w:p>
    <w:p w14:paraId="6FEE51BE" w14:textId="77777777" w:rsidR="00AB08F5" w:rsidRDefault="00AB08F5" w:rsidP="000E0048">
      <w:pPr>
        <w:spacing w:after="120" w:line="360" w:lineRule="auto"/>
        <w:rPr>
          <w:rFonts w:ascii="Arial" w:hAnsi="Arial" w:cs="Arial"/>
        </w:rPr>
      </w:pPr>
    </w:p>
    <w:p w14:paraId="6371978A" w14:textId="77777777" w:rsidR="00AB08F5" w:rsidRDefault="00AB08F5" w:rsidP="000E0048">
      <w:pPr>
        <w:spacing w:after="120" w:line="360" w:lineRule="auto"/>
        <w:rPr>
          <w:rFonts w:ascii="Arial" w:hAnsi="Arial" w:cs="Arial"/>
        </w:rPr>
      </w:pPr>
    </w:p>
    <w:p w14:paraId="0E6D2A15" w14:textId="77777777" w:rsidR="00AB08F5" w:rsidRDefault="00AB08F5" w:rsidP="000E0048">
      <w:pPr>
        <w:spacing w:after="120" w:line="360" w:lineRule="auto"/>
        <w:rPr>
          <w:rFonts w:ascii="Arial" w:hAnsi="Arial" w:cs="Arial"/>
        </w:rPr>
      </w:pPr>
    </w:p>
    <w:p w14:paraId="0E24F0F0" w14:textId="77777777" w:rsidR="00AB08F5" w:rsidRDefault="00AB08F5" w:rsidP="000E0048">
      <w:pPr>
        <w:spacing w:after="120" w:line="360" w:lineRule="auto"/>
        <w:rPr>
          <w:rFonts w:ascii="Arial" w:hAnsi="Arial" w:cs="Arial"/>
          <w:sz w:val="24"/>
          <w:szCs w:val="24"/>
        </w:rPr>
      </w:pPr>
    </w:p>
    <w:p w14:paraId="52180DEE" w14:textId="77777777" w:rsidR="000E0048" w:rsidRPr="00D93DCB" w:rsidRDefault="000E0048" w:rsidP="000E0048">
      <w:pPr>
        <w:spacing w:line="360" w:lineRule="auto"/>
        <w:rPr>
          <w:rFonts w:ascii="Arial" w:hAnsi="Arial" w:cs="Arial"/>
          <w:sz w:val="24"/>
          <w:szCs w:val="24"/>
        </w:rPr>
      </w:pPr>
      <w:r w:rsidRPr="00D93DCB">
        <w:rPr>
          <w:rFonts w:ascii="Arial" w:hAnsi="Arial" w:cs="Arial"/>
          <w:sz w:val="24"/>
          <w:szCs w:val="24"/>
        </w:rPr>
        <w:t xml:space="preserve">2. </w:t>
      </w:r>
      <w:r w:rsidR="001B3A68">
        <w:rPr>
          <w:rFonts w:ascii="Arial" w:eastAsia="Times New Roman" w:hAnsi="Arial" w:cs="Arial"/>
          <w:bCs/>
          <w:sz w:val="24"/>
          <w:szCs w:val="24"/>
          <w:lang w:eastAsia="de-DE"/>
        </w:rPr>
        <w:t>Gewährleistung von Preisnachlässen zur Absatzsteigerung</w:t>
      </w:r>
    </w:p>
    <w:p w14:paraId="7FDB483C" w14:textId="77777777" w:rsidR="000E0048" w:rsidRDefault="00E60911" w:rsidP="007B1890">
      <w:pPr>
        <w:spacing w:after="120" w:line="360" w:lineRule="auto"/>
        <w:jc w:val="both"/>
        <w:rPr>
          <w:rFonts w:ascii="Arial" w:hAnsi="Arial" w:cs="Arial"/>
        </w:rPr>
      </w:pPr>
      <w:r>
        <w:rPr>
          <w:rFonts w:ascii="Arial" w:hAnsi="Arial" w:cs="Arial"/>
        </w:rPr>
        <w:lastRenderedPageBreak/>
        <w:t>Damit das Nutzerverhalten der Kunden effektiv analysiert werden kann, müssen unterschiedliche Aspekte des Kundenverhaltens im Online-Shop per Clickstream betrachtet werden</w:t>
      </w:r>
      <w:r w:rsidR="00751E83">
        <w:rPr>
          <w:rFonts w:ascii="Arial" w:hAnsi="Arial" w:cs="Arial"/>
        </w:rPr>
        <w:t xml:space="preserve"> wie, u. a., </w:t>
      </w:r>
      <w:r>
        <w:rPr>
          <w:rFonts w:ascii="Arial" w:hAnsi="Arial" w:cs="Arial"/>
        </w:rPr>
        <w:t xml:space="preserve"> </w:t>
      </w:r>
      <w:r w:rsidR="00DD541C">
        <w:rPr>
          <w:rFonts w:ascii="Arial" w:hAnsi="Arial" w:cs="Arial"/>
        </w:rPr>
        <w:t>die Anzahl der betrachteten Artikel</w:t>
      </w:r>
      <w:r w:rsidR="00081609">
        <w:rPr>
          <w:rFonts w:ascii="Arial" w:hAnsi="Arial" w:cs="Arial"/>
        </w:rPr>
        <w:t xml:space="preserve">, die Anzahl der Betrachtungen des gleichen Artikels und wie viele Artikel innerhalb der </w:t>
      </w:r>
      <w:r w:rsidR="008F64AE">
        <w:rPr>
          <w:rFonts w:ascii="Arial" w:hAnsi="Arial" w:cs="Arial"/>
        </w:rPr>
        <w:t>letzten 6 Monate gekauft wurden</w:t>
      </w:r>
      <w:r>
        <w:rPr>
          <w:rFonts w:ascii="Arial" w:hAnsi="Arial" w:cs="Arial"/>
        </w:rPr>
        <w:t xml:space="preserve"> (Sakalauskas &amp; Kricsciuniene, 2024, S. 2)</w:t>
      </w:r>
      <w:r w:rsidR="00FC2155">
        <w:rPr>
          <w:rFonts w:ascii="Arial" w:hAnsi="Arial" w:cs="Arial"/>
        </w:rPr>
        <w:t xml:space="preserve">. </w:t>
      </w:r>
      <w:r w:rsidR="00C63449">
        <w:rPr>
          <w:rFonts w:ascii="Arial" w:hAnsi="Arial" w:cs="Arial"/>
        </w:rPr>
        <w:t xml:space="preserve">Wenn diese effektiv berücksichtigt worden sind, </w:t>
      </w:r>
      <w:r w:rsidR="00D57A97">
        <w:rPr>
          <w:rFonts w:ascii="Arial" w:hAnsi="Arial" w:cs="Arial"/>
        </w:rPr>
        <w:t>können potenzielle</w:t>
      </w:r>
      <w:r w:rsidR="00C63449">
        <w:rPr>
          <w:rFonts w:ascii="Arial" w:hAnsi="Arial" w:cs="Arial"/>
        </w:rPr>
        <w:t xml:space="preserve"> Kunden identifiziert werden. </w:t>
      </w:r>
      <w:r w:rsidR="00AA3B80">
        <w:rPr>
          <w:rFonts w:ascii="Arial" w:hAnsi="Arial" w:cs="Arial"/>
        </w:rPr>
        <w:t xml:space="preserve">Nach erfolgreicher Erhebung und Auswertung der Daten über das Kundenverhalten können die daraus gewonnenen Erkenntnisse </w:t>
      </w:r>
      <w:r w:rsidR="0041089D">
        <w:rPr>
          <w:rFonts w:ascii="Arial" w:hAnsi="Arial" w:cs="Arial"/>
        </w:rPr>
        <w:t>folgendermaßen</w:t>
      </w:r>
      <w:r w:rsidR="00AA3B80">
        <w:rPr>
          <w:rFonts w:ascii="Arial" w:hAnsi="Arial" w:cs="Arial"/>
        </w:rPr>
        <w:t xml:space="preserve"> angewendet werden, um dann im Ans</w:t>
      </w:r>
      <w:r w:rsidR="0041089D">
        <w:rPr>
          <w:rFonts w:ascii="Arial" w:hAnsi="Arial" w:cs="Arial"/>
        </w:rPr>
        <w:t>chluss den Absatz zu steigern:</w:t>
      </w:r>
      <w:r w:rsidR="00AA3B80">
        <w:rPr>
          <w:rFonts w:ascii="Arial" w:hAnsi="Arial" w:cs="Arial"/>
        </w:rPr>
        <w:t xml:space="preserve"> individualisierte bzw. personalisierte Angebote in Form von Preisnachlässen</w:t>
      </w:r>
      <w:r w:rsidR="00C31B14">
        <w:rPr>
          <w:rFonts w:ascii="Arial" w:hAnsi="Arial" w:cs="Arial"/>
        </w:rPr>
        <w:t xml:space="preserve"> können</w:t>
      </w:r>
      <w:r w:rsidR="00AA3B80">
        <w:rPr>
          <w:rFonts w:ascii="Arial" w:hAnsi="Arial" w:cs="Arial"/>
        </w:rPr>
        <w:t xml:space="preserve"> gewähr</w:t>
      </w:r>
      <w:r w:rsidR="00C31B14">
        <w:rPr>
          <w:rFonts w:ascii="Arial" w:hAnsi="Arial" w:cs="Arial"/>
        </w:rPr>
        <w:t>leistet werden</w:t>
      </w:r>
      <w:r w:rsidR="007C1B85">
        <w:rPr>
          <w:rFonts w:ascii="Arial" w:hAnsi="Arial" w:cs="Arial"/>
        </w:rPr>
        <w:t xml:space="preserve"> und zwar i. H. v. 30%</w:t>
      </w:r>
      <w:r w:rsidR="00AA3B80">
        <w:rPr>
          <w:rFonts w:ascii="Arial" w:hAnsi="Arial" w:cs="Arial"/>
        </w:rPr>
        <w:t>.</w:t>
      </w:r>
      <w:r w:rsidR="00C63449">
        <w:rPr>
          <w:rFonts w:ascii="Arial" w:hAnsi="Arial" w:cs="Arial"/>
        </w:rPr>
        <w:t xml:space="preserve"> </w:t>
      </w:r>
      <w:r w:rsidR="00686A0A">
        <w:rPr>
          <w:rFonts w:ascii="Arial" w:hAnsi="Arial" w:cs="Arial"/>
        </w:rPr>
        <w:t xml:space="preserve">Die Erteilung solcher Preisnachlässe soll nur bei </w:t>
      </w:r>
      <w:r w:rsidR="008F34B2">
        <w:rPr>
          <w:rFonts w:ascii="Arial" w:hAnsi="Arial" w:cs="Arial"/>
        </w:rPr>
        <w:t>den</w:t>
      </w:r>
      <w:r w:rsidR="00686A0A">
        <w:rPr>
          <w:rFonts w:ascii="Arial" w:hAnsi="Arial" w:cs="Arial"/>
        </w:rPr>
        <w:t xml:space="preserve"> Kunden stattfinden, die sich als wahrscheinlich zu kaufen oder</w:t>
      </w:r>
      <w:r w:rsidR="00B5535E">
        <w:rPr>
          <w:rFonts w:ascii="Arial" w:hAnsi="Arial" w:cs="Arial"/>
        </w:rPr>
        <w:t xml:space="preserve"> als wiederholte Käufer</w:t>
      </w:r>
      <w:r w:rsidR="001A631B">
        <w:rPr>
          <w:rFonts w:ascii="Arial" w:hAnsi="Arial" w:cs="Arial"/>
        </w:rPr>
        <w:t xml:space="preserve"> (Kunden, die mindestens zwei Käufe beim gleichen Unternehmen tätigen) nachgewiesen haben (Sakalauskas &amp; Kricsciuniene, 2024, S.</w:t>
      </w:r>
      <w:r w:rsidR="00A84BA2">
        <w:rPr>
          <w:rFonts w:ascii="Arial" w:hAnsi="Arial" w:cs="Arial"/>
        </w:rPr>
        <w:t xml:space="preserve"> 5).</w:t>
      </w:r>
      <w:r w:rsidR="00A41EBD">
        <w:rPr>
          <w:rFonts w:ascii="Arial" w:hAnsi="Arial" w:cs="Arial"/>
        </w:rPr>
        <w:t xml:space="preserve"> Es ist wichtig, diese Kunden zu identifizieren, damit die Werbungskosten und Kosten für Erstellung personalisierter Angebote in einer sinnvollen Höhe gehalten werden</w:t>
      </w:r>
      <w:r w:rsidR="00DF4B30">
        <w:rPr>
          <w:rFonts w:ascii="Arial" w:hAnsi="Arial" w:cs="Arial"/>
        </w:rPr>
        <w:t xml:space="preserve"> können</w:t>
      </w:r>
      <w:r w:rsidR="00A41EBD">
        <w:rPr>
          <w:rFonts w:ascii="Arial" w:hAnsi="Arial" w:cs="Arial"/>
        </w:rPr>
        <w:t xml:space="preserve"> (Sakalauskas &amp; Kricsciuniene, 2024, S. 5).</w:t>
      </w:r>
    </w:p>
    <w:p w14:paraId="1A6F31C4" w14:textId="77777777" w:rsidR="002B76BA" w:rsidRPr="00DE57A5" w:rsidRDefault="002B76BA" w:rsidP="008E1929">
      <w:pPr>
        <w:spacing w:line="360" w:lineRule="auto"/>
        <w:jc w:val="both"/>
        <w:rPr>
          <w:rFonts w:ascii="Arial" w:hAnsi="Arial" w:cs="Arial"/>
          <w:szCs w:val="24"/>
        </w:rPr>
      </w:pPr>
    </w:p>
    <w:p w14:paraId="36D4EB5E" w14:textId="77777777" w:rsidR="006338E0" w:rsidRPr="00BA40B2" w:rsidRDefault="005E4221" w:rsidP="008E1929">
      <w:pPr>
        <w:spacing w:line="360" w:lineRule="auto"/>
        <w:jc w:val="both"/>
        <w:rPr>
          <w:rFonts w:ascii="Arial" w:hAnsi="Arial" w:cs="Arial"/>
          <w:sz w:val="24"/>
        </w:rPr>
      </w:pPr>
      <w:r w:rsidRPr="00D052F9">
        <w:rPr>
          <w:rFonts w:ascii="Arial" w:hAnsi="Arial" w:cs="Arial"/>
          <w:sz w:val="24"/>
        </w:rPr>
        <w:t xml:space="preserve">3. </w:t>
      </w:r>
      <w:r w:rsidR="00BA40B2" w:rsidRPr="00BA40B2">
        <w:rPr>
          <w:rFonts w:ascii="Arial" w:eastAsia="Times New Roman" w:hAnsi="Arial" w:cs="Arial"/>
          <w:bCs/>
          <w:sz w:val="24"/>
          <w:lang w:eastAsia="de-DE"/>
        </w:rPr>
        <w:t>Erweiterung der IT-Infrastruktur für die Analyse von Kundennutzungsdaten</w:t>
      </w:r>
    </w:p>
    <w:p w14:paraId="215653B6" w14:textId="77777777" w:rsidR="00462A9B" w:rsidRDefault="004C5D97" w:rsidP="008E1929">
      <w:pPr>
        <w:spacing w:line="360" w:lineRule="auto"/>
        <w:jc w:val="both"/>
        <w:rPr>
          <w:rFonts w:ascii="Arial" w:hAnsi="Arial" w:cs="Arial"/>
        </w:rPr>
      </w:pPr>
      <w:r>
        <w:rPr>
          <w:rFonts w:ascii="Arial" w:hAnsi="Arial" w:cs="Arial"/>
        </w:rPr>
        <w:t>Damit die bisher aufgezählten</w:t>
      </w:r>
      <w:r w:rsidR="00E6259E">
        <w:rPr>
          <w:rFonts w:ascii="Arial" w:hAnsi="Arial" w:cs="Arial"/>
        </w:rPr>
        <w:t xml:space="preserve"> Messgrößen für die Verbindlichkeit und Ernsthaftigkeit des Kundenverhaltens erhoben werden können, muss die </w:t>
      </w:r>
      <w:r w:rsidR="005A7883">
        <w:rPr>
          <w:rFonts w:ascii="Arial" w:hAnsi="Arial" w:cs="Arial"/>
        </w:rPr>
        <w:t>der Online-Shop ausgebaut</w:t>
      </w:r>
      <w:r w:rsidR="00E6259E">
        <w:rPr>
          <w:rFonts w:ascii="Arial" w:hAnsi="Arial" w:cs="Arial"/>
        </w:rPr>
        <w:t xml:space="preserve"> werden. </w:t>
      </w:r>
      <w:r w:rsidR="00E459B9">
        <w:rPr>
          <w:rFonts w:ascii="Arial" w:hAnsi="Arial" w:cs="Arial"/>
        </w:rPr>
        <w:t>Sein Ausbau wird</w:t>
      </w:r>
      <w:r w:rsidR="006E169B">
        <w:rPr>
          <w:rFonts w:ascii="Arial" w:hAnsi="Arial" w:cs="Arial"/>
        </w:rPr>
        <w:t xml:space="preserve"> dafür sorgen, dass aus der Aktivität der Kunden abgeleitet werden kann, wie wahrscheinlich sie sind, Produkte zu kaufen</w:t>
      </w:r>
      <w:r w:rsidR="00D569C2">
        <w:rPr>
          <w:rFonts w:ascii="Arial" w:hAnsi="Arial" w:cs="Arial"/>
        </w:rPr>
        <w:t xml:space="preserve">, und somit eine Art </w:t>
      </w:r>
      <w:r w:rsidR="009F7E55">
        <w:rPr>
          <w:rFonts w:ascii="Arial" w:hAnsi="Arial" w:cs="Arial"/>
        </w:rPr>
        <w:t>Kundenzentriertheit (</w:t>
      </w:r>
      <w:r w:rsidR="00FA6F2C">
        <w:rPr>
          <w:rFonts w:ascii="Arial" w:hAnsi="Arial" w:cs="Arial"/>
        </w:rPr>
        <w:t>„</w:t>
      </w:r>
      <w:r w:rsidR="009F7E55">
        <w:rPr>
          <w:rFonts w:ascii="Arial" w:hAnsi="Arial" w:cs="Arial"/>
        </w:rPr>
        <w:t>Customer C</w:t>
      </w:r>
      <w:r w:rsidR="00FA6F2C">
        <w:rPr>
          <w:rFonts w:ascii="Arial" w:hAnsi="Arial" w:cs="Arial"/>
        </w:rPr>
        <w:t>entricity“</w:t>
      </w:r>
      <w:r w:rsidR="009F7E55">
        <w:rPr>
          <w:rFonts w:ascii="Arial" w:hAnsi="Arial" w:cs="Arial"/>
        </w:rPr>
        <w:t>)</w:t>
      </w:r>
      <w:r w:rsidR="00D569C2">
        <w:rPr>
          <w:rFonts w:ascii="Arial" w:hAnsi="Arial" w:cs="Arial"/>
        </w:rPr>
        <w:t xml:space="preserve"> erreicht wird (</w:t>
      </w:r>
      <w:r w:rsidR="00CB7A4A">
        <w:rPr>
          <w:rFonts w:ascii="Arial" w:hAnsi="Arial" w:cs="Arial"/>
        </w:rPr>
        <w:t>Hassler, 2021, S. 30)</w:t>
      </w:r>
      <w:r w:rsidR="006E169B">
        <w:rPr>
          <w:rFonts w:ascii="Arial" w:hAnsi="Arial" w:cs="Arial"/>
        </w:rPr>
        <w:t>. Damit dies festgestellt werden kann, wird der Wert der Messgröße Verbindlichkeitsindex</w:t>
      </w:r>
      <w:r w:rsidR="00A4652B">
        <w:rPr>
          <w:rFonts w:ascii="Arial" w:hAnsi="Arial" w:cs="Arial"/>
        </w:rPr>
        <w:t xml:space="preserve"> (VI)</w:t>
      </w:r>
      <w:r w:rsidR="006E169B">
        <w:rPr>
          <w:rFonts w:ascii="Arial" w:hAnsi="Arial" w:cs="Arial"/>
        </w:rPr>
        <w:t xml:space="preserve"> ermit</w:t>
      </w:r>
      <w:r w:rsidR="0082689D">
        <w:rPr>
          <w:rFonts w:ascii="Arial" w:hAnsi="Arial" w:cs="Arial"/>
        </w:rPr>
        <w:t xml:space="preserve">telt, welche </w:t>
      </w:r>
      <w:r w:rsidR="006E169B">
        <w:rPr>
          <w:rFonts w:ascii="Arial" w:hAnsi="Arial" w:cs="Arial"/>
        </w:rPr>
        <w:t xml:space="preserve">die folgenden </w:t>
      </w:r>
      <w:r w:rsidR="009507C1">
        <w:rPr>
          <w:rFonts w:ascii="Arial" w:hAnsi="Arial" w:cs="Arial"/>
        </w:rPr>
        <w:t>Kriterien</w:t>
      </w:r>
      <w:r w:rsidR="006E169B">
        <w:rPr>
          <w:rFonts w:ascii="Arial" w:hAnsi="Arial" w:cs="Arial"/>
        </w:rPr>
        <w:t xml:space="preserve"> ein</w:t>
      </w:r>
      <w:r w:rsidR="0082689D">
        <w:rPr>
          <w:rFonts w:ascii="Arial" w:hAnsi="Arial" w:cs="Arial"/>
        </w:rPr>
        <w:t>schließt</w:t>
      </w:r>
      <w:r w:rsidR="006E169B">
        <w:rPr>
          <w:rFonts w:ascii="Arial" w:hAnsi="Arial" w:cs="Arial"/>
        </w:rPr>
        <w:t>: Anzahl der Artikel, die betrachtet wurden, Anzahl der Betrachtungen eines Artikels</w:t>
      </w:r>
      <w:r w:rsidR="00A4652B">
        <w:rPr>
          <w:rFonts w:ascii="Arial" w:hAnsi="Arial" w:cs="Arial"/>
        </w:rPr>
        <w:t xml:space="preserve"> </w:t>
      </w:r>
      <w:r w:rsidR="00A4652B">
        <w:rPr>
          <w:rFonts w:ascii="Arial" w:hAnsi="Arial" w:cs="Arial"/>
        </w:rPr>
        <w:lastRenderedPageBreak/>
        <w:t>und Anzahl der Artikel, die innerhalb der letzten 6 Monate über den Shop gekauft wurden</w:t>
      </w:r>
      <w:r w:rsidR="003373BC">
        <w:rPr>
          <w:rFonts w:ascii="Arial" w:hAnsi="Arial" w:cs="Arial"/>
        </w:rPr>
        <w:t xml:space="preserve"> (</w:t>
      </w:r>
      <w:r w:rsidR="003373BC" w:rsidRPr="003373BC">
        <w:rPr>
          <w:rFonts w:ascii="Arial" w:hAnsi="Arial" w:cs="Arial"/>
        </w:rPr>
        <w:t>Sakalauskas &amp; Kricsciuniene, 2024, S. 5</w:t>
      </w:r>
      <w:r w:rsidR="003373BC">
        <w:rPr>
          <w:rFonts w:ascii="Arial" w:hAnsi="Arial" w:cs="Arial"/>
          <w:sz w:val="20"/>
        </w:rPr>
        <w:t>)</w:t>
      </w:r>
      <w:r w:rsidR="00A4652B">
        <w:rPr>
          <w:rFonts w:ascii="Arial" w:hAnsi="Arial" w:cs="Arial"/>
        </w:rPr>
        <w:t xml:space="preserve">. </w:t>
      </w:r>
      <w:r w:rsidR="00222042">
        <w:rPr>
          <w:rFonts w:ascii="Arial" w:hAnsi="Arial" w:cs="Arial"/>
        </w:rPr>
        <w:t>Damit ein Besucher des Shops als wahrscheinlicher Käufer eingestuft wird, muss jede</w:t>
      </w:r>
      <w:r w:rsidR="00AF7202">
        <w:rPr>
          <w:rFonts w:ascii="Arial" w:hAnsi="Arial" w:cs="Arial"/>
        </w:rPr>
        <w:t>s</w:t>
      </w:r>
      <w:r w:rsidR="00222042">
        <w:rPr>
          <w:rFonts w:ascii="Arial" w:hAnsi="Arial" w:cs="Arial"/>
        </w:rPr>
        <w:t xml:space="preserve"> </w:t>
      </w:r>
      <w:r w:rsidR="00AF7202">
        <w:rPr>
          <w:rFonts w:ascii="Arial" w:hAnsi="Arial" w:cs="Arial"/>
        </w:rPr>
        <w:t>Kriterium</w:t>
      </w:r>
      <w:r w:rsidR="00222042">
        <w:rPr>
          <w:rFonts w:ascii="Arial" w:hAnsi="Arial" w:cs="Arial"/>
        </w:rPr>
        <w:t xml:space="preserve"> einen Wert von mindestens </w:t>
      </w:r>
      <w:r w:rsidR="00254DB2">
        <w:rPr>
          <w:rFonts w:ascii="Arial" w:hAnsi="Arial" w:cs="Arial"/>
        </w:rPr>
        <w:t>1</w:t>
      </w:r>
      <w:r w:rsidR="00222042">
        <w:rPr>
          <w:rFonts w:ascii="Arial" w:hAnsi="Arial" w:cs="Arial"/>
        </w:rPr>
        <w:t xml:space="preserve"> aufweisen, also </w:t>
      </w:r>
      <w:r w:rsidR="00DA1412">
        <w:rPr>
          <w:rFonts w:ascii="Arial" w:hAnsi="Arial" w:cs="Arial"/>
        </w:rPr>
        <w:t>ein</w:t>
      </w:r>
      <w:r w:rsidR="00222042">
        <w:rPr>
          <w:rFonts w:ascii="Arial" w:hAnsi="Arial" w:cs="Arial"/>
        </w:rPr>
        <w:t xml:space="preserve"> betrachtete</w:t>
      </w:r>
      <w:r w:rsidR="00DA1412">
        <w:rPr>
          <w:rFonts w:ascii="Arial" w:hAnsi="Arial" w:cs="Arial"/>
        </w:rPr>
        <w:t>r</w:t>
      </w:r>
      <w:r w:rsidR="00222042">
        <w:rPr>
          <w:rFonts w:ascii="Arial" w:hAnsi="Arial" w:cs="Arial"/>
        </w:rPr>
        <w:t xml:space="preserve"> Arti</w:t>
      </w:r>
      <w:r w:rsidR="00D363FA">
        <w:rPr>
          <w:rFonts w:ascii="Arial" w:hAnsi="Arial" w:cs="Arial"/>
        </w:rPr>
        <w:t>kel</w:t>
      </w:r>
      <w:r w:rsidR="00222042">
        <w:rPr>
          <w:rFonts w:ascii="Arial" w:hAnsi="Arial" w:cs="Arial"/>
        </w:rPr>
        <w:t xml:space="preserve">, </w:t>
      </w:r>
      <w:r w:rsidR="00DA1412">
        <w:rPr>
          <w:rFonts w:ascii="Arial" w:hAnsi="Arial" w:cs="Arial"/>
        </w:rPr>
        <w:t>einmal</w:t>
      </w:r>
      <w:r w:rsidR="00222042">
        <w:rPr>
          <w:rFonts w:ascii="Arial" w:hAnsi="Arial" w:cs="Arial"/>
        </w:rPr>
        <w:t xml:space="preserve"> </w:t>
      </w:r>
      <w:r w:rsidR="00DA1412">
        <w:rPr>
          <w:rFonts w:ascii="Arial" w:hAnsi="Arial" w:cs="Arial"/>
        </w:rPr>
        <w:t>den Artikel betrach</w:t>
      </w:r>
      <w:r w:rsidR="00D363FA">
        <w:rPr>
          <w:rFonts w:ascii="Arial" w:hAnsi="Arial" w:cs="Arial"/>
        </w:rPr>
        <w:t>tet haben</w:t>
      </w:r>
      <w:r w:rsidR="00DA1412">
        <w:rPr>
          <w:rFonts w:ascii="Arial" w:hAnsi="Arial" w:cs="Arial"/>
        </w:rPr>
        <w:t xml:space="preserve"> und ein gekaufter Ar</w:t>
      </w:r>
      <w:r w:rsidR="00C24A93">
        <w:rPr>
          <w:rFonts w:ascii="Arial" w:hAnsi="Arial" w:cs="Arial"/>
        </w:rPr>
        <w:t>tikel in den letzten 6 Monaten:</w:t>
      </w:r>
    </w:p>
    <w:p w14:paraId="07D62970" w14:textId="77777777" w:rsidR="00462A9B" w:rsidRDefault="00462A9B" w:rsidP="008E1929">
      <w:pPr>
        <w:spacing w:line="360" w:lineRule="auto"/>
        <w:jc w:val="both"/>
        <w:rPr>
          <w:rFonts w:ascii="Arial" w:hAnsi="Arial" w:cs="Arial"/>
        </w:rPr>
      </w:pPr>
    </w:p>
    <w:p w14:paraId="3E0069A1" w14:textId="77777777" w:rsidR="00462A9B" w:rsidRPr="00462A9B" w:rsidRDefault="00462A9B" w:rsidP="008E1929">
      <w:pPr>
        <w:spacing w:line="360" w:lineRule="auto"/>
        <w:jc w:val="both"/>
        <w:rPr>
          <w:rFonts w:ascii="Arial" w:hAnsi="Arial" w:cs="Arial"/>
          <w:sz w:val="20"/>
        </w:rPr>
      </w:pPr>
      <w:r>
        <w:rPr>
          <w:rFonts w:ascii="Arial" w:hAnsi="Arial" w:cs="Arial"/>
          <w:sz w:val="20"/>
        </w:rPr>
        <w:t>Abb</w:t>
      </w:r>
      <w:r w:rsidR="00170EDB">
        <w:rPr>
          <w:rFonts w:ascii="Arial" w:hAnsi="Arial" w:cs="Arial"/>
          <w:sz w:val="20"/>
        </w:rPr>
        <w:t xml:space="preserve"> 1</w:t>
      </w:r>
      <w:r>
        <w:rPr>
          <w:rFonts w:ascii="Arial" w:hAnsi="Arial" w:cs="Arial"/>
          <w:sz w:val="20"/>
        </w:rPr>
        <w:t>: Formel zur Berechnung des VI</w:t>
      </w:r>
    </w:p>
    <w:p w14:paraId="30E12B51" w14:textId="77777777" w:rsidR="00462A9B" w:rsidRDefault="008A3936" w:rsidP="008E1929">
      <w:pPr>
        <w:spacing w:line="360" w:lineRule="auto"/>
        <w:jc w:val="both"/>
        <w:rPr>
          <w:rFonts w:ascii="Arial" w:hAnsi="Arial" w:cs="Arial"/>
        </w:rPr>
      </w:pPr>
      <w:r w:rsidRPr="008A3936">
        <w:rPr>
          <w:rFonts w:ascii="Arial" w:hAnsi="Arial" w:cs="Arial"/>
          <w:noProof/>
          <w:lang w:eastAsia="de-DE"/>
        </w:rPr>
        <w:drawing>
          <wp:inline distT="0" distB="0" distL="0" distR="0" wp14:anchorId="4A0727D4" wp14:editId="0F8FBD92">
            <wp:extent cx="5760720" cy="760052"/>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760052"/>
                    </a:xfrm>
                    <a:prstGeom prst="rect">
                      <a:avLst/>
                    </a:prstGeom>
                  </pic:spPr>
                </pic:pic>
              </a:graphicData>
            </a:graphic>
          </wp:inline>
        </w:drawing>
      </w:r>
    </w:p>
    <w:p w14:paraId="4947967F" w14:textId="77777777" w:rsidR="00462A9B" w:rsidRPr="008A09BB" w:rsidRDefault="008A09BB" w:rsidP="008E1929">
      <w:pPr>
        <w:spacing w:line="360" w:lineRule="auto"/>
        <w:jc w:val="both"/>
        <w:rPr>
          <w:rFonts w:ascii="Arial" w:hAnsi="Arial" w:cs="Arial"/>
          <w:sz w:val="20"/>
        </w:rPr>
      </w:pPr>
      <w:r>
        <w:rPr>
          <w:rFonts w:ascii="Arial" w:hAnsi="Arial" w:cs="Arial"/>
          <w:sz w:val="20"/>
        </w:rPr>
        <w:t xml:space="preserve">Quelle: Eigene Darstellung auf der Basis von </w:t>
      </w:r>
      <w:r w:rsidRPr="008A09BB">
        <w:rPr>
          <w:rFonts w:ascii="Arial" w:hAnsi="Arial" w:cs="Arial"/>
          <w:sz w:val="20"/>
        </w:rPr>
        <w:t>Sakalauskas &amp; Kricsciuniene</w:t>
      </w:r>
      <w:r>
        <w:rPr>
          <w:rFonts w:ascii="Arial" w:hAnsi="Arial" w:cs="Arial"/>
          <w:sz w:val="20"/>
        </w:rPr>
        <w:t xml:space="preserve">, </w:t>
      </w:r>
      <w:r w:rsidR="00614422">
        <w:rPr>
          <w:rFonts w:ascii="Arial" w:hAnsi="Arial" w:cs="Arial"/>
          <w:sz w:val="20"/>
        </w:rPr>
        <w:t>2024, S. 5.</w:t>
      </w:r>
    </w:p>
    <w:p w14:paraId="5A655855" w14:textId="77777777" w:rsidR="008A09BB" w:rsidRDefault="008A09BB" w:rsidP="008E1929">
      <w:pPr>
        <w:spacing w:line="360" w:lineRule="auto"/>
        <w:jc w:val="both"/>
        <w:rPr>
          <w:rFonts w:ascii="Arial" w:hAnsi="Arial" w:cs="Arial"/>
        </w:rPr>
      </w:pPr>
    </w:p>
    <w:p w14:paraId="7CFA98AE" w14:textId="77777777" w:rsidR="00221890" w:rsidRDefault="000F0E9D" w:rsidP="00C83705">
      <w:pPr>
        <w:spacing w:line="360" w:lineRule="auto"/>
        <w:jc w:val="both"/>
        <w:rPr>
          <w:rFonts w:ascii="Arial" w:hAnsi="Arial" w:cs="Arial"/>
        </w:rPr>
      </w:pPr>
      <w:r>
        <w:rPr>
          <w:rFonts w:ascii="Arial" w:hAnsi="Arial" w:cs="Arial"/>
        </w:rPr>
        <w:t xml:space="preserve">Alle drei Größen des VI ergeben jeweils einen Wert von 1 und die Anzahl der Betrachtungen eines Artikels verhalten sich proportional zu der ersten Betrachtung eines Artikels, da die Betrachtung eines Artikels automatisch dazu führt, dass man sich einen Artikel mindestens einmal angeschaut und somit einen VI von 2 hat. </w:t>
      </w:r>
      <w:r w:rsidR="00DA1412">
        <w:rPr>
          <w:rFonts w:ascii="Arial" w:hAnsi="Arial" w:cs="Arial"/>
        </w:rPr>
        <w:t xml:space="preserve">Die Werte aller Größen werden miteinander summiert und </w:t>
      </w:r>
      <w:r>
        <w:rPr>
          <w:rFonts w:ascii="Arial" w:hAnsi="Arial" w:cs="Arial"/>
        </w:rPr>
        <w:t xml:space="preserve">da für den VI kein maximaler Wert vordefiniert ist, kann er einen beliebig hohen Wert erreichen. Um allerdings als ernsthafter potenzieller Käufer zu gelten, muss ein Besucher des Shops einen VI Wert von mindestens 4 erreichen, wofür es mehrere unterschiedliche Kombinationen </w:t>
      </w:r>
      <w:r w:rsidR="00DE1D92">
        <w:rPr>
          <w:rFonts w:ascii="Arial" w:hAnsi="Arial" w:cs="Arial"/>
        </w:rPr>
        <w:t xml:space="preserve">zum </w:t>
      </w:r>
      <w:r w:rsidR="00182EC3">
        <w:rPr>
          <w:rFonts w:ascii="Arial" w:hAnsi="Arial" w:cs="Arial"/>
        </w:rPr>
        <w:t>Erreichen</w:t>
      </w:r>
      <w:r w:rsidR="00DE1D92">
        <w:rPr>
          <w:rFonts w:ascii="Arial" w:hAnsi="Arial" w:cs="Arial"/>
        </w:rPr>
        <w:t xml:space="preserve"> diese</w:t>
      </w:r>
      <w:r w:rsidR="00F97901">
        <w:rPr>
          <w:rFonts w:ascii="Arial" w:hAnsi="Arial" w:cs="Arial"/>
        </w:rPr>
        <w:t>s</w:t>
      </w:r>
      <w:r w:rsidR="00DE1D92">
        <w:rPr>
          <w:rFonts w:ascii="Arial" w:hAnsi="Arial" w:cs="Arial"/>
        </w:rPr>
        <w:t xml:space="preserve"> Wertes gibt</w:t>
      </w:r>
      <w:r w:rsidR="0048394F">
        <w:rPr>
          <w:rFonts w:ascii="Arial" w:hAnsi="Arial" w:cs="Arial"/>
        </w:rPr>
        <w:t>:</w:t>
      </w:r>
      <w:r>
        <w:rPr>
          <w:rFonts w:ascii="Arial" w:hAnsi="Arial" w:cs="Arial"/>
        </w:rPr>
        <w:t xml:space="preserve"> ein Besucher kann entweder sich ein Artikel insg. 3</w:t>
      </w:r>
      <w:r w:rsidR="00FF1C71">
        <w:rPr>
          <w:rFonts w:ascii="Arial" w:hAnsi="Arial" w:cs="Arial"/>
        </w:rPr>
        <w:t xml:space="preserve"> Mal</w:t>
      </w:r>
      <w:r w:rsidR="00A3049F">
        <w:rPr>
          <w:rFonts w:ascii="Arial" w:hAnsi="Arial" w:cs="Arial"/>
        </w:rPr>
        <w:t xml:space="preserve"> vor dem Kauf angeschaut haben, zwei Artikel angeschaut haben, sich ein Artikel </w:t>
      </w:r>
      <w:r w:rsidR="004C00FB">
        <w:rPr>
          <w:rFonts w:ascii="Arial" w:hAnsi="Arial" w:cs="Arial"/>
        </w:rPr>
        <w:t xml:space="preserve">zwei Mal angeschaut und in den </w:t>
      </w:r>
      <w:r w:rsidR="00674504">
        <w:rPr>
          <w:rFonts w:ascii="Arial" w:hAnsi="Arial" w:cs="Arial"/>
        </w:rPr>
        <w:t>vergangenen</w:t>
      </w:r>
      <w:r w:rsidR="004C00FB">
        <w:rPr>
          <w:rFonts w:ascii="Arial" w:hAnsi="Arial" w:cs="Arial"/>
        </w:rPr>
        <w:t xml:space="preserve"> 6 Monaten einen weiteren Artikel gekauft haben, einen Artikel einmal angeschaut und in den letzten 6 Monaten 2 weitere Arti</w:t>
      </w:r>
      <w:r w:rsidR="00FF1C71">
        <w:rPr>
          <w:rFonts w:ascii="Arial" w:hAnsi="Arial" w:cs="Arial"/>
        </w:rPr>
        <w:t xml:space="preserve">kel gekauft oder </w:t>
      </w:r>
      <w:r w:rsidR="00FF1C71">
        <w:rPr>
          <w:rFonts w:ascii="Arial" w:hAnsi="Arial" w:cs="Arial"/>
        </w:rPr>
        <w:lastRenderedPageBreak/>
        <w:t>sich</w:t>
      </w:r>
      <w:r w:rsidR="004C00FB">
        <w:rPr>
          <w:rFonts w:ascii="Arial" w:hAnsi="Arial" w:cs="Arial"/>
        </w:rPr>
        <w:t xml:space="preserve"> in den letzten</w:t>
      </w:r>
      <w:r w:rsidR="00FF1C71">
        <w:rPr>
          <w:rFonts w:ascii="Arial" w:hAnsi="Arial" w:cs="Arial"/>
        </w:rPr>
        <w:t xml:space="preserve"> 6</w:t>
      </w:r>
      <w:r w:rsidR="004C00FB">
        <w:rPr>
          <w:rFonts w:ascii="Arial" w:hAnsi="Arial" w:cs="Arial"/>
        </w:rPr>
        <w:t xml:space="preserve"> Monaten</w:t>
      </w:r>
      <w:r w:rsidR="00FF1C71">
        <w:rPr>
          <w:rFonts w:ascii="Arial" w:hAnsi="Arial" w:cs="Arial"/>
        </w:rPr>
        <w:t xml:space="preserve"> einfach</w:t>
      </w:r>
      <w:r w:rsidR="004C00FB">
        <w:rPr>
          <w:rFonts w:ascii="Arial" w:hAnsi="Arial" w:cs="Arial"/>
        </w:rPr>
        <w:t xml:space="preserve"> 4 Artikel gekauft</w:t>
      </w:r>
      <w:r w:rsidR="00FF1C71">
        <w:rPr>
          <w:rFonts w:ascii="Arial" w:hAnsi="Arial" w:cs="Arial"/>
        </w:rPr>
        <w:t xml:space="preserve"> haben</w:t>
      </w:r>
      <w:r w:rsidR="004C00FB">
        <w:rPr>
          <w:rFonts w:ascii="Arial" w:hAnsi="Arial" w:cs="Arial"/>
        </w:rPr>
        <w:t xml:space="preserve">, ohne in der aktuellen Session sich einen Artikel angeschaut zu haben. </w:t>
      </w:r>
    </w:p>
    <w:p w14:paraId="34C04951" w14:textId="77777777" w:rsidR="00221890" w:rsidRPr="00221890" w:rsidRDefault="00237150" w:rsidP="00221890">
      <w:pPr>
        <w:spacing w:line="360" w:lineRule="auto"/>
        <w:rPr>
          <w:rFonts w:ascii="Arial" w:hAnsi="Arial" w:cs="Arial"/>
          <w:sz w:val="20"/>
        </w:rPr>
      </w:pPr>
      <w:r>
        <w:rPr>
          <w:rFonts w:ascii="Arial" w:hAnsi="Arial" w:cs="Arial"/>
          <w:sz w:val="20"/>
        </w:rPr>
        <w:t>Abb</w:t>
      </w:r>
      <w:r w:rsidR="0014013B">
        <w:rPr>
          <w:rFonts w:ascii="Arial" w:hAnsi="Arial" w:cs="Arial"/>
          <w:sz w:val="20"/>
        </w:rPr>
        <w:t xml:space="preserve"> 2</w:t>
      </w:r>
      <w:r>
        <w:rPr>
          <w:rFonts w:ascii="Arial" w:hAnsi="Arial" w:cs="Arial"/>
          <w:sz w:val="20"/>
        </w:rPr>
        <w:t xml:space="preserve">: </w:t>
      </w:r>
      <w:r w:rsidR="00824297">
        <w:rPr>
          <w:rFonts w:ascii="Arial" w:hAnsi="Arial" w:cs="Arial"/>
          <w:sz w:val="20"/>
        </w:rPr>
        <w:t xml:space="preserve">Beispielhafte </w:t>
      </w:r>
      <w:r>
        <w:rPr>
          <w:rFonts w:ascii="Arial" w:hAnsi="Arial" w:cs="Arial"/>
          <w:sz w:val="20"/>
        </w:rPr>
        <w:t>VI Wertspannen</w:t>
      </w:r>
    </w:p>
    <w:p w14:paraId="4FC976E0" w14:textId="77777777" w:rsidR="0048394F" w:rsidRDefault="00320642" w:rsidP="0048394F">
      <w:pPr>
        <w:spacing w:line="360" w:lineRule="auto"/>
        <w:jc w:val="center"/>
        <w:rPr>
          <w:rFonts w:ascii="Arial" w:hAnsi="Arial" w:cs="Arial"/>
        </w:rPr>
      </w:pPr>
      <w:r w:rsidRPr="00320642">
        <w:rPr>
          <w:rFonts w:ascii="Arial" w:hAnsi="Arial" w:cs="Arial"/>
          <w:noProof/>
          <w:lang w:eastAsia="de-DE"/>
        </w:rPr>
        <w:drawing>
          <wp:inline distT="0" distB="0" distL="0" distR="0" wp14:anchorId="18683D71" wp14:editId="7209E2C0">
            <wp:extent cx="4648849" cy="1514686"/>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849" cy="1514686"/>
                    </a:xfrm>
                    <a:prstGeom prst="rect">
                      <a:avLst/>
                    </a:prstGeom>
                  </pic:spPr>
                </pic:pic>
              </a:graphicData>
            </a:graphic>
          </wp:inline>
        </w:drawing>
      </w:r>
    </w:p>
    <w:p w14:paraId="7EE25007" w14:textId="77777777" w:rsidR="00221890" w:rsidRPr="00E5585F" w:rsidRDefault="00E5585F" w:rsidP="00E5585F">
      <w:pPr>
        <w:spacing w:line="360" w:lineRule="auto"/>
        <w:rPr>
          <w:rFonts w:ascii="Arial" w:hAnsi="Arial" w:cs="Arial"/>
          <w:sz w:val="20"/>
        </w:rPr>
      </w:pPr>
      <w:r>
        <w:rPr>
          <w:rFonts w:ascii="Arial" w:hAnsi="Arial" w:cs="Arial"/>
          <w:sz w:val="20"/>
        </w:rPr>
        <w:t>Quelle: Eigene Darstellung</w:t>
      </w:r>
    </w:p>
    <w:p w14:paraId="4B2528E2" w14:textId="77777777" w:rsidR="00221890" w:rsidRDefault="00221890" w:rsidP="0048394F">
      <w:pPr>
        <w:spacing w:line="360" w:lineRule="auto"/>
        <w:jc w:val="center"/>
        <w:rPr>
          <w:rFonts w:ascii="Arial" w:hAnsi="Arial" w:cs="Arial"/>
        </w:rPr>
      </w:pPr>
    </w:p>
    <w:p w14:paraId="6B9E482E" w14:textId="77777777" w:rsidR="008A5AF2" w:rsidRDefault="008271E5" w:rsidP="008E1929">
      <w:pPr>
        <w:spacing w:line="360" w:lineRule="auto"/>
        <w:jc w:val="both"/>
        <w:rPr>
          <w:rFonts w:ascii="Arial" w:hAnsi="Arial" w:cs="Arial"/>
        </w:rPr>
      </w:pPr>
      <w:r>
        <w:rPr>
          <w:rFonts w:ascii="Arial" w:hAnsi="Arial" w:cs="Arial"/>
        </w:rPr>
        <w:t>Die Ermittlung des VI wird durch die angesagte Erweiterung der Shop-Software realisiert. Dabei werden im Quellcode die entsprechende</w:t>
      </w:r>
      <w:r w:rsidR="008C5B02">
        <w:rPr>
          <w:rFonts w:ascii="Arial" w:hAnsi="Arial" w:cs="Arial"/>
        </w:rPr>
        <w:t>n</w:t>
      </w:r>
      <w:r>
        <w:rPr>
          <w:rFonts w:ascii="Arial" w:hAnsi="Arial" w:cs="Arial"/>
        </w:rPr>
        <w:t xml:space="preserve"> Funktionen, sogenannte Event-Listener, eingesetzt, die bestimmte Ereignisse seitens des Nutzers wahrnehmen und entsprechend darauf reagieren</w:t>
      </w:r>
      <w:r w:rsidR="00DF1392">
        <w:rPr>
          <w:rFonts w:ascii="Arial" w:hAnsi="Arial" w:cs="Arial"/>
        </w:rPr>
        <w:t xml:space="preserve"> (Stefanov &amp; Sharam, 2021, S. 251)</w:t>
      </w:r>
      <w:r>
        <w:rPr>
          <w:rFonts w:ascii="Arial" w:hAnsi="Arial" w:cs="Arial"/>
        </w:rPr>
        <w:t xml:space="preserve">. </w:t>
      </w:r>
      <w:r w:rsidR="007C58AF">
        <w:rPr>
          <w:rFonts w:ascii="Arial" w:hAnsi="Arial" w:cs="Arial"/>
        </w:rPr>
        <w:t>In diesem Fall werden Event-Listener verwendet, die das Klicken auf Artikellinks, die Anzahl der Betrachtungen</w:t>
      </w:r>
      <w:r w:rsidR="00421D1E">
        <w:rPr>
          <w:rFonts w:ascii="Arial" w:hAnsi="Arial" w:cs="Arial"/>
        </w:rPr>
        <w:t>, also wie viele M</w:t>
      </w:r>
      <w:r w:rsidR="00BA7739">
        <w:rPr>
          <w:rFonts w:ascii="Arial" w:hAnsi="Arial" w:cs="Arial"/>
        </w:rPr>
        <w:t>ale auf dem Artikellink geklickt wurde</w:t>
      </w:r>
      <w:r w:rsidR="00434CFF">
        <w:rPr>
          <w:rFonts w:ascii="Arial" w:hAnsi="Arial" w:cs="Arial"/>
        </w:rPr>
        <w:t>,</w:t>
      </w:r>
      <w:r w:rsidR="007C58AF">
        <w:rPr>
          <w:rFonts w:ascii="Arial" w:hAnsi="Arial" w:cs="Arial"/>
        </w:rPr>
        <w:t xml:space="preserve"> und Anzahl </w:t>
      </w:r>
      <w:r w:rsidR="00194CDA">
        <w:rPr>
          <w:rFonts w:ascii="Arial" w:hAnsi="Arial" w:cs="Arial"/>
        </w:rPr>
        <w:t xml:space="preserve">der </w:t>
      </w:r>
      <w:r w:rsidR="001E68B7">
        <w:rPr>
          <w:rFonts w:ascii="Arial" w:hAnsi="Arial" w:cs="Arial"/>
        </w:rPr>
        <w:t xml:space="preserve">Käufe in der Bestellhistorie erfassen können. </w:t>
      </w:r>
    </w:p>
    <w:p w14:paraId="324403FF" w14:textId="77777777" w:rsidR="00B25281" w:rsidRDefault="00B25281" w:rsidP="008E1929">
      <w:pPr>
        <w:spacing w:line="360" w:lineRule="auto"/>
        <w:jc w:val="both"/>
        <w:rPr>
          <w:rFonts w:ascii="Arial" w:hAnsi="Arial" w:cs="Arial"/>
        </w:rPr>
      </w:pPr>
    </w:p>
    <w:p w14:paraId="765A2E11" w14:textId="77777777" w:rsidR="00B25281" w:rsidRDefault="00B25281" w:rsidP="008E1929">
      <w:pPr>
        <w:spacing w:line="360" w:lineRule="auto"/>
        <w:jc w:val="both"/>
        <w:rPr>
          <w:rFonts w:ascii="Arial" w:hAnsi="Arial" w:cs="Arial"/>
          <w:sz w:val="24"/>
        </w:rPr>
      </w:pPr>
      <w:r w:rsidRPr="004A62AF">
        <w:rPr>
          <w:rFonts w:ascii="Arial" w:hAnsi="Arial" w:cs="Arial"/>
          <w:sz w:val="24"/>
        </w:rPr>
        <w:t xml:space="preserve">4. Geeignete </w:t>
      </w:r>
      <w:r w:rsidR="00E56AEA" w:rsidRPr="004A62AF">
        <w:rPr>
          <w:rFonts w:ascii="Arial" w:hAnsi="Arial" w:cs="Arial"/>
          <w:sz w:val="24"/>
        </w:rPr>
        <w:t>Werkzeuge</w:t>
      </w:r>
    </w:p>
    <w:p w14:paraId="7CA6399C" w14:textId="77777777" w:rsidR="000A71D5" w:rsidRPr="000A71D5" w:rsidRDefault="000A71D5" w:rsidP="008E1929">
      <w:pPr>
        <w:spacing w:line="360" w:lineRule="auto"/>
        <w:jc w:val="both"/>
        <w:rPr>
          <w:rFonts w:ascii="Arial" w:hAnsi="Arial" w:cs="Arial"/>
        </w:rPr>
      </w:pPr>
      <w:r>
        <w:rPr>
          <w:rFonts w:ascii="Arial" w:hAnsi="Arial" w:cs="Arial"/>
        </w:rPr>
        <w:t>Im vorherigen Kapitel wurden die Event-Listener als Mittel bekanntgegeben, welches zur Wahrnehmung des Nutzerverhalte</w:t>
      </w:r>
      <w:r w:rsidR="00AB4A54">
        <w:rPr>
          <w:rFonts w:ascii="Arial" w:hAnsi="Arial" w:cs="Arial"/>
        </w:rPr>
        <w:t xml:space="preserve">ns im Online-Shop verwendet </w:t>
      </w:r>
      <w:r w:rsidR="003D57E5">
        <w:rPr>
          <w:rFonts w:ascii="Arial" w:hAnsi="Arial" w:cs="Arial"/>
        </w:rPr>
        <w:t>wird</w:t>
      </w:r>
      <w:r w:rsidR="000C7E63">
        <w:rPr>
          <w:rFonts w:ascii="Arial" w:hAnsi="Arial" w:cs="Arial"/>
        </w:rPr>
        <w:t>.</w:t>
      </w:r>
      <w:r>
        <w:rPr>
          <w:rFonts w:ascii="Arial" w:hAnsi="Arial" w:cs="Arial"/>
        </w:rPr>
        <w:t xml:space="preserve"> Diese Funk</w:t>
      </w:r>
      <w:r w:rsidR="007C0288">
        <w:rPr>
          <w:rFonts w:ascii="Arial" w:hAnsi="Arial" w:cs="Arial"/>
        </w:rPr>
        <w:t>tionen wurden ausgewählt, da</w:t>
      </w:r>
      <w:r>
        <w:rPr>
          <w:rFonts w:ascii="Arial" w:hAnsi="Arial" w:cs="Arial"/>
        </w:rPr>
        <w:t xml:space="preserve"> der Online-Shop als Webanwendung mittels der Programmiersprache JavaScript umgesetzt wurde und die Event-Listener JavaScript-Funktionen sind</w:t>
      </w:r>
      <w:r w:rsidR="005C4E49">
        <w:rPr>
          <w:rFonts w:ascii="Arial" w:hAnsi="Arial" w:cs="Arial"/>
        </w:rPr>
        <w:t xml:space="preserve">, die auch erlauben, mit Elementen des DOM (Document Object Model) zu arbeiten (Stefanov &amp; Sharam, </w:t>
      </w:r>
      <w:r w:rsidR="005C4E49">
        <w:rPr>
          <w:rFonts w:ascii="Arial" w:hAnsi="Arial" w:cs="Arial"/>
        </w:rPr>
        <w:lastRenderedPageBreak/>
        <w:t>2013, S. 227). Das DOM stellt jede Webanwendung oder genauer gesag</w:t>
      </w:r>
      <w:r w:rsidR="00816BA6">
        <w:rPr>
          <w:rFonts w:ascii="Arial" w:hAnsi="Arial" w:cs="Arial"/>
        </w:rPr>
        <w:t xml:space="preserve">t, HTML-Anwendung, als </w:t>
      </w:r>
      <w:r w:rsidR="006B4E30">
        <w:rPr>
          <w:rFonts w:ascii="Arial" w:hAnsi="Arial" w:cs="Arial"/>
        </w:rPr>
        <w:t>ein Baum, der aus sogenannten „</w:t>
      </w:r>
      <w:r w:rsidR="00816BA6">
        <w:rPr>
          <w:rFonts w:ascii="Arial" w:hAnsi="Arial" w:cs="Arial"/>
        </w:rPr>
        <w:t xml:space="preserve">Nodes“ besteht, die </w:t>
      </w:r>
      <w:r w:rsidR="00792491">
        <w:rPr>
          <w:rFonts w:ascii="Arial" w:hAnsi="Arial" w:cs="Arial"/>
        </w:rPr>
        <w:t>die Äste des Baumes darstellen und somit dem Nutzer mittels Funktionen und Eigenschaften ermöglichen, auf Elemente aus dem DOM (Äste vom Baum) zuzugreifen, diese zu bearbeiten, entfernen oder neue hinzu</w:t>
      </w:r>
      <w:r w:rsidR="001950B3">
        <w:rPr>
          <w:rFonts w:ascii="Arial" w:hAnsi="Arial" w:cs="Arial"/>
        </w:rPr>
        <w:t>zu</w:t>
      </w:r>
      <w:r w:rsidR="00792491">
        <w:rPr>
          <w:rFonts w:ascii="Arial" w:hAnsi="Arial" w:cs="Arial"/>
        </w:rPr>
        <w:t xml:space="preserve">fügen (Stefanov &amp; Sharam, 2013, S. 227). </w:t>
      </w:r>
    </w:p>
    <w:p w14:paraId="0FFD0432" w14:textId="77777777" w:rsidR="006E23D1" w:rsidRPr="006E23D1" w:rsidRDefault="006E23D1" w:rsidP="008E1929">
      <w:pPr>
        <w:spacing w:line="360" w:lineRule="auto"/>
        <w:jc w:val="both"/>
        <w:rPr>
          <w:rFonts w:ascii="Arial" w:hAnsi="Arial" w:cs="Arial"/>
          <w:sz w:val="20"/>
        </w:rPr>
      </w:pPr>
      <w:r w:rsidRPr="006E23D1">
        <w:rPr>
          <w:rFonts w:ascii="Arial" w:hAnsi="Arial" w:cs="Arial"/>
          <w:sz w:val="20"/>
        </w:rPr>
        <w:t>Abb</w:t>
      </w:r>
      <w:r w:rsidR="007E23B3">
        <w:rPr>
          <w:rFonts w:ascii="Arial" w:hAnsi="Arial" w:cs="Arial"/>
          <w:sz w:val="20"/>
        </w:rPr>
        <w:t xml:space="preserve"> 3</w:t>
      </w:r>
      <w:r w:rsidRPr="006E23D1">
        <w:rPr>
          <w:rFonts w:ascii="Arial" w:hAnsi="Arial" w:cs="Arial"/>
          <w:sz w:val="20"/>
        </w:rPr>
        <w:t>: HTML-Grundgerüst</w:t>
      </w:r>
    </w:p>
    <w:p w14:paraId="7896A2A4" w14:textId="77777777" w:rsidR="006E23D1" w:rsidRDefault="00B6413A" w:rsidP="008E1929">
      <w:pPr>
        <w:spacing w:line="360" w:lineRule="auto"/>
        <w:jc w:val="both"/>
        <w:rPr>
          <w:rFonts w:ascii="Arial" w:hAnsi="Arial" w:cs="Arial"/>
        </w:rPr>
      </w:pPr>
      <w:r w:rsidRPr="00B6413A">
        <w:rPr>
          <w:rFonts w:ascii="Arial" w:hAnsi="Arial" w:cs="Arial"/>
          <w:noProof/>
          <w:lang w:eastAsia="de-DE"/>
        </w:rPr>
        <w:drawing>
          <wp:inline distT="0" distB="0" distL="0" distR="0" wp14:anchorId="004CE3A1" wp14:editId="20C53EFA">
            <wp:extent cx="5760720" cy="2394686"/>
            <wp:effectExtent l="0" t="0" r="0"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394686"/>
                    </a:xfrm>
                    <a:prstGeom prst="rect">
                      <a:avLst/>
                    </a:prstGeom>
                  </pic:spPr>
                </pic:pic>
              </a:graphicData>
            </a:graphic>
          </wp:inline>
        </w:drawing>
      </w:r>
    </w:p>
    <w:p w14:paraId="45EA5B6C" w14:textId="77777777" w:rsidR="00C02879" w:rsidRDefault="00C02879" w:rsidP="00C02879">
      <w:pPr>
        <w:spacing w:line="360" w:lineRule="auto"/>
        <w:rPr>
          <w:rFonts w:ascii="Arial" w:hAnsi="Arial" w:cs="Arial"/>
          <w:sz w:val="20"/>
        </w:rPr>
      </w:pPr>
      <w:r>
        <w:rPr>
          <w:rFonts w:ascii="Arial" w:hAnsi="Arial" w:cs="Arial"/>
          <w:sz w:val="20"/>
        </w:rPr>
        <w:t xml:space="preserve">Quelle: Eigene Darstellung auf der Basis von Robbins, </w:t>
      </w:r>
      <w:r w:rsidR="00896F0C">
        <w:rPr>
          <w:rFonts w:ascii="Arial" w:hAnsi="Arial" w:cs="Arial"/>
          <w:sz w:val="20"/>
        </w:rPr>
        <w:t>2018</w:t>
      </w:r>
      <w:r w:rsidR="00D45FEC">
        <w:rPr>
          <w:rFonts w:ascii="Arial" w:hAnsi="Arial" w:cs="Arial"/>
          <w:sz w:val="20"/>
        </w:rPr>
        <w:t>, S. 56</w:t>
      </w:r>
      <w:r>
        <w:rPr>
          <w:rFonts w:ascii="Arial" w:hAnsi="Arial" w:cs="Arial"/>
          <w:sz w:val="20"/>
        </w:rPr>
        <w:t>.</w:t>
      </w:r>
    </w:p>
    <w:p w14:paraId="4AC2232A" w14:textId="77777777" w:rsidR="006E23D1" w:rsidRDefault="006E23D1" w:rsidP="008E1929">
      <w:pPr>
        <w:spacing w:line="360" w:lineRule="auto"/>
        <w:jc w:val="both"/>
        <w:rPr>
          <w:rFonts w:ascii="Arial" w:hAnsi="Arial" w:cs="Arial"/>
        </w:rPr>
      </w:pPr>
    </w:p>
    <w:p w14:paraId="14CBCF70" w14:textId="77777777" w:rsidR="008B6113" w:rsidRDefault="008B6113" w:rsidP="008E1929">
      <w:pPr>
        <w:spacing w:line="360" w:lineRule="auto"/>
        <w:jc w:val="both"/>
        <w:rPr>
          <w:rFonts w:ascii="Arial" w:hAnsi="Arial" w:cs="Arial"/>
        </w:rPr>
      </w:pPr>
      <w:r>
        <w:rPr>
          <w:rFonts w:ascii="Arial" w:hAnsi="Arial" w:cs="Arial"/>
        </w:rPr>
        <w:t>Nach dieser Erläuterung stellen die Bereiche des Onlineshops, welche das Nutzerverhalten verfolgen werden, Elemente bzw. Nodes des DOM, die grundsätzlich im HTML-Grundgerüst als Elemente angelegt und m</w:t>
      </w:r>
      <w:r w:rsidR="00100B6F">
        <w:rPr>
          <w:rFonts w:ascii="Arial" w:hAnsi="Arial" w:cs="Arial"/>
        </w:rPr>
        <w:t>ithilfe</w:t>
      </w:r>
      <w:r>
        <w:rPr>
          <w:rFonts w:ascii="Arial" w:hAnsi="Arial" w:cs="Arial"/>
        </w:rPr>
        <w:t xml:space="preserve"> d</w:t>
      </w:r>
      <w:r w:rsidR="00100B6F">
        <w:rPr>
          <w:rFonts w:ascii="Arial" w:hAnsi="Arial" w:cs="Arial"/>
        </w:rPr>
        <w:t>er</w:t>
      </w:r>
      <w:r>
        <w:rPr>
          <w:rFonts w:ascii="Arial" w:hAnsi="Arial" w:cs="Arial"/>
        </w:rPr>
        <w:t xml:space="preserve"> entsprechenden Event-Listener in der Lage s</w:t>
      </w:r>
      <w:r w:rsidR="004A6BF9">
        <w:rPr>
          <w:rFonts w:ascii="Arial" w:hAnsi="Arial" w:cs="Arial"/>
        </w:rPr>
        <w:t>ein werden</w:t>
      </w:r>
      <w:r>
        <w:rPr>
          <w:rFonts w:ascii="Arial" w:hAnsi="Arial" w:cs="Arial"/>
        </w:rPr>
        <w:t>, das Nutzerverhalten überhaupt wahrzunehmen.</w:t>
      </w:r>
    </w:p>
    <w:p w14:paraId="69E1B29C" w14:textId="77777777" w:rsidR="00995EBF" w:rsidRDefault="00995EBF" w:rsidP="008E1929">
      <w:pPr>
        <w:spacing w:line="360" w:lineRule="auto"/>
        <w:jc w:val="both"/>
        <w:rPr>
          <w:rFonts w:ascii="Arial" w:hAnsi="Arial" w:cs="Arial"/>
        </w:rPr>
      </w:pPr>
    </w:p>
    <w:p w14:paraId="128DE9FC" w14:textId="77777777" w:rsidR="00995EBF" w:rsidRPr="00995EBF" w:rsidRDefault="00995EBF" w:rsidP="008E1929">
      <w:pPr>
        <w:spacing w:line="360" w:lineRule="auto"/>
        <w:jc w:val="both"/>
        <w:rPr>
          <w:rFonts w:ascii="Arial" w:hAnsi="Arial" w:cs="Arial"/>
          <w:sz w:val="24"/>
        </w:rPr>
      </w:pPr>
      <w:r w:rsidRPr="00995EBF">
        <w:rPr>
          <w:rFonts w:ascii="Arial" w:hAnsi="Arial" w:cs="Arial"/>
          <w:sz w:val="24"/>
        </w:rPr>
        <w:t>4.</w:t>
      </w:r>
      <w:r w:rsidR="00CC6804">
        <w:rPr>
          <w:rFonts w:ascii="Arial" w:hAnsi="Arial" w:cs="Arial"/>
          <w:sz w:val="24"/>
        </w:rPr>
        <w:t>1</w:t>
      </w:r>
      <w:r w:rsidRPr="00995EBF">
        <w:rPr>
          <w:rFonts w:ascii="Arial" w:hAnsi="Arial" w:cs="Arial"/>
          <w:sz w:val="24"/>
        </w:rPr>
        <w:t xml:space="preserve"> Funktionen zur Analyse des Kundenverhaltens</w:t>
      </w:r>
    </w:p>
    <w:p w14:paraId="69561DD2" w14:textId="77777777" w:rsidR="008A5AF2" w:rsidRDefault="008A5AF2" w:rsidP="008A5AF2">
      <w:pPr>
        <w:spacing w:line="360" w:lineRule="auto"/>
        <w:jc w:val="both"/>
        <w:rPr>
          <w:rFonts w:ascii="Arial" w:hAnsi="Arial" w:cs="Arial"/>
        </w:rPr>
      </w:pPr>
      <w:r>
        <w:rPr>
          <w:rFonts w:ascii="Arial" w:hAnsi="Arial" w:cs="Arial"/>
        </w:rPr>
        <w:lastRenderedPageBreak/>
        <w:t>Die Artikel, die sich ein Kunde als Besucher des Online-Shops anschauen oder auch kaufen kann, werden in der Codebasis als auswählbare Links innerhalb einer geordneten Liste angelegt:</w:t>
      </w:r>
    </w:p>
    <w:p w14:paraId="27C2E0C0" w14:textId="77777777" w:rsidR="008A5AF2" w:rsidRDefault="008A5AF2" w:rsidP="008A5AF2">
      <w:pPr>
        <w:spacing w:line="360" w:lineRule="auto"/>
        <w:jc w:val="both"/>
        <w:rPr>
          <w:rFonts w:ascii="Arial" w:hAnsi="Arial" w:cs="Arial"/>
        </w:rPr>
      </w:pPr>
    </w:p>
    <w:p w14:paraId="7A34E8F5" w14:textId="77777777" w:rsidR="00B6413A" w:rsidRPr="00B6413A" w:rsidRDefault="00B6413A" w:rsidP="008A5AF2">
      <w:pPr>
        <w:spacing w:line="360" w:lineRule="auto"/>
        <w:jc w:val="both"/>
        <w:rPr>
          <w:rFonts w:ascii="Arial" w:hAnsi="Arial" w:cs="Arial"/>
          <w:sz w:val="20"/>
        </w:rPr>
      </w:pPr>
      <w:r>
        <w:rPr>
          <w:rFonts w:ascii="Arial" w:hAnsi="Arial" w:cs="Arial"/>
          <w:sz w:val="20"/>
        </w:rPr>
        <w:t>Abb</w:t>
      </w:r>
      <w:r w:rsidR="0019720D">
        <w:rPr>
          <w:rFonts w:ascii="Arial" w:hAnsi="Arial" w:cs="Arial"/>
          <w:sz w:val="20"/>
        </w:rPr>
        <w:t xml:space="preserve"> 4</w:t>
      </w:r>
      <w:r>
        <w:rPr>
          <w:rFonts w:ascii="Arial" w:hAnsi="Arial" w:cs="Arial"/>
          <w:sz w:val="20"/>
        </w:rPr>
        <w:t>: Sonnenbrillen-Artikel als auswählbare Links im HTML-Code</w:t>
      </w:r>
    </w:p>
    <w:p w14:paraId="5AD9FC95" w14:textId="77777777" w:rsidR="008A5AF2" w:rsidRDefault="008906B7" w:rsidP="008A5AF2">
      <w:pPr>
        <w:spacing w:line="360" w:lineRule="auto"/>
        <w:jc w:val="both"/>
        <w:rPr>
          <w:rFonts w:ascii="Arial" w:hAnsi="Arial" w:cs="Arial"/>
        </w:rPr>
      </w:pPr>
      <w:r w:rsidRPr="008906B7">
        <w:rPr>
          <w:rFonts w:ascii="Arial" w:hAnsi="Arial" w:cs="Arial"/>
          <w:noProof/>
          <w:lang w:eastAsia="de-DE"/>
        </w:rPr>
        <w:drawing>
          <wp:inline distT="0" distB="0" distL="0" distR="0" wp14:anchorId="4A0DCC18" wp14:editId="0E5BA3B1">
            <wp:extent cx="5760720" cy="114589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145897"/>
                    </a:xfrm>
                    <a:prstGeom prst="rect">
                      <a:avLst/>
                    </a:prstGeom>
                  </pic:spPr>
                </pic:pic>
              </a:graphicData>
            </a:graphic>
          </wp:inline>
        </w:drawing>
      </w:r>
    </w:p>
    <w:p w14:paraId="77BBCA73" w14:textId="77777777" w:rsidR="008B6113" w:rsidRDefault="00011C2D" w:rsidP="008E1929">
      <w:pPr>
        <w:spacing w:line="360" w:lineRule="auto"/>
        <w:jc w:val="both"/>
        <w:rPr>
          <w:rFonts w:ascii="Arial" w:hAnsi="Arial" w:cs="Arial"/>
          <w:sz w:val="20"/>
        </w:rPr>
      </w:pPr>
      <w:r>
        <w:rPr>
          <w:rFonts w:ascii="Arial" w:hAnsi="Arial" w:cs="Arial"/>
          <w:sz w:val="20"/>
        </w:rPr>
        <w:t>Quelle: Eigene Darstellung</w:t>
      </w:r>
      <w:r w:rsidR="00D57EB3">
        <w:rPr>
          <w:rFonts w:ascii="Arial" w:hAnsi="Arial" w:cs="Arial"/>
          <w:sz w:val="20"/>
        </w:rPr>
        <w:t xml:space="preserve"> auf der Basis von </w:t>
      </w:r>
      <w:r w:rsidR="00D57EB3" w:rsidRPr="002A5EDD">
        <w:rPr>
          <w:rFonts w:ascii="Arial" w:hAnsi="Arial" w:cs="Arial"/>
          <w:sz w:val="20"/>
        </w:rPr>
        <w:t>Stefanov &amp; Sharam, 2013, S.</w:t>
      </w:r>
      <w:r w:rsidR="00D57EB3">
        <w:rPr>
          <w:rFonts w:ascii="Arial" w:hAnsi="Arial" w:cs="Arial"/>
          <w:sz w:val="20"/>
        </w:rPr>
        <w:t xml:space="preserve"> </w:t>
      </w:r>
      <w:r w:rsidR="00D431A3">
        <w:rPr>
          <w:rFonts w:ascii="Arial" w:hAnsi="Arial" w:cs="Arial"/>
          <w:sz w:val="20"/>
        </w:rPr>
        <w:t>227.</w:t>
      </w:r>
    </w:p>
    <w:p w14:paraId="7A529450" w14:textId="77777777" w:rsidR="00A56E25" w:rsidRDefault="00A56E25" w:rsidP="008E1929">
      <w:pPr>
        <w:spacing w:line="360" w:lineRule="auto"/>
        <w:jc w:val="both"/>
        <w:rPr>
          <w:rFonts w:ascii="Arial" w:hAnsi="Arial" w:cs="Arial"/>
          <w:sz w:val="20"/>
        </w:rPr>
      </w:pPr>
    </w:p>
    <w:p w14:paraId="4D10A8B0" w14:textId="77777777" w:rsidR="00A56E25" w:rsidRDefault="00A56E25" w:rsidP="008E1929">
      <w:pPr>
        <w:spacing w:line="360" w:lineRule="auto"/>
        <w:jc w:val="both"/>
        <w:rPr>
          <w:rFonts w:ascii="Arial" w:hAnsi="Arial" w:cs="Arial"/>
        </w:rPr>
      </w:pPr>
      <w:r>
        <w:rPr>
          <w:rFonts w:ascii="Arial" w:hAnsi="Arial" w:cs="Arial"/>
        </w:rPr>
        <w:t>In diesem Falle verfügen alle Sonnenbrillen-Artikel über eine</w:t>
      </w:r>
      <w:r w:rsidR="00CF1A40">
        <w:rPr>
          <w:rFonts w:ascii="Arial" w:hAnsi="Arial" w:cs="Arial"/>
        </w:rPr>
        <w:t>n</w:t>
      </w:r>
      <w:r>
        <w:rPr>
          <w:rFonts w:ascii="Arial" w:hAnsi="Arial" w:cs="Arial"/>
        </w:rPr>
        <w:t xml:space="preserve"> eigene</w:t>
      </w:r>
      <w:r w:rsidR="00CF1A40">
        <w:rPr>
          <w:rFonts w:ascii="Arial" w:hAnsi="Arial" w:cs="Arial"/>
        </w:rPr>
        <w:t>n</w:t>
      </w:r>
      <w:r>
        <w:rPr>
          <w:rFonts w:ascii="Arial" w:hAnsi="Arial" w:cs="Arial"/>
        </w:rPr>
        <w:t xml:space="preserve"> </w:t>
      </w:r>
      <w:r w:rsidR="00CF1A40">
        <w:rPr>
          <w:rFonts w:ascii="Arial" w:hAnsi="Arial" w:cs="Arial"/>
        </w:rPr>
        <w:t>Bezeichner bzw. „</w:t>
      </w:r>
      <w:r w:rsidR="006300E7">
        <w:rPr>
          <w:rFonts w:ascii="Arial" w:hAnsi="Arial" w:cs="Arial"/>
        </w:rPr>
        <w:t>class</w:t>
      </w:r>
      <w:r w:rsidR="00BE0B8A">
        <w:rPr>
          <w:rFonts w:ascii="Arial" w:hAnsi="Arial" w:cs="Arial"/>
        </w:rPr>
        <w:t>=“-Attribut, das mehrere</w:t>
      </w:r>
      <w:r w:rsidR="00366AF4">
        <w:rPr>
          <w:rFonts w:ascii="Arial" w:hAnsi="Arial" w:cs="Arial"/>
        </w:rPr>
        <w:t>n</w:t>
      </w:r>
      <w:r>
        <w:rPr>
          <w:rFonts w:ascii="Arial" w:hAnsi="Arial" w:cs="Arial"/>
        </w:rPr>
        <w:t xml:space="preserve"> Artikel</w:t>
      </w:r>
      <w:r w:rsidR="00366AF4">
        <w:rPr>
          <w:rFonts w:ascii="Arial" w:hAnsi="Arial" w:cs="Arial"/>
        </w:rPr>
        <w:t>n</w:t>
      </w:r>
      <w:r>
        <w:rPr>
          <w:rFonts w:ascii="Arial" w:hAnsi="Arial" w:cs="Arial"/>
        </w:rPr>
        <w:t xml:space="preserve"> einen einzigartigen Bezeichner verleiht</w:t>
      </w:r>
      <w:r w:rsidR="009F3C82">
        <w:rPr>
          <w:rFonts w:ascii="Arial" w:hAnsi="Arial" w:cs="Arial"/>
        </w:rPr>
        <w:t xml:space="preserve"> (</w:t>
      </w:r>
      <w:r w:rsidR="009F3C82" w:rsidRPr="009F3C82">
        <w:rPr>
          <w:rFonts w:ascii="Arial" w:hAnsi="Arial" w:cs="Arial"/>
        </w:rPr>
        <w:t xml:space="preserve">Stefanov &amp; Sharam, 2013, S. </w:t>
      </w:r>
      <w:r w:rsidR="00F6238B">
        <w:rPr>
          <w:rFonts w:ascii="Arial" w:hAnsi="Arial" w:cs="Arial"/>
        </w:rPr>
        <w:t>227</w:t>
      </w:r>
      <w:r w:rsidR="009F3C82">
        <w:rPr>
          <w:rFonts w:ascii="Arial" w:hAnsi="Arial" w:cs="Arial"/>
          <w:sz w:val="20"/>
        </w:rPr>
        <w:t>)</w:t>
      </w:r>
      <w:r>
        <w:rPr>
          <w:rFonts w:ascii="Arial" w:hAnsi="Arial" w:cs="Arial"/>
        </w:rPr>
        <w:t>. Diese Bezeichner dienen dazu, dass sie in der Funktionslogik des Shops von dem jeweiligen Event-Listener, der für jede Sonnenbrille zuständig ist, erkannt werden. Die dunkle Sonnenbrille z. B. hat eine Event-Listener Funktion, die folgendermaßen aufgebaut ist:</w:t>
      </w:r>
    </w:p>
    <w:p w14:paraId="132449DF" w14:textId="77777777" w:rsidR="00A56E25" w:rsidRDefault="002A5EDD" w:rsidP="008E1929">
      <w:pPr>
        <w:spacing w:line="360" w:lineRule="auto"/>
        <w:jc w:val="both"/>
        <w:rPr>
          <w:rFonts w:ascii="Arial" w:hAnsi="Arial" w:cs="Arial"/>
          <w:sz w:val="20"/>
        </w:rPr>
      </w:pPr>
      <w:r w:rsidRPr="002A5EDD">
        <w:rPr>
          <w:rFonts w:ascii="Arial" w:hAnsi="Arial" w:cs="Arial"/>
          <w:sz w:val="20"/>
        </w:rPr>
        <w:t>Abb</w:t>
      </w:r>
      <w:r w:rsidR="001277E1">
        <w:rPr>
          <w:rFonts w:ascii="Arial" w:hAnsi="Arial" w:cs="Arial"/>
          <w:sz w:val="20"/>
        </w:rPr>
        <w:t xml:space="preserve"> 5</w:t>
      </w:r>
      <w:r w:rsidRPr="002A5EDD">
        <w:rPr>
          <w:rFonts w:ascii="Arial" w:hAnsi="Arial" w:cs="Arial"/>
          <w:sz w:val="20"/>
        </w:rPr>
        <w:t>: Click-Funktion zum Artikel „Sonnenbrille dunkel“</w:t>
      </w:r>
    </w:p>
    <w:p w14:paraId="7232B2FF" w14:textId="77777777" w:rsidR="002A5EDD" w:rsidRDefault="002A5EDD" w:rsidP="008E1929">
      <w:pPr>
        <w:spacing w:line="360" w:lineRule="auto"/>
        <w:jc w:val="both"/>
        <w:rPr>
          <w:rFonts w:ascii="Arial" w:hAnsi="Arial" w:cs="Arial"/>
          <w:sz w:val="20"/>
        </w:rPr>
      </w:pPr>
      <w:r w:rsidRPr="002A5EDD">
        <w:rPr>
          <w:rFonts w:ascii="Arial" w:hAnsi="Arial" w:cs="Arial"/>
          <w:noProof/>
          <w:sz w:val="20"/>
          <w:lang w:eastAsia="de-DE"/>
        </w:rPr>
        <w:drawing>
          <wp:inline distT="0" distB="0" distL="0" distR="0" wp14:anchorId="6CA37126" wp14:editId="5538B351">
            <wp:extent cx="5760720" cy="1158758"/>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158758"/>
                    </a:xfrm>
                    <a:prstGeom prst="rect">
                      <a:avLst/>
                    </a:prstGeom>
                  </pic:spPr>
                </pic:pic>
              </a:graphicData>
            </a:graphic>
          </wp:inline>
        </w:drawing>
      </w:r>
    </w:p>
    <w:p w14:paraId="1E09C950" w14:textId="77777777" w:rsidR="002A5EDD" w:rsidRDefault="002A5EDD" w:rsidP="008E1929">
      <w:pPr>
        <w:spacing w:line="360" w:lineRule="auto"/>
        <w:jc w:val="both"/>
        <w:rPr>
          <w:rFonts w:ascii="Arial" w:hAnsi="Arial" w:cs="Arial"/>
          <w:sz w:val="20"/>
        </w:rPr>
      </w:pPr>
      <w:r>
        <w:rPr>
          <w:rFonts w:ascii="Arial" w:hAnsi="Arial" w:cs="Arial"/>
          <w:sz w:val="20"/>
        </w:rPr>
        <w:t xml:space="preserve">Quelle: Eigene Darstellung auf der Basis von </w:t>
      </w:r>
      <w:r w:rsidRPr="002A5EDD">
        <w:rPr>
          <w:rFonts w:ascii="Arial" w:hAnsi="Arial" w:cs="Arial"/>
          <w:sz w:val="20"/>
        </w:rPr>
        <w:t>Stefanov &amp; Sharam, 2013, S.</w:t>
      </w:r>
      <w:r>
        <w:rPr>
          <w:rFonts w:ascii="Arial" w:hAnsi="Arial" w:cs="Arial"/>
          <w:sz w:val="20"/>
        </w:rPr>
        <w:t xml:space="preserve"> </w:t>
      </w:r>
      <w:r w:rsidR="007F70E7">
        <w:rPr>
          <w:rFonts w:ascii="Arial" w:hAnsi="Arial" w:cs="Arial"/>
          <w:sz w:val="20"/>
        </w:rPr>
        <w:t>252.</w:t>
      </w:r>
    </w:p>
    <w:p w14:paraId="787CD275" w14:textId="77777777" w:rsidR="00C216AA" w:rsidRDefault="00C216AA" w:rsidP="008E1929">
      <w:pPr>
        <w:spacing w:line="360" w:lineRule="auto"/>
        <w:jc w:val="both"/>
        <w:rPr>
          <w:rFonts w:ascii="Arial" w:hAnsi="Arial" w:cs="Arial"/>
          <w:sz w:val="20"/>
        </w:rPr>
      </w:pPr>
    </w:p>
    <w:p w14:paraId="67A2CEE2" w14:textId="77777777" w:rsidR="00C216AA" w:rsidRPr="00C216AA" w:rsidRDefault="00C216AA" w:rsidP="008E1929">
      <w:pPr>
        <w:spacing w:line="360" w:lineRule="auto"/>
        <w:jc w:val="both"/>
        <w:rPr>
          <w:rFonts w:ascii="Arial" w:hAnsi="Arial" w:cs="Arial"/>
        </w:rPr>
      </w:pPr>
      <w:r>
        <w:rPr>
          <w:rFonts w:ascii="Arial" w:hAnsi="Arial" w:cs="Arial"/>
        </w:rPr>
        <w:t>Die dunkle Sonnenbrille wird als Variable angelegt, die die Funktion „getElementByClassName()“ aufruft, um die den Artikel basierend auf seinen Bezeichner wiederum aufrufen zu können</w:t>
      </w:r>
      <w:r w:rsidR="00D6271B">
        <w:rPr>
          <w:rFonts w:ascii="Arial" w:hAnsi="Arial" w:cs="Arial"/>
        </w:rPr>
        <w:t xml:space="preserve"> (</w:t>
      </w:r>
      <w:r w:rsidR="00D6271B" w:rsidRPr="009F3C82">
        <w:rPr>
          <w:rFonts w:ascii="Arial" w:hAnsi="Arial" w:cs="Arial"/>
        </w:rPr>
        <w:t xml:space="preserve">Stefanov &amp; Sharam, 2013, S. </w:t>
      </w:r>
      <w:r w:rsidR="00D6271B">
        <w:rPr>
          <w:rFonts w:ascii="Arial" w:hAnsi="Arial" w:cs="Arial"/>
        </w:rPr>
        <w:t>2</w:t>
      </w:r>
      <w:r w:rsidR="008D4F2D">
        <w:rPr>
          <w:rFonts w:ascii="Arial" w:hAnsi="Arial" w:cs="Arial"/>
        </w:rPr>
        <w:t>3</w:t>
      </w:r>
      <w:r w:rsidR="00D6271B">
        <w:rPr>
          <w:rFonts w:ascii="Arial" w:hAnsi="Arial" w:cs="Arial"/>
        </w:rPr>
        <w:t>7</w:t>
      </w:r>
      <w:r w:rsidR="00D6271B">
        <w:rPr>
          <w:rFonts w:ascii="Arial" w:hAnsi="Arial" w:cs="Arial"/>
          <w:sz w:val="20"/>
        </w:rPr>
        <w:t>)</w:t>
      </w:r>
      <w:r>
        <w:rPr>
          <w:rFonts w:ascii="Arial" w:hAnsi="Arial" w:cs="Arial"/>
        </w:rPr>
        <w:t>. Die Variable ruft im nächsten Schritt die „addEventListener()“-Funktion auf, die als Parameter einerseits das genaue Nutzerereignis bzw. Event und andererseits die Funktion übergeben bekommt, die sie beim Anklicken des Artikels ausführen soll</w:t>
      </w:r>
      <w:r w:rsidR="007F4DFC">
        <w:rPr>
          <w:rFonts w:ascii="Arial" w:hAnsi="Arial" w:cs="Arial"/>
        </w:rPr>
        <w:t xml:space="preserve"> (</w:t>
      </w:r>
      <w:r w:rsidR="007F4DFC" w:rsidRPr="009F3C82">
        <w:rPr>
          <w:rFonts w:ascii="Arial" w:hAnsi="Arial" w:cs="Arial"/>
        </w:rPr>
        <w:t xml:space="preserve">Stefanov &amp; Sharam, 2013, S. </w:t>
      </w:r>
      <w:r w:rsidR="007F4DFC">
        <w:rPr>
          <w:rFonts w:ascii="Arial" w:hAnsi="Arial" w:cs="Arial"/>
        </w:rPr>
        <w:t>216</w:t>
      </w:r>
      <w:r w:rsidR="007F4DFC">
        <w:rPr>
          <w:rFonts w:ascii="Arial" w:hAnsi="Arial" w:cs="Arial"/>
          <w:sz w:val="20"/>
        </w:rPr>
        <w:t>)</w:t>
      </w:r>
      <w:r>
        <w:rPr>
          <w:rFonts w:ascii="Arial" w:hAnsi="Arial" w:cs="Arial"/>
        </w:rPr>
        <w:t xml:space="preserve">. In diesem Falle </w:t>
      </w:r>
      <w:r w:rsidR="00787B4F">
        <w:rPr>
          <w:rFonts w:ascii="Arial" w:hAnsi="Arial" w:cs="Arial"/>
        </w:rPr>
        <w:t xml:space="preserve">soll </w:t>
      </w:r>
      <w:r>
        <w:rPr>
          <w:rFonts w:ascii="Arial" w:hAnsi="Arial" w:cs="Arial"/>
        </w:rPr>
        <w:t>die Funktion einfach einen Text in die Entwicklerkonsole ausgeben, der darauf hinweist, welcher Artikel ausgewählt wurde.</w:t>
      </w:r>
    </w:p>
    <w:p w14:paraId="6BE7A205" w14:textId="77777777" w:rsidR="004A0A95" w:rsidRDefault="00476AB9" w:rsidP="008E1929">
      <w:pPr>
        <w:spacing w:line="360" w:lineRule="auto"/>
        <w:jc w:val="both"/>
        <w:rPr>
          <w:rFonts w:ascii="Arial" w:hAnsi="Arial" w:cs="Arial"/>
        </w:rPr>
      </w:pPr>
      <w:r>
        <w:rPr>
          <w:rFonts w:ascii="Arial" w:hAnsi="Arial" w:cs="Arial"/>
        </w:rPr>
        <w:t>Wie oft ein Artikel von einem Kunden betrachtet wurde, lässt sich durch eine leichte Erweiterung des Event-Listeners,</w:t>
      </w:r>
      <w:r w:rsidR="00137CBF">
        <w:rPr>
          <w:rFonts w:ascii="Arial" w:hAnsi="Arial" w:cs="Arial"/>
        </w:rPr>
        <w:t xml:space="preserve"> der auf das Anklicken eines</w:t>
      </w:r>
      <w:r>
        <w:rPr>
          <w:rFonts w:ascii="Arial" w:hAnsi="Arial" w:cs="Arial"/>
        </w:rPr>
        <w:t xml:space="preserve"> Artikel-Link</w:t>
      </w:r>
      <w:r w:rsidR="00137CBF">
        <w:rPr>
          <w:rFonts w:ascii="Arial" w:hAnsi="Arial" w:cs="Arial"/>
        </w:rPr>
        <w:t>s</w:t>
      </w:r>
      <w:r>
        <w:rPr>
          <w:rFonts w:ascii="Arial" w:hAnsi="Arial" w:cs="Arial"/>
        </w:rPr>
        <w:t xml:space="preserve"> achtet</w:t>
      </w:r>
      <w:r w:rsidR="007C0288">
        <w:rPr>
          <w:rFonts w:ascii="Arial" w:hAnsi="Arial" w:cs="Arial"/>
        </w:rPr>
        <w:t>, umsetzen</w:t>
      </w:r>
      <w:r>
        <w:rPr>
          <w:rFonts w:ascii="Arial" w:hAnsi="Arial" w:cs="Arial"/>
        </w:rPr>
        <w:t>:</w:t>
      </w:r>
    </w:p>
    <w:p w14:paraId="303F8591" w14:textId="77777777" w:rsidR="00476AB9" w:rsidRDefault="00476AB9" w:rsidP="008E1929">
      <w:pPr>
        <w:spacing w:line="360" w:lineRule="auto"/>
        <w:jc w:val="both"/>
        <w:rPr>
          <w:rFonts w:ascii="Arial" w:hAnsi="Arial" w:cs="Arial"/>
        </w:rPr>
      </w:pPr>
    </w:p>
    <w:p w14:paraId="0FF3C6F3" w14:textId="77777777" w:rsidR="00476AB9" w:rsidRDefault="00476AB9" w:rsidP="008E1929">
      <w:pPr>
        <w:spacing w:line="360" w:lineRule="auto"/>
        <w:jc w:val="both"/>
        <w:rPr>
          <w:rFonts w:ascii="Arial" w:hAnsi="Arial" w:cs="Arial"/>
          <w:sz w:val="20"/>
        </w:rPr>
      </w:pPr>
      <w:r>
        <w:rPr>
          <w:rFonts w:ascii="Arial" w:hAnsi="Arial" w:cs="Arial"/>
          <w:sz w:val="20"/>
        </w:rPr>
        <w:t>Abb</w:t>
      </w:r>
      <w:r w:rsidR="00BC66EC">
        <w:rPr>
          <w:rFonts w:ascii="Arial" w:hAnsi="Arial" w:cs="Arial"/>
          <w:sz w:val="20"/>
        </w:rPr>
        <w:t xml:space="preserve"> 6</w:t>
      </w:r>
      <w:r>
        <w:rPr>
          <w:rFonts w:ascii="Arial" w:hAnsi="Arial" w:cs="Arial"/>
          <w:sz w:val="20"/>
        </w:rPr>
        <w:t>: Zählen der Artikelaufrufe</w:t>
      </w:r>
    </w:p>
    <w:p w14:paraId="1623FF65" w14:textId="77777777" w:rsidR="00476AB9" w:rsidRPr="00476AB9" w:rsidRDefault="00825EB4" w:rsidP="008E1929">
      <w:pPr>
        <w:spacing w:line="360" w:lineRule="auto"/>
        <w:jc w:val="both"/>
        <w:rPr>
          <w:rFonts w:ascii="Arial" w:hAnsi="Arial" w:cs="Arial"/>
          <w:sz w:val="20"/>
        </w:rPr>
      </w:pPr>
      <w:r w:rsidRPr="00825EB4">
        <w:rPr>
          <w:rFonts w:ascii="Arial" w:hAnsi="Arial" w:cs="Arial"/>
          <w:noProof/>
          <w:sz w:val="20"/>
          <w:lang w:eastAsia="de-DE"/>
        </w:rPr>
        <w:drawing>
          <wp:inline distT="0" distB="0" distL="0" distR="0" wp14:anchorId="7B4415A5" wp14:editId="7DFF585E">
            <wp:extent cx="5760720" cy="1599111"/>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599111"/>
                    </a:xfrm>
                    <a:prstGeom prst="rect">
                      <a:avLst/>
                    </a:prstGeom>
                  </pic:spPr>
                </pic:pic>
              </a:graphicData>
            </a:graphic>
          </wp:inline>
        </w:drawing>
      </w:r>
    </w:p>
    <w:p w14:paraId="7E09721F" w14:textId="77777777" w:rsidR="00825EB4" w:rsidRDefault="00825EB4" w:rsidP="00825EB4">
      <w:pPr>
        <w:spacing w:line="360" w:lineRule="auto"/>
        <w:jc w:val="both"/>
        <w:rPr>
          <w:rFonts w:ascii="Arial" w:hAnsi="Arial" w:cs="Arial"/>
          <w:sz w:val="20"/>
        </w:rPr>
      </w:pPr>
      <w:r>
        <w:rPr>
          <w:rFonts w:ascii="Arial" w:hAnsi="Arial" w:cs="Arial"/>
          <w:sz w:val="20"/>
        </w:rPr>
        <w:t xml:space="preserve">Quelle: Eigene Darstellung auf der Basis von </w:t>
      </w:r>
      <w:r w:rsidRPr="002A5EDD">
        <w:rPr>
          <w:rFonts w:ascii="Arial" w:hAnsi="Arial" w:cs="Arial"/>
          <w:sz w:val="20"/>
        </w:rPr>
        <w:t>Stefanov &amp; Sharam, 2013, S.</w:t>
      </w:r>
      <w:r>
        <w:rPr>
          <w:rFonts w:ascii="Arial" w:hAnsi="Arial" w:cs="Arial"/>
          <w:sz w:val="20"/>
        </w:rPr>
        <w:t xml:space="preserve"> 252.</w:t>
      </w:r>
    </w:p>
    <w:p w14:paraId="4B6C0473" w14:textId="77777777" w:rsidR="005B2DA5" w:rsidRDefault="005B2DA5" w:rsidP="008E1929">
      <w:pPr>
        <w:spacing w:line="360" w:lineRule="auto"/>
        <w:jc w:val="both"/>
        <w:rPr>
          <w:rFonts w:ascii="Arial" w:hAnsi="Arial" w:cs="Arial"/>
        </w:rPr>
      </w:pPr>
    </w:p>
    <w:p w14:paraId="09F38CEB" w14:textId="77777777" w:rsidR="00476AB9" w:rsidRPr="005B2DA5" w:rsidRDefault="005B2DA5" w:rsidP="008E1929">
      <w:pPr>
        <w:spacing w:line="360" w:lineRule="auto"/>
        <w:jc w:val="both"/>
        <w:rPr>
          <w:rFonts w:ascii="Arial" w:hAnsi="Arial" w:cs="Arial"/>
        </w:rPr>
      </w:pPr>
      <w:r>
        <w:rPr>
          <w:rFonts w:ascii="Arial" w:hAnsi="Arial" w:cs="Arial"/>
        </w:rPr>
        <w:t>Die hier vorgenommene Änderung zum initialen Event-Listener führt die Funktion innerhalb einer for-Schleife aus, eine Kontrollstruktur, die uns erlaubt, in jeweils</w:t>
      </w:r>
      <w:r w:rsidR="00AD4A98">
        <w:rPr>
          <w:rFonts w:ascii="Arial" w:hAnsi="Arial" w:cs="Arial"/>
        </w:rPr>
        <w:t xml:space="preserve"> jedem Schleifen-Durchlauf eine</w:t>
      </w:r>
      <w:r w:rsidR="00BA21EA">
        <w:rPr>
          <w:rFonts w:ascii="Arial" w:hAnsi="Arial" w:cs="Arial"/>
        </w:rPr>
        <w:t>n Vorgang</w:t>
      </w:r>
      <w:r>
        <w:rPr>
          <w:rFonts w:ascii="Arial" w:hAnsi="Arial" w:cs="Arial"/>
        </w:rPr>
        <w:t xml:space="preserve"> auszuführen</w:t>
      </w:r>
      <w:r w:rsidR="001D5474">
        <w:rPr>
          <w:rFonts w:ascii="Arial" w:hAnsi="Arial" w:cs="Arial"/>
        </w:rPr>
        <w:t xml:space="preserve"> (</w:t>
      </w:r>
      <w:r w:rsidR="001D5474" w:rsidRPr="001D5474">
        <w:rPr>
          <w:rFonts w:ascii="Arial" w:hAnsi="Arial" w:cs="Arial"/>
        </w:rPr>
        <w:t>Stefanov &amp; Sharam, 2013, S. 217</w:t>
      </w:r>
      <w:r w:rsidR="001D5474">
        <w:rPr>
          <w:rFonts w:ascii="Arial" w:hAnsi="Arial" w:cs="Arial"/>
        </w:rPr>
        <w:t>)</w:t>
      </w:r>
      <w:r>
        <w:rPr>
          <w:rFonts w:ascii="Arial" w:hAnsi="Arial" w:cs="Arial"/>
        </w:rPr>
        <w:t xml:space="preserve">. In diesem Fall stellt jedes </w:t>
      </w:r>
      <w:r>
        <w:rPr>
          <w:rFonts w:ascii="Arial" w:hAnsi="Arial" w:cs="Arial"/>
        </w:rPr>
        <w:lastRenderedPageBreak/>
        <w:t>Anklicken eines Artikellinks einen Durchlauf bzw. eine Iteration</w:t>
      </w:r>
      <w:r w:rsidR="008815D7">
        <w:rPr>
          <w:rFonts w:ascii="Arial" w:hAnsi="Arial" w:cs="Arial"/>
        </w:rPr>
        <w:t xml:space="preserve"> dar</w:t>
      </w:r>
      <w:r>
        <w:rPr>
          <w:rFonts w:ascii="Arial" w:hAnsi="Arial" w:cs="Arial"/>
        </w:rPr>
        <w:t xml:space="preserve"> und soll dazu führen, dass die </w:t>
      </w:r>
      <w:r w:rsidR="00AB4A54">
        <w:rPr>
          <w:rFonts w:ascii="Arial" w:hAnsi="Arial" w:cs="Arial"/>
        </w:rPr>
        <w:t>Anzahl der Klicks auf dem Artikel-Link iteriert, also erhöht werden, und bei jedem Klick der Hinweistext in die</w:t>
      </w:r>
      <w:r w:rsidR="00AF7C32">
        <w:rPr>
          <w:rFonts w:ascii="Arial" w:hAnsi="Arial" w:cs="Arial"/>
        </w:rPr>
        <w:t xml:space="preserve"> Entwickler</w:t>
      </w:r>
      <w:r w:rsidR="001766F6">
        <w:rPr>
          <w:rFonts w:ascii="Arial" w:hAnsi="Arial" w:cs="Arial"/>
        </w:rPr>
        <w:t>-</w:t>
      </w:r>
      <w:r w:rsidR="00AF7C32">
        <w:rPr>
          <w:rFonts w:ascii="Arial" w:hAnsi="Arial" w:cs="Arial"/>
        </w:rPr>
        <w:t>K</w:t>
      </w:r>
      <w:r w:rsidR="00AB4A54">
        <w:rPr>
          <w:rFonts w:ascii="Arial" w:hAnsi="Arial" w:cs="Arial"/>
        </w:rPr>
        <w:t>onsole ausgegeben wird.</w:t>
      </w:r>
    </w:p>
    <w:p w14:paraId="5F71BE61" w14:textId="77777777" w:rsidR="00825EB4" w:rsidRDefault="001766F6" w:rsidP="008E1929">
      <w:pPr>
        <w:spacing w:line="360" w:lineRule="auto"/>
        <w:jc w:val="both"/>
        <w:rPr>
          <w:rFonts w:ascii="Arial" w:hAnsi="Arial" w:cs="Arial"/>
        </w:rPr>
      </w:pPr>
      <w:r>
        <w:rPr>
          <w:rFonts w:ascii="Arial" w:hAnsi="Arial" w:cs="Arial"/>
        </w:rPr>
        <w:t>D</w:t>
      </w:r>
      <w:r w:rsidR="00681788">
        <w:rPr>
          <w:rFonts w:ascii="Arial" w:hAnsi="Arial" w:cs="Arial"/>
        </w:rPr>
        <w:t>amit d</w:t>
      </w:r>
      <w:r>
        <w:rPr>
          <w:rFonts w:ascii="Arial" w:hAnsi="Arial" w:cs="Arial"/>
        </w:rPr>
        <w:t>as Verfolgen der Anzahl der Artikel, die innerhalb der letzten 6 Monate gekauft wurden,</w:t>
      </w:r>
      <w:r w:rsidR="00681788">
        <w:rPr>
          <w:rFonts w:ascii="Arial" w:hAnsi="Arial" w:cs="Arial"/>
        </w:rPr>
        <w:t xml:space="preserve"> möglich ist,</w:t>
      </w:r>
      <w:r>
        <w:rPr>
          <w:rFonts w:ascii="Arial" w:hAnsi="Arial" w:cs="Arial"/>
        </w:rPr>
        <w:t xml:space="preserve"> </w:t>
      </w:r>
      <w:r w:rsidR="00E651F6">
        <w:rPr>
          <w:rFonts w:ascii="Arial" w:hAnsi="Arial" w:cs="Arial"/>
        </w:rPr>
        <w:t>müssen bei jedem Kauf die zugehörigen Daten in der Datenbank</w:t>
      </w:r>
      <w:r w:rsidR="00681788">
        <w:rPr>
          <w:rFonts w:ascii="Arial" w:hAnsi="Arial" w:cs="Arial"/>
        </w:rPr>
        <w:t>, die an dem Shop gebunden ist,</w:t>
      </w:r>
      <w:r w:rsidR="00E651F6">
        <w:rPr>
          <w:rFonts w:ascii="Arial" w:hAnsi="Arial" w:cs="Arial"/>
        </w:rPr>
        <w:t xml:space="preserve"> gespeichert wer</w:t>
      </w:r>
      <w:r w:rsidR="00681788">
        <w:rPr>
          <w:rFonts w:ascii="Arial" w:hAnsi="Arial" w:cs="Arial"/>
        </w:rPr>
        <w:t>den</w:t>
      </w:r>
      <w:r w:rsidR="00E651F6">
        <w:rPr>
          <w:rFonts w:ascii="Arial" w:hAnsi="Arial" w:cs="Arial"/>
        </w:rPr>
        <w:t>. In dem Fall der gekauften Artikel wird dies</w:t>
      </w:r>
      <w:r w:rsidR="00390FCE">
        <w:rPr>
          <w:rFonts w:ascii="Arial" w:hAnsi="Arial" w:cs="Arial"/>
        </w:rPr>
        <w:t>, in Anlehnung an Copeland (2013, S. 19)</w:t>
      </w:r>
      <w:r w:rsidR="00E651F6">
        <w:rPr>
          <w:rFonts w:ascii="Arial" w:hAnsi="Arial" w:cs="Arial"/>
        </w:rPr>
        <w:t xml:space="preserve"> durch ein polymorhpisches Schema </w:t>
      </w:r>
      <w:r w:rsidR="005F5919">
        <w:rPr>
          <w:rFonts w:ascii="Arial" w:hAnsi="Arial" w:cs="Arial"/>
        </w:rPr>
        <w:t>verwirklicht, die den Nutzerbezeichner („userId“), Artikelbezeichner („itemId“), Menge („quantity“) und Zeitstempel („timestamp“) einschließt:</w:t>
      </w:r>
    </w:p>
    <w:p w14:paraId="29A1731F" w14:textId="77777777" w:rsidR="005F5919" w:rsidRDefault="005F5919" w:rsidP="008E1929">
      <w:pPr>
        <w:spacing w:line="360" w:lineRule="auto"/>
        <w:jc w:val="both"/>
        <w:rPr>
          <w:rFonts w:ascii="Arial" w:hAnsi="Arial" w:cs="Arial"/>
        </w:rPr>
      </w:pPr>
    </w:p>
    <w:p w14:paraId="31CA249C" w14:textId="77777777" w:rsidR="007D66A1" w:rsidRPr="007D66A1" w:rsidRDefault="007D66A1" w:rsidP="008E1929">
      <w:pPr>
        <w:spacing w:line="360" w:lineRule="auto"/>
        <w:jc w:val="both"/>
        <w:rPr>
          <w:rFonts w:ascii="Arial" w:hAnsi="Arial" w:cs="Arial"/>
          <w:sz w:val="20"/>
        </w:rPr>
      </w:pPr>
      <w:r>
        <w:rPr>
          <w:rFonts w:ascii="Arial" w:hAnsi="Arial" w:cs="Arial"/>
          <w:sz w:val="20"/>
        </w:rPr>
        <w:t>Abb</w:t>
      </w:r>
      <w:r w:rsidR="00884D0C">
        <w:rPr>
          <w:rFonts w:ascii="Arial" w:hAnsi="Arial" w:cs="Arial"/>
          <w:sz w:val="20"/>
        </w:rPr>
        <w:t xml:space="preserve"> 7</w:t>
      </w:r>
      <w:r>
        <w:rPr>
          <w:rFonts w:ascii="Arial" w:hAnsi="Arial" w:cs="Arial"/>
          <w:sz w:val="20"/>
        </w:rPr>
        <w:t>:</w:t>
      </w:r>
      <w:r w:rsidR="00E4064F">
        <w:rPr>
          <w:rFonts w:ascii="Arial" w:hAnsi="Arial" w:cs="Arial"/>
          <w:sz w:val="20"/>
        </w:rPr>
        <w:t xml:space="preserve"> Polymorphisches</w:t>
      </w:r>
      <w:r>
        <w:rPr>
          <w:rFonts w:ascii="Arial" w:hAnsi="Arial" w:cs="Arial"/>
          <w:sz w:val="20"/>
        </w:rPr>
        <w:t xml:space="preserve"> Datenschema eines Artikelkaufs</w:t>
      </w:r>
    </w:p>
    <w:p w14:paraId="32EB3EED" w14:textId="77777777" w:rsidR="005F5919" w:rsidRDefault="00610EA5" w:rsidP="00610EA5">
      <w:pPr>
        <w:spacing w:line="360" w:lineRule="auto"/>
        <w:jc w:val="center"/>
        <w:rPr>
          <w:rFonts w:ascii="Arial" w:hAnsi="Arial" w:cs="Arial"/>
        </w:rPr>
      </w:pPr>
      <w:r w:rsidRPr="00610EA5">
        <w:rPr>
          <w:rFonts w:ascii="Arial" w:hAnsi="Arial" w:cs="Arial"/>
          <w:noProof/>
          <w:lang w:eastAsia="de-DE"/>
        </w:rPr>
        <w:drawing>
          <wp:inline distT="0" distB="0" distL="0" distR="0" wp14:anchorId="47EE110C" wp14:editId="1310DFCA">
            <wp:extent cx="4210638" cy="1705213"/>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0638" cy="1705213"/>
                    </a:xfrm>
                    <a:prstGeom prst="rect">
                      <a:avLst/>
                    </a:prstGeom>
                  </pic:spPr>
                </pic:pic>
              </a:graphicData>
            </a:graphic>
          </wp:inline>
        </w:drawing>
      </w:r>
    </w:p>
    <w:p w14:paraId="05D9E42A" w14:textId="77777777" w:rsidR="00A27FDB" w:rsidRDefault="007D66A1" w:rsidP="008E1929">
      <w:pPr>
        <w:spacing w:line="360" w:lineRule="auto"/>
        <w:jc w:val="both"/>
        <w:rPr>
          <w:rFonts w:ascii="Arial" w:hAnsi="Arial" w:cs="Arial"/>
          <w:sz w:val="20"/>
        </w:rPr>
      </w:pPr>
      <w:r>
        <w:rPr>
          <w:rFonts w:ascii="Arial" w:hAnsi="Arial" w:cs="Arial"/>
          <w:sz w:val="20"/>
        </w:rPr>
        <w:t>Quelle: Eigene Darstellung auf der Basis von Copeland, 2013, S. 19.</w:t>
      </w:r>
    </w:p>
    <w:p w14:paraId="1312DF79" w14:textId="77777777" w:rsidR="007D66A1" w:rsidRDefault="007D66A1" w:rsidP="008E1929">
      <w:pPr>
        <w:spacing w:line="360" w:lineRule="auto"/>
        <w:jc w:val="both"/>
        <w:rPr>
          <w:rFonts w:ascii="Arial" w:hAnsi="Arial" w:cs="Arial"/>
          <w:sz w:val="20"/>
        </w:rPr>
      </w:pPr>
    </w:p>
    <w:p w14:paraId="5613F1FB" w14:textId="77777777" w:rsidR="007D66A1" w:rsidRDefault="003B1137" w:rsidP="008E1929">
      <w:pPr>
        <w:spacing w:line="360" w:lineRule="auto"/>
        <w:jc w:val="both"/>
        <w:rPr>
          <w:rFonts w:ascii="Arial" w:hAnsi="Arial" w:cs="Arial"/>
        </w:rPr>
      </w:pPr>
      <w:r>
        <w:rPr>
          <w:rFonts w:ascii="Arial" w:hAnsi="Arial" w:cs="Arial"/>
        </w:rPr>
        <w:t xml:space="preserve">Das polymorphische Datenschema ermöglicht, dass serverseitig alle Datensätze in dem gleichen Datentyp gespeichert werden, unabhängig davon, welche oder wie viele Daten in einem Datensatz vorhanden sind (Copeland, 2013, S. 19). </w:t>
      </w:r>
      <w:r w:rsidR="007171CC">
        <w:rPr>
          <w:rFonts w:ascii="Arial" w:hAnsi="Arial" w:cs="Arial"/>
        </w:rPr>
        <w:t>Im Gegensatz zu</w:t>
      </w:r>
      <w:r w:rsidR="00E4064F">
        <w:rPr>
          <w:rFonts w:ascii="Arial" w:hAnsi="Arial" w:cs="Arial"/>
        </w:rPr>
        <w:t xml:space="preserve"> de</w:t>
      </w:r>
      <w:r w:rsidR="007347EF">
        <w:rPr>
          <w:rFonts w:ascii="Arial" w:hAnsi="Arial" w:cs="Arial"/>
        </w:rPr>
        <w:t>m</w:t>
      </w:r>
      <w:r w:rsidR="00E4064F">
        <w:rPr>
          <w:rFonts w:ascii="Arial" w:hAnsi="Arial" w:cs="Arial"/>
        </w:rPr>
        <w:t xml:space="preserve"> NoSQL-</w:t>
      </w:r>
      <w:r w:rsidR="007347EF">
        <w:rPr>
          <w:rFonts w:ascii="Arial" w:hAnsi="Arial" w:cs="Arial"/>
        </w:rPr>
        <w:t xml:space="preserve"> bzw. nicht relationalem </w:t>
      </w:r>
      <w:r w:rsidR="00E4064F">
        <w:rPr>
          <w:rFonts w:ascii="Arial" w:hAnsi="Arial" w:cs="Arial"/>
        </w:rPr>
        <w:t>Datenbank</w:t>
      </w:r>
      <w:r w:rsidR="007347EF">
        <w:rPr>
          <w:rFonts w:ascii="Arial" w:hAnsi="Arial" w:cs="Arial"/>
        </w:rPr>
        <w:t>system</w:t>
      </w:r>
      <w:r w:rsidR="007171CC">
        <w:rPr>
          <w:rFonts w:ascii="Arial" w:hAnsi="Arial" w:cs="Arial"/>
        </w:rPr>
        <w:t xml:space="preserve"> MongoDB</w:t>
      </w:r>
      <w:r w:rsidR="007347EF">
        <w:rPr>
          <w:rFonts w:ascii="Arial" w:hAnsi="Arial" w:cs="Arial"/>
        </w:rPr>
        <w:t xml:space="preserve"> (Meier, 2018, S. 9)</w:t>
      </w:r>
      <w:r w:rsidR="007171CC">
        <w:rPr>
          <w:rFonts w:ascii="Arial" w:hAnsi="Arial" w:cs="Arial"/>
        </w:rPr>
        <w:t xml:space="preserve"> wäre bei der Nutzung ei</w:t>
      </w:r>
      <w:r w:rsidR="00711E01">
        <w:rPr>
          <w:rFonts w:ascii="Arial" w:hAnsi="Arial" w:cs="Arial"/>
        </w:rPr>
        <w:t>ner relationalen</w:t>
      </w:r>
      <w:r w:rsidR="007171CC">
        <w:rPr>
          <w:rFonts w:ascii="Arial" w:hAnsi="Arial" w:cs="Arial"/>
        </w:rPr>
        <w:t xml:space="preserve"> Datenbank das Anlegen mehrerer</w:t>
      </w:r>
      <w:r w:rsidR="00E4064F">
        <w:rPr>
          <w:rFonts w:ascii="Arial" w:hAnsi="Arial" w:cs="Arial"/>
        </w:rPr>
        <w:t xml:space="preserve"> unterschiedlicher</w:t>
      </w:r>
      <w:r w:rsidR="007171CC">
        <w:rPr>
          <w:rFonts w:ascii="Arial" w:hAnsi="Arial" w:cs="Arial"/>
        </w:rPr>
        <w:t xml:space="preserve"> Datenschemas notwendig, um das </w:t>
      </w:r>
      <w:r w:rsidR="007171CC">
        <w:rPr>
          <w:rFonts w:ascii="Arial" w:hAnsi="Arial" w:cs="Arial"/>
        </w:rPr>
        <w:lastRenderedPageBreak/>
        <w:t>Speichern von jedem Typ Datensatz abhängig davon, genau welche Daten in dem Datensatz vorhanden sind, zu ermöglichen (Copeland, 2013, S. 19).</w:t>
      </w:r>
      <w:r w:rsidR="00EA3943">
        <w:rPr>
          <w:rFonts w:ascii="Arial" w:hAnsi="Arial" w:cs="Arial"/>
        </w:rPr>
        <w:t xml:space="preserve"> Darauf basierend wird bei jedem Kauf eines Kunden ein neuer Datensatz in der Datenbank angelegt:</w:t>
      </w:r>
    </w:p>
    <w:p w14:paraId="56371FE5" w14:textId="77777777" w:rsidR="00EA3943" w:rsidRDefault="00EA3943" w:rsidP="008E1929">
      <w:pPr>
        <w:spacing w:line="360" w:lineRule="auto"/>
        <w:jc w:val="both"/>
        <w:rPr>
          <w:rFonts w:ascii="Arial" w:hAnsi="Arial" w:cs="Arial"/>
        </w:rPr>
      </w:pPr>
    </w:p>
    <w:p w14:paraId="1BCF7BBF" w14:textId="77777777" w:rsidR="00EA3943" w:rsidRPr="00EA3943" w:rsidRDefault="00EA3943" w:rsidP="008E1929">
      <w:pPr>
        <w:spacing w:line="360" w:lineRule="auto"/>
        <w:jc w:val="both"/>
        <w:rPr>
          <w:rFonts w:ascii="Arial" w:hAnsi="Arial" w:cs="Arial"/>
          <w:sz w:val="20"/>
        </w:rPr>
      </w:pPr>
      <w:r>
        <w:rPr>
          <w:rFonts w:ascii="Arial" w:hAnsi="Arial" w:cs="Arial"/>
          <w:sz w:val="20"/>
        </w:rPr>
        <w:t>Abb</w:t>
      </w:r>
      <w:r w:rsidR="00F97318">
        <w:rPr>
          <w:rFonts w:ascii="Arial" w:hAnsi="Arial" w:cs="Arial"/>
          <w:sz w:val="20"/>
        </w:rPr>
        <w:t xml:space="preserve"> 8</w:t>
      </w:r>
      <w:r>
        <w:rPr>
          <w:rFonts w:ascii="Arial" w:hAnsi="Arial" w:cs="Arial"/>
          <w:sz w:val="20"/>
        </w:rPr>
        <w:t>: Anlegen eines Artikeldatensatzes in der Datenbank</w:t>
      </w:r>
    </w:p>
    <w:p w14:paraId="01CB02EA" w14:textId="77777777" w:rsidR="00EA3943" w:rsidRDefault="00EA3943" w:rsidP="00EA3943">
      <w:pPr>
        <w:spacing w:line="360" w:lineRule="auto"/>
        <w:jc w:val="center"/>
        <w:rPr>
          <w:rFonts w:ascii="Arial" w:hAnsi="Arial" w:cs="Arial"/>
        </w:rPr>
      </w:pPr>
      <w:r w:rsidRPr="00EA3943">
        <w:rPr>
          <w:rFonts w:ascii="Arial" w:hAnsi="Arial" w:cs="Arial"/>
          <w:noProof/>
          <w:lang w:eastAsia="de-DE"/>
        </w:rPr>
        <w:drawing>
          <wp:inline distT="0" distB="0" distL="0" distR="0" wp14:anchorId="0966077A" wp14:editId="2A39848D">
            <wp:extent cx="3134162" cy="1714739"/>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34162" cy="1714739"/>
                    </a:xfrm>
                    <a:prstGeom prst="rect">
                      <a:avLst/>
                    </a:prstGeom>
                  </pic:spPr>
                </pic:pic>
              </a:graphicData>
            </a:graphic>
          </wp:inline>
        </w:drawing>
      </w:r>
    </w:p>
    <w:p w14:paraId="643B8B25" w14:textId="77777777" w:rsidR="007171CC" w:rsidRDefault="00EA3943" w:rsidP="008E1929">
      <w:pPr>
        <w:spacing w:line="360" w:lineRule="auto"/>
        <w:jc w:val="both"/>
        <w:rPr>
          <w:rFonts w:ascii="Arial" w:hAnsi="Arial" w:cs="Arial"/>
          <w:sz w:val="20"/>
        </w:rPr>
      </w:pPr>
      <w:r>
        <w:rPr>
          <w:rFonts w:ascii="Arial" w:hAnsi="Arial" w:cs="Arial"/>
          <w:sz w:val="20"/>
        </w:rPr>
        <w:t>Quelle: Eigene Darstellung auf der Basis von Copeland, 2013, S. 19.</w:t>
      </w:r>
    </w:p>
    <w:p w14:paraId="5B55F6DD" w14:textId="77777777" w:rsidR="00EA3943" w:rsidRDefault="00EA3943" w:rsidP="008E1929">
      <w:pPr>
        <w:spacing w:line="360" w:lineRule="auto"/>
        <w:jc w:val="both"/>
        <w:rPr>
          <w:rFonts w:ascii="Arial" w:hAnsi="Arial" w:cs="Arial"/>
        </w:rPr>
      </w:pPr>
    </w:p>
    <w:p w14:paraId="0BEC66C3" w14:textId="77777777" w:rsidR="00171A03" w:rsidRDefault="00171A03" w:rsidP="008E1929">
      <w:pPr>
        <w:spacing w:line="360" w:lineRule="auto"/>
        <w:jc w:val="both"/>
        <w:rPr>
          <w:rFonts w:ascii="Arial" w:hAnsi="Arial" w:cs="Arial"/>
        </w:rPr>
      </w:pPr>
      <w:r>
        <w:rPr>
          <w:rFonts w:ascii="Arial" w:hAnsi="Arial" w:cs="Arial"/>
        </w:rPr>
        <w:t>D</w:t>
      </w:r>
      <w:r w:rsidR="00EA3520">
        <w:rPr>
          <w:rFonts w:ascii="Arial" w:hAnsi="Arial" w:cs="Arial"/>
        </w:rPr>
        <w:t xml:space="preserve">ie Überprüfung </w:t>
      </w:r>
      <w:r>
        <w:rPr>
          <w:rFonts w:ascii="Arial" w:hAnsi="Arial" w:cs="Arial"/>
        </w:rPr>
        <w:t xml:space="preserve">der Käufe der letzten 6 Monate </w:t>
      </w:r>
      <w:r w:rsidR="00961C5E">
        <w:rPr>
          <w:rFonts w:ascii="Arial" w:hAnsi="Arial" w:cs="Arial"/>
        </w:rPr>
        <w:t xml:space="preserve">erfordert eine </w:t>
      </w:r>
      <w:r w:rsidR="00EA3520">
        <w:rPr>
          <w:rFonts w:ascii="Arial" w:hAnsi="Arial" w:cs="Arial"/>
        </w:rPr>
        <w:t xml:space="preserve">Variable, in der die Zahl 6 von dem Wert des aktuellen Monats subtrahiert wird. Daraufhin wird per asynchrone Funktion </w:t>
      </w:r>
      <w:r w:rsidR="00BF3F96">
        <w:rPr>
          <w:rFonts w:ascii="Arial" w:hAnsi="Arial" w:cs="Arial"/>
        </w:rPr>
        <w:t>(</w:t>
      </w:r>
      <w:r w:rsidR="00BF3F96" w:rsidRPr="001D5474">
        <w:rPr>
          <w:rFonts w:ascii="Arial" w:hAnsi="Arial" w:cs="Arial"/>
        </w:rPr>
        <w:t>Stefanov &amp; Sh</w:t>
      </w:r>
      <w:r w:rsidR="00BF3F96">
        <w:rPr>
          <w:rFonts w:ascii="Arial" w:hAnsi="Arial" w:cs="Arial"/>
        </w:rPr>
        <w:t xml:space="preserve">aram, 2013, S. 260) </w:t>
      </w:r>
      <w:r w:rsidR="00EA3520">
        <w:rPr>
          <w:rFonts w:ascii="Arial" w:hAnsi="Arial" w:cs="Arial"/>
        </w:rPr>
        <w:t>herausgefunden, welche Käufe bzw. BasketItems zu einem Benutzer für den Zeitraum der letzten 6 Monate gefunden werden können und</w:t>
      </w:r>
      <w:r w:rsidR="00981ACA">
        <w:rPr>
          <w:rFonts w:ascii="Arial" w:hAnsi="Arial" w:cs="Arial"/>
        </w:rPr>
        <w:t xml:space="preserve"> das Ergebnis</w:t>
      </w:r>
      <w:r w:rsidR="00EA3520">
        <w:rPr>
          <w:rFonts w:ascii="Arial" w:hAnsi="Arial" w:cs="Arial"/>
        </w:rPr>
        <w:t xml:space="preserve"> </w:t>
      </w:r>
      <w:r w:rsidR="000D3355">
        <w:rPr>
          <w:rFonts w:ascii="Arial" w:hAnsi="Arial" w:cs="Arial"/>
        </w:rPr>
        <w:t>wird</w:t>
      </w:r>
      <w:r w:rsidR="00EA3520">
        <w:rPr>
          <w:rFonts w:ascii="Arial" w:hAnsi="Arial" w:cs="Arial"/>
        </w:rPr>
        <w:t xml:space="preserve"> entsprechend zurückgegeben</w:t>
      </w:r>
      <w:r w:rsidR="000D3355">
        <w:rPr>
          <w:rFonts w:ascii="Arial" w:hAnsi="Arial" w:cs="Arial"/>
        </w:rPr>
        <w:t>:</w:t>
      </w:r>
      <w:r w:rsidR="00EA3520">
        <w:rPr>
          <w:rFonts w:ascii="Arial" w:hAnsi="Arial" w:cs="Arial"/>
        </w:rPr>
        <w:t xml:space="preserve"> </w:t>
      </w:r>
    </w:p>
    <w:p w14:paraId="072EFE97" w14:textId="77777777" w:rsidR="00A90089" w:rsidRDefault="00A90089" w:rsidP="008E1929">
      <w:pPr>
        <w:spacing w:line="360" w:lineRule="auto"/>
        <w:jc w:val="both"/>
        <w:rPr>
          <w:rFonts w:ascii="Arial" w:hAnsi="Arial" w:cs="Arial"/>
        </w:rPr>
      </w:pPr>
    </w:p>
    <w:p w14:paraId="30E99FBA" w14:textId="77777777" w:rsidR="00A90089" w:rsidRPr="00A90089" w:rsidRDefault="00A90089" w:rsidP="008E1929">
      <w:pPr>
        <w:spacing w:line="360" w:lineRule="auto"/>
        <w:jc w:val="both"/>
        <w:rPr>
          <w:rFonts w:ascii="Arial" w:hAnsi="Arial" w:cs="Arial"/>
          <w:sz w:val="20"/>
        </w:rPr>
      </w:pPr>
      <w:r w:rsidRPr="00A90089">
        <w:rPr>
          <w:rFonts w:ascii="Arial" w:hAnsi="Arial" w:cs="Arial"/>
          <w:sz w:val="20"/>
        </w:rPr>
        <w:t>Abb</w:t>
      </w:r>
      <w:r w:rsidR="003B4A40">
        <w:rPr>
          <w:rFonts w:ascii="Arial" w:hAnsi="Arial" w:cs="Arial"/>
          <w:sz w:val="20"/>
        </w:rPr>
        <w:t xml:space="preserve"> 9</w:t>
      </w:r>
      <w:r w:rsidRPr="00A90089">
        <w:rPr>
          <w:rFonts w:ascii="Arial" w:hAnsi="Arial" w:cs="Arial"/>
          <w:sz w:val="20"/>
        </w:rPr>
        <w:t>:</w:t>
      </w:r>
      <w:r>
        <w:rPr>
          <w:rFonts w:ascii="Arial" w:hAnsi="Arial" w:cs="Arial"/>
          <w:sz w:val="20"/>
        </w:rPr>
        <w:t xml:space="preserve"> Prüfen der Käufe aus den letzten 6 Monaten</w:t>
      </w:r>
    </w:p>
    <w:p w14:paraId="0DA1773E" w14:textId="77777777" w:rsidR="00A90089" w:rsidRDefault="00961C5E" w:rsidP="008E1929">
      <w:pPr>
        <w:spacing w:line="360" w:lineRule="auto"/>
        <w:jc w:val="both"/>
        <w:rPr>
          <w:rFonts w:ascii="Arial" w:hAnsi="Arial" w:cs="Arial"/>
        </w:rPr>
      </w:pPr>
      <w:r w:rsidRPr="00961C5E">
        <w:rPr>
          <w:rFonts w:ascii="Arial" w:hAnsi="Arial" w:cs="Arial"/>
          <w:noProof/>
          <w:lang w:eastAsia="de-DE"/>
        </w:rPr>
        <w:lastRenderedPageBreak/>
        <w:drawing>
          <wp:inline distT="0" distB="0" distL="0" distR="0" wp14:anchorId="7B9ED5A8" wp14:editId="17779654">
            <wp:extent cx="5068007" cy="1914792"/>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68007" cy="1914792"/>
                    </a:xfrm>
                    <a:prstGeom prst="rect">
                      <a:avLst/>
                    </a:prstGeom>
                  </pic:spPr>
                </pic:pic>
              </a:graphicData>
            </a:graphic>
          </wp:inline>
        </w:drawing>
      </w:r>
    </w:p>
    <w:p w14:paraId="066842BE" w14:textId="77777777" w:rsidR="00171A03" w:rsidRDefault="00B80B3E" w:rsidP="008E1929">
      <w:pPr>
        <w:spacing w:line="360" w:lineRule="auto"/>
        <w:jc w:val="both"/>
        <w:rPr>
          <w:rFonts w:ascii="Arial" w:hAnsi="Arial" w:cs="Arial"/>
          <w:sz w:val="20"/>
        </w:rPr>
      </w:pPr>
      <w:r w:rsidRPr="00B80B3E">
        <w:rPr>
          <w:rFonts w:ascii="Arial" w:hAnsi="Arial" w:cs="Arial"/>
          <w:sz w:val="20"/>
        </w:rPr>
        <w:t>Quelle</w:t>
      </w:r>
      <w:r>
        <w:rPr>
          <w:rFonts w:ascii="Arial" w:hAnsi="Arial" w:cs="Arial"/>
        </w:rPr>
        <w:t xml:space="preserve">: </w:t>
      </w:r>
      <w:r w:rsidRPr="00B80B3E">
        <w:rPr>
          <w:rFonts w:ascii="Arial" w:hAnsi="Arial" w:cs="Arial"/>
          <w:sz w:val="20"/>
        </w:rPr>
        <w:t>Eigene Darstellung</w:t>
      </w:r>
      <w:r>
        <w:rPr>
          <w:rFonts w:ascii="Arial" w:hAnsi="Arial" w:cs="Arial"/>
          <w:sz w:val="20"/>
        </w:rPr>
        <w:t xml:space="preserve"> </w:t>
      </w:r>
      <w:r w:rsidR="00A75E98">
        <w:rPr>
          <w:rFonts w:ascii="Arial" w:hAnsi="Arial" w:cs="Arial"/>
          <w:sz w:val="20"/>
        </w:rPr>
        <w:t xml:space="preserve">in Anlehnung an </w:t>
      </w:r>
      <w:r w:rsidR="00A75E98" w:rsidRPr="00A75E98">
        <w:rPr>
          <w:rFonts w:ascii="Arial" w:hAnsi="Arial" w:cs="Arial"/>
          <w:sz w:val="20"/>
        </w:rPr>
        <w:t>Stefanov &amp; Sharam, 2013, S. 260</w:t>
      </w:r>
      <w:r w:rsidR="003B4705">
        <w:rPr>
          <w:rFonts w:ascii="Arial" w:hAnsi="Arial" w:cs="Arial"/>
          <w:sz w:val="20"/>
        </w:rPr>
        <w:t>.</w:t>
      </w:r>
    </w:p>
    <w:p w14:paraId="68D535DB" w14:textId="77777777" w:rsidR="00363FEB" w:rsidRDefault="00363FEB" w:rsidP="008E1929">
      <w:pPr>
        <w:spacing w:line="360" w:lineRule="auto"/>
        <w:jc w:val="both"/>
        <w:rPr>
          <w:rFonts w:ascii="Arial" w:hAnsi="Arial" w:cs="Arial"/>
          <w:sz w:val="20"/>
        </w:rPr>
      </w:pPr>
    </w:p>
    <w:p w14:paraId="568013A9" w14:textId="77777777" w:rsidR="00363FEB" w:rsidRDefault="00363FEB" w:rsidP="008E1929">
      <w:pPr>
        <w:spacing w:line="360" w:lineRule="auto"/>
        <w:jc w:val="both"/>
        <w:rPr>
          <w:rFonts w:ascii="Arial" w:hAnsi="Arial" w:cs="Arial"/>
          <w:sz w:val="24"/>
        </w:rPr>
      </w:pPr>
      <w:r w:rsidRPr="00363FEB">
        <w:rPr>
          <w:rFonts w:ascii="Arial" w:hAnsi="Arial" w:cs="Arial"/>
          <w:sz w:val="24"/>
        </w:rPr>
        <w:t>4.2 Ermittlung des VI</w:t>
      </w:r>
    </w:p>
    <w:p w14:paraId="0A7F12F7" w14:textId="77777777" w:rsidR="00995EBF" w:rsidRDefault="00732B26" w:rsidP="008E1929">
      <w:pPr>
        <w:spacing w:line="360" w:lineRule="auto"/>
        <w:jc w:val="both"/>
        <w:rPr>
          <w:rFonts w:ascii="Arial" w:hAnsi="Arial" w:cs="Arial"/>
          <w:szCs w:val="24"/>
        </w:rPr>
      </w:pPr>
      <w:r>
        <w:rPr>
          <w:rFonts w:ascii="Arial" w:hAnsi="Arial" w:cs="Arial"/>
          <w:szCs w:val="24"/>
        </w:rPr>
        <w:t xml:space="preserve">Eine if-Verzweigung wird dafür sorgen, dass </w:t>
      </w:r>
      <w:r w:rsidR="00037376">
        <w:rPr>
          <w:rFonts w:ascii="Arial" w:hAnsi="Arial" w:cs="Arial"/>
          <w:szCs w:val="24"/>
        </w:rPr>
        <w:t xml:space="preserve">aus dem Nutzerverhalten abgeleitet wird, was für ein VI jeder Nutzer innerhalb einer Session aufweisen kann. </w:t>
      </w:r>
      <w:r w:rsidR="00677E0B">
        <w:rPr>
          <w:rFonts w:ascii="Arial" w:hAnsi="Arial" w:cs="Arial"/>
          <w:szCs w:val="24"/>
        </w:rPr>
        <w:t>Eine solche Verzweigung prüft, ob eine Bedingung, die in den Klammern nach dem Schlüsselwort „if“ erfüllt ist und falls ja, führt den ersten Codeblock aus</w:t>
      </w:r>
      <w:r w:rsidR="007B7648">
        <w:rPr>
          <w:rFonts w:ascii="Arial" w:hAnsi="Arial" w:cs="Arial"/>
          <w:szCs w:val="24"/>
        </w:rPr>
        <w:t xml:space="preserve"> – als Codeblock wird der Code bezeichnet, der sich innerhalb eines eckigen Klammerpaares ( {Codeblock} ) befindet</w:t>
      </w:r>
      <w:r w:rsidR="005F6259">
        <w:rPr>
          <w:rFonts w:ascii="Arial" w:hAnsi="Arial" w:cs="Arial"/>
          <w:szCs w:val="24"/>
        </w:rPr>
        <w:t xml:space="preserve"> (Flanagan, 2020, S. </w:t>
      </w:r>
      <w:r w:rsidR="009654A9">
        <w:rPr>
          <w:rFonts w:ascii="Arial" w:hAnsi="Arial" w:cs="Arial"/>
          <w:szCs w:val="24"/>
        </w:rPr>
        <w:t>102</w:t>
      </w:r>
      <w:r w:rsidR="005F6259">
        <w:rPr>
          <w:rFonts w:ascii="Arial" w:hAnsi="Arial" w:cs="Arial"/>
          <w:szCs w:val="24"/>
        </w:rPr>
        <w:t>)</w:t>
      </w:r>
      <w:r w:rsidR="00677E0B">
        <w:rPr>
          <w:rFonts w:ascii="Arial" w:hAnsi="Arial" w:cs="Arial"/>
          <w:szCs w:val="24"/>
        </w:rPr>
        <w:t>. Falls die Bedingung nicht erfüllt ist, kann die Verzweigung prüfen, ob die „else if“-Bedingung erfüllt ist und falls ja, führt den Codeblock dazu aus. Falls keine dieser Bedingungen erfüllt ist, wird der Codeblock in nach der „else“-Anweisung ausgeführt:</w:t>
      </w:r>
    </w:p>
    <w:p w14:paraId="480735AB" w14:textId="77777777" w:rsidR="00677E0B" w:rsidRDefault="00677E0B" w:rsidP="008E1929">
      <w:pPr>
        <w:spacing w:line="360" w:lineRule="auto"/>
        <w:jc w:val="both"/>
        <w:rPr>
          <w:rFonts w:ascii="Arial" w:hAnsi="Arial" w:cs="Arial"/>
          <w:szCs w:val="24"/>
        </w:rPr>
      </w:pPr>
    </w:p>
    <w:p w14:paraId="57A2B3D7" w14:textId="77777777" w:rsidR="00677E0B" w:rsidRDefault="00677E0B" w:rsidP="008E1929">
      <w:pPr>
        <w:spacing w:line="360" w:lineRule="auto"/>
        <w:jc w:val="both"/>
        <w:rPr>
          <w:rFonts w:ascii="Arial" w:hAnsi="Arial" w:cs="Arial"/>
          <w:sz w:val="20"/>
          <w:szCs w:val="24"/>
        </w:rPr>
      </w:pPr>
      <w:r>
        <w:rPr>
          <w:rFonts w:ascii="Arial" w:hAnsi="Arial" w:cs="Arial"/>
          <w:sz w:val="20"/>
          <w:szCs w:val="24"/>
        </w:rPr>
        <w:t>Abb</w:t>
      </w:r>
      <w:r w:rsidR="004B4B03">
        <w:rPr>
          <w:rFonts w:ascii="Arial" w:hAnsi="Arial" w:cs="Arial"/>
          <w:sz w:val="20"/>
          <w:szCs w:val="24"/>
        </w:rPr>
        <w:t xml:space="preserve"> 10</w:t>
      </w:r>
      <w:r>
        <w:rPr>
          <w:rFonts w:ascii="Arial" w:hAnsi="Arial" w:cs="Arial"/>
          <w:sz w:val="20"/>
          <w:szCs w:val="24"/>
        </w:rPr>
        <w:t xml:space="preserve">: </w:t>
      </w:r>
      <w:r w:rsidRPr="00677E0B">
        <w:rPr>
          <w:rFonts w:ascii="Arial" w:hAnsi="Arial" w:cs="Arial"/>
          <w:sz w:val="20"/>
          <w:szCs w:val="24"/>
        </w:rPr>
        <w:t>If-Verzweigung</w:t>
      </w:r>
    </w:p>
    <w:p w14:paraId="17DA2D54" w14:textId="77777777" w:rsidR="00677E0B" w:rsidRPr="00677E0B" w:rsidRDefault="00677E0B" w:rsidP="00677E0B">
      <w:pPr>
        <w:spacing w:line="360" w:lineRule="auto"/>
        <w:jc w:val="center"/>
        <w:rPr>
          <w:rFonts w:ascii="Arial" w:hAnsi="Arial" w:cs="Arial"/>
          <w:sz w:val="20"/>
          <w:szCs w:val="24"/>
        </w:rPr>
      </w:pPr>
      <w:r w:rsidRPr="00677E0B">
        <w:rPr>
          <w:rFonts w:ascii="Arial" w:hAnsi="Arial" w:cs="Arial"/>
          <w:noProof/>
          <w:sz w:val="20"/>
          <w:szCs w:val="24"/>
          <w:lang w:eastAsia="de-DE"/>
        </w:rPr>
        <w:lastRenderedPageBreak/>
        <w:drawing>
          <wp:inline distT="0" distB="0" distL="0" distR="0" wp14:anchorId="61CED793" wp14:editId="5731120B">
            <wp:extent cx="3315163" cy="1895740"/>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5163" cy="1895740"/>
                    </a:xfrm>
                    <a:prstGeom prst="rect">
                      <a:avLst/>
                    </a:prstGeom>
                  </pic:spPr>
                </pic:pic>
              </a:graphicData>
            </a:graphic>
          </wp:inline>
        </w:drawing>
      </w:r>
    </w:p>
    <w:p w14:paraId="2809AA69" w14:textId="77777777" w:rsidR="00B80B3E" w:rsidRDefault="00677E0B" w:rsidP="008E1929">
      <w:pPr>
        <w:spacing w:line="360" w:lineRule="auto"/>
        <w:jc w:val="both"/>
        <w:rPr>
          <w:rFonts w:ascii="Arial" w:hAnsi="Arial" w:cs="Arial"/>
          <w:sz w:val="20"/>
        </w:rPr>
      </w:pPr>
      <w:r>
        <w:rPr>
          <w:rFonts w:ascii="Arial" w:hAnsi="Arial" w:cs="Arial"/>
          <w:sz w:val="20"/>
        </w:rPr>
        <w:t>Quelle: Eigene Darstellung</w:t>
      </w:r>
      <w:r w:rsidR="0095041B">
        <w:rPr>
          <w:rFonts w:ascii="Arial" w:hAnsi="Arial" w:cs="Arial"/>
          <w:sz w:val="20"/>
        </w:rPr>
        <w:t xml:space="preserve"> in Anlehnung an Flanagan, 2020, S 102.</w:t>
      </w:r>
    </w:p>
    <w:p w14:paraId="15DB4F25" w14:textId="77777777" w:rsidR="00677E0B" w:rsidRDefault="00677E0B" w:rsidP="008E1929">
      <w:pPr>
        <w:spacing w:line="360" w:lineRule="auto"/>
        <w:jc w:val="both"/>
        <w:rPr>
          <w:rFonts w:ascii="Arial" w:hAnsi="Arial" w:cs="Arial"/>
          <w:sz w:val="20"/>
        </w:rPr>
      </w:pPr>
    </w:p>
    <w:p w14:paraId="1977FF7B" w14:textId="77777777" w:rsidR="00677E0B" w:rsidRDefault="001A3E80" w:rsidP="008E1929">
      <w:pPr>
        <w:spacing w:line="360" w:lineRule="auto"/>
        <w:jc w:val="both"/>
        <w:rPr>
          <w:rFonts w:ascii="Arial" w:hAnsi="Arial" w:cs="Arial"/>
        </w:rPr>
      </w:pPr>
      <w:r>
        <w:rPr>
          <w:rFonts w:ascii="Arial" w:hAnsi="Arial" w:cs="Arial"/>
        </w:rPr>
        <w:t xml:space="preserve">Eine if-Verzweigung kann aus beliebig vielen </w:t>
      </w:r>
      <w:r w:rsidR="00465D56">
        <w:rPr>
          <w:rFonts w:ascii="Arial" w:hAnsi="Arial" w:cs="Arial"/>
        </w:rPr>
        <w:t>Bedingungen</w:t>
      </w:r>
      <w:r>
        <w:rPr>
          <w:rFonts w:ascii="Arial" w:hAnsi="Arial" w:cs="Arial"/>
        </w:rPr>
        <w:t xml:space="preserve"> bestehen. </w:t>
      </w:r>
      <w:r w:rsidR="00AF6304">
        <w:rPr>
          <w:rFonts w:ascii="Arial" w:hAnsi="Arial" w:cs="Arial"/>
        </w:rPr>
        <w:t xml:space="preserve">Die if-Verzweigung </w:t>
      </w:r>
      <w:r>
        <w:rPr>
          <w:rFonts w:ascii="Arial" w:hAnsi="Arial" w:cs="Arial"/>
        </w:rPr>
        <w:t xml:space="preserve">für den Anwenderfall des Online-Shops </w:t>
      </w:r>
      <w:r w:rsidR="00AF6304">
        <w:rPr>
          <w:rFonts w:ascii="Arial" w:hAnsi="Arial" w:cs="Arial"/>
        </w:rPr>
        <w:t>wird neben der Prüfung des Kundeverhaltens auch dafür sorgen, dass die Kunden, die einen VI im Wert von 4 erreicht haben, einen pauschalen Preisnachlass i. H. v. 30 % vom Gesamtwert des Warenkorbs innerhalb der aktuellen Session bekommen</w:t>
      </w:r>
      <w:r w:rsidR="005368DD">
        <w:rPr>
          <w:rFonts w:ascii="Arial" w:hAnsi="Arial" w:cs="Arial"/>
        </w:rPr>
        <w:t>. Für die Implementierung wird eine Variable deklariert und initialisiert, die die Höhe des Standardpreises festlegt und eine Funktion, die den Nachlass berechnet und ihn zurückgibt:</w:t>
      </w:r>
    </w:p>
    <w:p w14:paraId="2B90DEA3" w14:textId="77777777" w:rsidR="005368DD" w:rsidRDefault="005368DD" w:rsidP="008E1929">
      <w:pPr>
        <w:spacing w:line="360" w:lineRule="auto"/>
        <w:jc w:val="both"/>
        <w:rPr>
          <w:rFonts w:ascii="Arial" w:hAnsi="Arial" w:cs="Arial"/>
        </w:rPr>
      </w:pPr>
    </w:p>
    <w:p w14:paraId="6FB9DB98" w14:textId="77777777" w:rsidR="00440B76" w:rsidRPr="00440B76" w:rsidRDefault="00440B76" w:rsidP="008E1929">
      <w:pPr>
        <w:spacing w:line="360" w:lineRule="auto"/>
        <w:jc w:val="both"/>
        <w:rPr>
          <w:rFonts w:ascii="Arial" w:hAnsi="Arial" w:cs="Arial"/>
          <w:sz w:val="20"/>
        </w:rPr>
      </w:pPr>
      <w:r>
        <w:rPr>
          <w:rFonts w:ascii="Arial" w:hAnsi="Arial" w:cs="Arial"/>
          <w:sz w:val="20"/>
        </w:rPr>
        <w:t>Abb</w:t>
      </w:r>
      <w:r w:rsidR="003029BC">
        <w:rPr>
          <w:rFonts w:ascii="Arial" w:hAnsi="Arial" w:cs="Arial"/>
          <w:sz w:val="20"/>
        </w:rPr>
        <w:t xml:space="preserve"> 1</w:t>
      </w:r>
      <w:r w:rsidR="00296DFA">
        <w:rPr>
          <w:rFonts w:ascii="Arial" w:hAnsi="Arial" w:cs="Arial"/>
          <w:sz w:val="20"/>
        </w:rPr>
        <w:t>1</w:t>
      </w:r>
      <w:r>
        <w:rPr>
          <w:rFonts w:ascii="Arial" w:hAnsi="Arial" w:cs="Arial"/>
          <w:sz w:val="20"/>
        </w:rPr>
        <w:t>: Standardpreisvariable und Nachlassberechnungsfunktion</w:t>
      </w:r>
    </w:p>
    <w:p w14:paraId="482A41E4" w14:textId="77777777" w:rsidR="005368DD" w:rsidRDefault="005368DD" w:rsidP="008E1929">
      <w:pPr>
        <w:spacing w:line="360" w:lineRule="auto"/>
        <w:jc w:val="both"/>
        <w:rPr>
          <w:rFonts w:ascii="Arial" w:hAnsi="Arial" w:cs="Arial"/>
        </w:rPr>
      </w:pPr>
      <w:r w:rsidRPr="005368DD">
        <w:rPr>
          <w:rFonts w:ascii="Arial" w:hAnsi="Arial" w:cs="Arial"/>
          <w:noProof/>
          <w:lang w:eastAsia="de-DE"/>
        </w:rPr>
        <w:drawing>
          <wp:inline distT="0" distB="0" distL="0" distR="0" wp14:anchorId="108E2291" wp14:editId="37D0BDBD">
            <wp:extent cx="5630061" cy="1895740"/>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30061" cy="1895740"/>
                    </a:xfrm>
                    <a:prstGeom prst="rect">
                      <a:avLst/>
                    </a:prstGeom>
                  </pic:spPr>
                </pic:pic>
              </a:graphicData>
            </a:graphic>
          </wp:inline>
        </w:drawing>
      </w:r>
    </w:p>
    <w:p w14:paraId="182EA26B" w14:textId="77777777" w:rsidR="00AF6304" w:rsidRPr="00A5692A" w:rsidRDefault="00A5692A" w:rsidP="008E1929">
      <w:pPr>
        <w:spacing w:line="360" w:lineRule="auto"/>
        <w:jc w:val="both"/>
        <w:rPr>
          <w:rFonts w:ascii="Arial" w:hAnsi="Arial" w:cs="Arial"/>
          <w:sz w:val="20"/>
        </w:rPr>
      </w:pPr>
      <w:r>
        <w:rPr>
          <w:rFonts w:ascii="Arial" w:hAnsi="Arial" w:cs="Arial"/>
          <w:sz w:val="20"/>
        </w:rPr>
        <w:lastRenderedPageBreak/>
        <w:t>Quelle: Eigene Darstellung.</w:t>
      </w:r>
    </w:p>
    <w:p w14:paraId="5019AD80" w14:textId="77777777" w:rsidR="00440B76" w:rsidRDefault="00674504" w:rsidP="008E1929">
      <w:pPr>
        <w:spacing w:line="360" w:lineRule="auto"/>
        <w:jc w:val="both"/>
        <w:rPr>
          <w:rFonts w:ascii="Arial" w:hAnsi="Arial" w:cs="Arial"/>
        </w:rPr>
      </w:pPr>
      <w:r>
        <w:rPr>
          <w:rFonts w:ascii="Arial" w:hAnsi="Arial" w:cs="Arial"/>
        </w:rPr>
        <w:t>Die Berechnungsfunktion wird im nächsten Schritt in der if-Verzweigung in jedem Codeblock eingesetzt, der prüfen soll, welche Konstellation vorhanden ist, die einem VI von 4 entspricht:</w:t>
      </w:r>
    </w:p>
    <w:p w14:paraId="0421DE0C" w14:textId="77777777" w:rsidR="00674504" w:rsidRDefault="00674504" w:rsidP="008E1929">
      <w:pPr>
        <w:spacing w:line="360" w:lineRule="auto"/>
        <w:jc w:val="both"/>
        <w:rPr>
          <w:rFonts w:ascii="Arial" w:hAnsi="Arial" w:cs="Arial"/>
        </w:rPr>
      </w:pPr>
    </w:p>
    <w:p w14:paraId="22501DF8" w14:textId="77777777" w:rsidR="00A5692A" w:rsidRPr="00A5692A" w:rsidRDefault="00A5692A" w:rsidP="008E1929">
      <w:pPr>
        <w:spacing w:line="360" w:lineRule="auto"/>
        <w:jc w:val="both"/>
        <w:rPr>
          <w:rFonts w:ascii="Arial" w:hAnsi="Arial" w:cs="Arial"/>
          <w:sz w:val="20"/>
        </w:rPr>
      </w:pPr>
      <w:r>
        <w:rPr>
          <w:rFonts w:ascii="Arial" w:hAnsi="Arial" w:cs="Arial"/>
          <w:sz w:val="20"/>
        </w:rPr>
        <w:t>Abb</w:t>
      </w:r>
      <w:r w:rsidR="00F93229">
        <w:rPr>
          <w:rFonts w:ascii="Arial" w:hAnsi="Arial" w:cs="Arial"/>
          <w:sz w:val="20"/>
        </w:rPr>
        <w:t xml:space="preserve"> 1</w:t>
      </w:r>
      <w:r w:rsidR="005C259C">
        <w:rPr>
          <w:rFonts w:ascii="Arial" w:hAnsi="Arial" w:cs="Arial"/>
          <w:sz w:val="20"/>
        </w:rPr>
        <w:t>2</w:t>
      </w:r>
      <w:r>
        <w:rPr>
          <w:rFonts w:ascii="Arial" w:hAnsi="Arial" w:cs="Arial"/>
          <w:sz w:val="20"/>
        </w:rPr>
        <w:t xml:space="preserve">: Gewährleistung vom Preisnachlass bei ausreichendem VI </w:t>
      </w:r>
    </w:p>
    <w:p w14:paraId="769A81FE" w14:textId="77777777" w:rsidR="00440B76" w:rsidRDefault="00A5692A" w:rsidP="008E1929">
      <w:pPr>
        <w:spacing w:line="360" w:lineRule="auto"/>
        <w:jc w:val="both"/>
        <w:rPr>
          <w:rFonts w:ascii="Arial" w:hAnsi="Arial" w:cs="Arial"/>
        </w:rPr>
      </w:pPr>
      <w:r w:rsidRPr="00A5692A">
        <w:rPr>
          <w:rFonts w:ascii="Arial" w:hAnsi="Arial" w:cs="Arial"/>
          <w:noProof/>
          <w:lang w:eastAsia="de-DE"/>
        </w:rPr>
        <w:drawing>
          <wp:inline distT="0" distB="0" distL="0" distR="0" wp14:anchorId="5E0BC3D1" wp14:editId="0463FFB2">
            <wp:extent cx="4896533" cy="3496163"/>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96533" cy="3496163"/>
                    </a:xfrm>
                    <a:prstGeom prst="rect">
                      <a:avLst/>
                    </a:prstGeom>
                  </pic:spPr>
                </pic:pic>
              </a:graphicData>
            </a:graphic>
          </wp:inline>
        </w:drawing>
      </w:r>
    </w:p>
    <w:p w14:paraId="2079D161" w14:textId="77777777" w:rsidR="00A5692A" w:rsidRDefault="009E559D" w:rsidP="008E1929">
      <w:pPr>
        <w:spacing w:line="360" w:lineRule="auto"/>
        <w:jc w:val="both"/>
        <w:rPr>
          <w:rFonts w:ascii="Arial" w:hAnsi="Arial" w:cs="Arial"/>
          <w:sz w:val="20"/>
        </w:rPr>
      </w:pPr>
      <w:r>
        <w:rPr>
          <w:rFonts w:ascii="Arial" w:hAnsi="Arial" w:cs="Arial"/>
          <w:sz w:val="20"/>
        </w:rPr>
        <w:t>Quelle: Eigene Darstellung auf der Basis von Flanagan, 2020, S. 101.</w:t>
      </w:r>
    </w:p>
    <w:p w14:paraId="7C62437C" w14:textId="77777777" w:rsidR="00A5692A" w:rsidRDefault="00A5692A" w:rsidP="008E1929">
      <w:pPr>
        <w:spacing w:line="360" w:lineRule="auto"/>
        <w:jc w:val="both"/>
        <w:rPr>
          <w:rFonts w:ascii="Arial" w:hAnsi="Arial" w:cs="Arial"/>
          <w:sz w:val="20"/>
        </w:rPr>
      </w:pPr>
    </w:p>
    <w:p w14:paraId="60C3F6AA" w14:textId="77777777" w:rsidR="00674504" w:rsidRPr="00674504" w:rsidRDefault="00674504" w:rsidP="008E1929">
      <w:pPr>
        <w:spacing w:line="360" w:lineRule="auto"/>
        <w:jc w:val="both"/>
        <w:rPr>
          <w:rFonts w:ascii="Arial" w:hAnsi="Arial" w:cs="Arial"/>
        </w:rPr>
      </w:pPr>
      <w:r w:rsidRPr="00674504">
        <w:rPr>
          <w:rFonts w:ascii="Arial" w:hAnsi="Arial" w:cs="Arial"/>
        </w:rPr>
        <w:t xml:space="preserve">Solange </w:t>
      </w:r>
      <w:r>
        <w:rPr>
          <w:rFonts w:ascii="Arial" w:hAnsi="Arial" w:cs="Arial"/>
        </w:rPr>
        <w:t>eine Konstellation erfüllt und somit VI = 4 erreicht wurde, wird die Funktion ausgeführt und der Kunde bekommt einen Nachlass. Falls keine der Konstellationen erfüllt ist, wird die Meldung „Der VI ist nicht ausreichend“ in die Konsole ausgegeben.</w:t>
      </w:r>
    </w:p>
    <w:p w14:paraId="58DAB318" w14:textId="77777777" w:rsidR="00674504" w:rsidRDefault="00674504" w:rsidP="008E1929">
      <w:pPr>
        <w:spacing w:line="360" w:lineRule="auto"/>
        <w:jc w:val="both"/>
        <w:rPr>
          <w:rFonts w:ascii="Arial" w:hAnsi="Arial" w:cs="Arial"/>
          <w:sz w:val="20"/>
        </w:rPr>
      </w:pPr>
    </w:p>
    <w:p w14:paraId="591589AB" w14:textId="77777777" w:rsidR="00AF3C02" w:rsidRDefault="00AF3C02" w:rsidP="008E1929">
      <w:pPr>
        <w:spacing w:line="360" w:lineRule="auto"/>
        <w:jc w:val="both"/>
        <w:rPr>
          <w:rFonts w:ascii="Arial" w:eastAsia="Times New Roman" w:hAnsi="Arial" w:cs="Arial"/>
          <w:sz w:val="24"/>
          <w:lang w:eastAsia="de-DE"/>
        </w:rPr>
      </w:pPr>
      <w:r w:rsidRPr="00AF3C02">
        <w:rPr>
          <w:rFonts w:ascii="Arial" w:eastAsia="Times New Roman" w:hAnsi="Arial" w:cs="Arial"/>
          <w:sz w:val="24"/>
          <w:lang w:eastAsia="de-DE"/>
        </w:rPr>
        <w:t>4.3 Erwartete Ergebnisse</w:t>
      </w:r>
    </w:p>
    <w:p w14:paraId="2A4F38D1" w14:textId="77777777" w:rsidR="00506D97" w:rsidRDefault="00233466" w:rsidP="008E1929">
      <w:pPr>
        <w:spacing w:line="360" w:lineRule="auto"/>
        <w:jc w:val="both"/>
        <w:rPr>
          <w:rFonts w:ascii="Arial" w:hAnsi="Arial" w:cs="Arial"/>
        </w:rPr>
      </w:pPr>
      <w:r>
        <w:rPr>
          <w:rFonts w:ascii="Arial" w:hAnsi="Arial" w:cs="Arial"/>
        </w:rPr>
        <w:lastRenderedPageBreak/>
        <w:t xml:space="preserve">Bereits durchgeführte Forschungen weisen auf die Effektivität von der Clickstream Analyse </w:t>
      </w:r>
      <w:r w:rsidR="00AA460E">
        <w:rPr>
          <w:rFonts w:ascii="Arial" w:hAnsi="Arial" w:cs="Arial"/>
        </w:rPr>
        <w:t xml:space="preserve">in Kombination mit personalisierten Angeboten </w:t>
      </w:r>
      <w:r>
        <w:rPr>
          <w:rFonts w:ascii="Arial" w:hAnsi="Arial" w:cs="Arial"/>
        </w:rPr>
        <w:t xml:space="preserve">und </w:t>
      </w:r>
      <w:r w:rsidR="00AA460E">
        <w:rPr>
          <w:rFonts w:ascii="Arial" w:hAnsi="Arial" w:cs="Arial"/>
        </w:rPr>
        <w:t>ihren</w:t>
      </w:r>
      <w:r>
        <w:rPr>
          <w:rFonts w:ascii="Arial" w:hAnsi="Arial" w:cs="Arial"/>
        </w:rPr>
        <w:t xml:space="preserve"> Beitrag zur Absatzsteigerung. </w:t>
      </w:r>
      <w:r w:rsidR="00E2165F">
        <w:rPr>
          <w:rFonts w:ascii="Arial" w:hAnsi="Arial" w:cs="Arial"/>
        </w:rPr>
        <w:t>Eine von der NAI durchgeführte Studie</w:t>
      </w:r>
      <w:r w:rsidR="004D39C1">
        <w:rPr>
          <w:rFonts w:ascii="Arial" w:hAnsi="Arial" w:cs="Arial"/>
        </w:rPr>
        <w:t xml:space="preserve"> wird hier kurz</w:t>
      </w:r>
      <w:r w:rsidR="00C12DD4">
        <w:rPr>
          <w:rFonts w:ascii="Arial" w:hAnsi="Arial" w:cs="Arial"/>
        </w:rPr>
        <w:t xml:space="preserve"> in Form von Kuchendiagrammen</w:t>
      </w:r>
      <w:r w:rsidR="004D39C1">
        <w:rPr>
          <w:rFonts w:ascii="Arial" w:hAnsi="Arial" w:cs="Arial"/>
        </w:rPr>
        <w:t xml:space="preserve"> erlä</w:t>
      </w:r>
      <w:r w:rsidR="00426CAF">
        <w:rPr>
          <w:rFonts w:ascii="Arial" w:hAnsi="Arial" w:cs="Arial"/>
        </w:rPr>
        <w:t>utert</w:t>
      </w:r>
      <w:r w:rsidR="00C12DD4">
        <w:rPr>
          <w:rFonts w:ascii="Arial" w:hAnsi="Arial" w:cs="Arial"/>
        </w:rPr>
        <w:t xml:space="preserve"> und später bei </w:t>
      </w:r>
      <w:r w:rsidR="00FA0010">
        <w:rPr>
          <w:rFonts w:ascii="Arial" w:hAnsi="Arial" w:cs="Arial"/>
        </w:rPr>
        <w:t xml:space="preserve">der Projektvorstellung </w:t>
      </w:r>
      <w:r w:rsidR="00564136">
        <w:rPr>
          <w:rFonts w:ascii="Arial" w:hAnsi="Arial" w:cs="Arial"/>
        </w:rPr>
        <w:t>genauso vorgestellt, weil auf einem Kuchendiagram</w:t>
      </w:r>
      <w:r w:rsidR="00943E92">
        <w:rPr>
          <w:rFonts w:ascii="Arial" w:hAnsi="Arial" w:cs="Arial"/>
        </w:rPr>
        <w:t xml:space="preserve"> </w:t>
      </w:r>
      <w:r w:rsidR="00564136">
        <w:rPr>
          <w:rFonts w:ascii="Arial" w:hAnsi="Arial" w:cs="Arial"/>
        </w:rPr>
        <w:t>Zahlen</w:t>
      </w:r>
      <w:r w:rsidR="00C12DD4">
        <w:rPr>
          <w:rFonts w:ascii="Arial" w:hAnsi="Arial" w:cs="Arial"/>
        </w:rPr>
        <w:t xml:space="preserve"> einfacher vom Leser zu erfassen und zu lesen sind (</w:t>
      </w:r>
      <w:r w:rsidR="008D4E86">
        <w:rPr>
          <w:rFonts w:ascii="Arial" w:hAnsi="Arial" w:cs="Arial"/>
        </w:rPr>
        <w:t>Beck, 2014, S. 135</w:t>
      </w:r>
      <w:r w:rsidR="00C12DD4">
        <w:rPr>
          <w:rFonts w:ascii="Arial" w:hAnsi="Arial" w:cs="Arial"/>
        </w:rPr>
        <w:t>).</w:t>
      </w:r>
      <w:r w:rsidR="00943E92">
        <w:rPr>
          <w:rFonts w:ascii="Arial" w:hAnsi="Arial" w:cs="Arial"/>
        </w:rPr>
        <w:t xml:space="preserve"> NAI (2010, S. 2) hat festgestellt,</w:t>
      </w:r>
      <w:r w:rsidR="00E2165F">
        <w:rPr>
          <w:rFonts w:ascii="Arial" w:hAnsi="Arial" w:cs="Arial"/>
        </w:rPr>
        <w:t xml:space="preserve"> dass bis zu 18% des Werbungsumsatzes von personalisierten Angeboten stammt:</w:t>
      </w:r>
    </w:p>
    <w:p w14:paraId="3C437FA5" w14:textId="77777777" w:rsidR="000566FA" w:rsidRDefault="000566FA" w:rsidP="008E1929">
      <w:pPr>
        <w:spacing w:line="360" w:lineRule="auto"/>
        <w:jc w:val="both"/>
        <w:rPr>
          <w:rFonts w:ascii="Arial" w:hAnsi="Arial" w:cs="Arial"/>
        </w:rPr>
      </w:pPr>
    </w:p>
    <w:p w14:paraId="0484AEFE" w14:textId="77777777" w:rsidR="000566FA" w:rsidRPr="000566FA" w:rsidRDefault="000566FA" w:rsidP="008E1929">
      <w:pPr>
        <w:spacing w:line="360" w:lineRule="auto"/>
        <w:jc w:val="both"/>
        <w:rPr>
          <w:rFonts w:ascii="Arial" w:hAnsi="Arial" w:cs="Arial"/>
          <w:sz w:val="20"/>
        </w:rPr>
      </w:pPr>
      <w:r w:rsidRPr="000566FA">
        <w:rPr>
          <w:rFonts w:ascii="Arial" w:hAnsi="Arial" w:cs="Arial"/>
          <w:sz w:val="20"/>
        </w:rPr>
        <w:t>Abb</w:t>
      </w:r>
      <w:r w:rsidR="007C72F1">
        <w:rPr>
          <w:rFonts w:ascii="Arial" w:hAnsi="Arial" w:cs="Arial"/>
          <w:sz w:val="20"/>
        </w:rPr>
        <w:t xml:space="preserve"> 1</w:t>
      </w:r>
      <w:r w:rsidR="00AE303D">
        <w:rPr>
          <w:rFonts w:ascii="Arial" w:hAnsi="Arial" w:cs="Arial"/>
          <w:sz w:val="20"/>
        </w:rPr>
        <w:t>3</w:t>
      </w:r>
      <w:r w:rsidRPr="000566FA">
        <w:rPr>
          <w:rFonts w:ascii="Arial" w:hAnsi="Arial" w:cs="Arial"/>
          <w:sz w:val="20"/>
        </w:rPr>
        <w:t xml:space="preserve">: </w:t>
      </w:r>
      <w:r>
        <w:rPr>
          <w:rFonts w:ascii="Arial" w:hAnsi="Arial" w:cs="Arial"/>
          <w:sz w:val="20"/>
        </w:rPr>
        <w:t>Umsatz durch Werbung</w:t>
      </w:r>
    </w:p>
    <w:p w14:paraId="7139F5C6" w14:textId="77777777" w:rsidR="00506D97" w:rsidRDefault="00506D97" w:rsidP="008E1929">
      <w:pPr>
        <w:spacing w:line="360" w:lineRule="auto"/>
        <w:jc w:val="both"/>
        <w:rPr>
          <w:rFonts w:ascii="Arial" w:hAnsi="Arial" w:cs="Arial"/>
        </w:rPr>
      </w:pPr>
      <w:r>
        <w:rPr>
          <w:rFonts w:ascii="Arial" w:hAnsi="Arial" w:cs="Arial"/>
          <w:noProof/>
          <w:lang w:eastAsia="de-DE"/>
        </w:rPr>
        <w:drawing>
          <wp:inline distT="0" distB="0" distL="0" distR="0" wp14:anchorId="0B55102E" wp14:editId="595A773F">
            <wp:extent cx="4781550" cy="2438400"/>
            <wp:effectExtent l="0" t="0" r="19050" b="1905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796B346" w14:textId="77777777" w:rsidR="00E2165F" w:rsidRDefault="00CF0975" w:rsidP="008E1929">
      <w:pPr>
        <w:spacing w:line="360" w:lineRule="auto"/>
        <w:jc w:val="both"/>
        <w:rPr>
          <w:rFonts w:ascii="Arial" w:hAnsi="Arial" w:cs="Arial"/>
          <w:sz w:val="20"/>
        </w:rPr>
      </w:pPr>
      <w:r>
        <w:rPr>
          <w:rFonts w:ascii="Arial" w:hAnsi="Arial" w:cs="Arial"/>
          <w:sz w:val="20"/>
        </w:rPr>
        <w:t xml:space="preserve">Quelle: </w:t>
      </w:r>
      <w:r w:rsidR="00FB3F4D">
        <w:rPr>
          <w:rFonts w:ascii="Arial" w:hAnsi="Arial" w:cs="Arial"/>
          <w:sz w:val="20"/>
        </w:rPr>
        <w:t xml:space="preserve">Eigene Darstellung in Anlehnung an NAI, </w:t>
      </w:r>
      <w:r w:rsidR="00C13922">
        <w:rPr>
          <w:rFonts w:ascii="Arial" w:hAnsi="Arial" w:cs="Arial"/>
          <w:sz w:val="20"/>
        </w:rPr>
        <w:t>2010</w:t>
      </w:r>
      <w:r w:rsidR="00D923C0">
        <w:rPr>
          <w:rFonts w:ascii="Arial" w:hAnsi="Arial" w:cs="Arial"/>
          <w:sz w:val="20"/>
        </w:rPr>
        <w:t>, S. 2.</w:t>
      </w:r>
    </w:p>
    <w:p w14:paraId="4B68787E" w14:textId="77777777" w:rsidR="00FB3F4D" w:rsidRPr="00CF0975" w:rsidRDefault="00FB3F4D" w:rsidP="008E1929">
      <w:pPr>
        <w:spacing w:line="360" w:lineRule="auto"/>
        <w:jc w:val="both"/>
        <w:rPr>
          <w:rFonts w:ascii="Arial" w:hAnsi="Arial" w:cs="Arial"/>
          <w:sz w:val="20"/>
        </w:rPr>
      </w:pPr>
    </w:p>
    <w:p w14:paraId="01E3617A" w14:textId="77777777" w:rsidR="00E2165F" w:rsidRDefault="00E2165F" w:rsidP="008E1929">
      <w:pPr>
        <w:spacing w:line="360" w:lineRule="auto"/>
        <w:jc w:val="both"/>
        <w:rPr>
          <w:rFonts w:ascii="Arial" w:hAnsi="Arial" w:cs="Arial"/>
        </w:rPr>
      </w:pPr>
      <w:r>
        <w:rPr>
          <w:rFonts w:ascii="Arial" w:hAnsi="Arial" w:cs="Arial"/>
        </w:rPr>
        <w:t>Ferner hat die NAI herausgefunden, dass bis zu 91% der Kunden sich für einen Anbieter entscheiden würden, der</w:t>
      </w:r>
      <w:r w:rsidR="00196ADD">
        <w:rPr>
          <w:rFonts w:ascii="Arial" w:hAnsi="Arial" w:cs="Arial"/>
        </w:rPr>
        <w:t xml:space="preserve"> ihnen</w:t>
      </w:r>
      <w:r>
        <w:rPr>
          <w:rFonts w:ascii="Arial" w:hAnsi="Arial" w:cs="Arial"/>
        </w:rPr>
        <w:t xml:space="preserve"> personalisierte Angebote unterbreitet:</w:t>
      </w:r>
    </w:p>
    <w:p w14:paraId="0B1F47C9" w14:textId="77777777" w:rsidR="008F5B26" w:rsidRDefault="008F5B26" w:rsidP="008E1929">
      <w:pPr>
        <w:spacing w:line="360" w:lineRule="auto"/>
        <w:jc w:val="both"/>
        <w:rPr>
          <w:rFonts w:ascii="Arial" w:hAnsi="Arial" w:cs="Arial"/>
        </w:rPr>
      </w:pPr>
    </w:p>
    <w:p w14:paraId="4A11A1EB" w14:textId="77777777" w:rsidR="00E2165F" w:rsidRPr="008F5B26" w:rsidRDefault="008F5B26" w:rsidP="008E1929">
      <w:pPr>
        <w:spacing w:line="360" w:lineRule="auto"/>
        <w:jc w:val="both"/>
        <w:rPr>
          <w:rFonts w:ascii="Arial" w:hAnsi="Arial" w:cs="Arial"/>
          <w:sz w:val="20"/>
        </w:rPr>
      </w:pPr>
      <w:r>
        <w:rPr>
          <w:rFonts w:ascii="Arial" w:hAnsi="Arial" w:cs="Arial"/>
          <w:sz w:val="20"/>
        </w:rPr>
        <w:t>Abb</w:t>
      </w:r>
      <w:r w:rsidR="00C5010E">
        <w:rPr>
          <w:rFonts w:ascii="Arial" w:hAnsi="Arial" w:cs="Arial"/>
          <w:sz w:val="20"/>
        </w:rPr>
        <w:t xml:space="preserve"> 1</w:t>
      </w:r>
      <w:r w:rsidR="00A2345C">
        <w:rPr>
          <w:rFonts w:ascii="Arial" w:hAnsi="Arial" w:cs="Arial"/>
          <w:sz w:val="20"/>
        </w:rPr>
        <w:t>4</w:t>
      </w:r>
      <w:r>
        <w:rPr>
          <w:rFonts w:ascii="Arial" w:hAnsi="Arial" w:cs="Arial"/>
          <w:sz w:val="20"/>
        </w:rPr>
        <w:t xml:space="preserve">: </w:t>
      </w:r>
      <w:r w:rsidR="003D50D1">
        <w:rPr>
          <w:rFonts w:ascii="Arial" w:hAnsi="Arial" w:cs="Arial"/>
          <w:sz w:val="20"/>
        </w:rPr>
        <w:t>Einkaufsbereitschaft bei personalisierten Angeboten</w:t>
      </w:r>
    </w:p>
    <w:p w14:paraId="217D922D" w14:textId="77777777" w:rsidR="00AF3C02" w:rsidRDefault="009F2700" w:rsidP="008E1929">
      <w:pPr>
        <w:spacing w:line="360" w:lineRule="auto"/>
        <w:jc w:val="both"/>
        <w:rPr>
          <w:rFonts w:ascii="Arial" w:hAnsi="Arial" w:cs="Arial"/>
        </w:rPr>
      </w:pPr>
      <w:r>
        <w:rPr>
          <w:rFonts w:ascii="Arial" w:hAnsi="Arial" w:cs="Arial"/>
          <w:noProof/>
          <w:lang w:eastAsia="de-DE"/>
        </w:rPr>
        <w:lastRenderedPageBreak/>
        <w:drawing>
          <wp:inline distT="0" distB="0" distL="0" distR="0" wp14:anchorId="7E9D911D" wp14:editId="7DD4EE95">
            <wp:extent cx="4781550" cy="2838450"/>
            <wp:effectExtent l="0" t="0" r="19050" b="1905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95D7C6C" w14:textId="77777777" w:rsidR="009B3AD0" w:rsidRDefault="009B3AD0" w:rsidP="009B3AD0">
      <w:pPr>
        <w:spacing w:line="360" w:lineRule="auto"/>
        <w:jc w:val="both"/>
        <w:rPr>
          <w:rFonts w:ascii="Arial" w:hAnsi="Arial" w:cs="Arial"/>
          <w:sz w:val="20"/>
        </w:rPr>
      </w:pPr>
      <w:r>
        <w:rPr>
          <w:rFonts w:ascii="Arial" w:hAnsi="Arial" w:cs="Arial"/>
          <w:sz w:val="20"/>
        </w:rPr>
        <w:t>Quelle: Eigene Darstellung in Anlehnung an NAI, 2010</w:t>
      </w:r>
      <w:r w:rsidR="00DA1247">
        <w:rPr>
          <w:rFonts w:ascii="Arial" w:hAnsi="Arial" w:cs="Arial"/>
          <w:sz w:val="20"/>
        </w:rPr>
        <w:t>, S. 2.</w:t>
      </w:r>
    </w:p>
    <w:p w14:paraId="427B1E4A" w14:textId="77777777" w:rsidR="009B3AD0" w:rsidRDefault="009B3AD0" w:rsidP="008E1929">
      <w:pPr>
        <w:spacing w:line="360" w:lineRule="auto"/>
        <w:jc w:val="both"/>
        <w:rPr>
          <w:rFonts w:ascii="Arial" w:hAnsi="Arial" w:cs="Arial"/>
        </w:rPr>
      </w:pPr>
    </w:p>
    <w:p w14:paraId="0845DBAC" w14:textId="77777777" w:rsidR="00531675" w:rsidRDefault="00531675" w:rsidP="008E1929">
      <w:pPr>
        <w:spacing w:line="360" w:lineRule="auto"/>
        <w:jc w:val="both"/>
        <w:rPr>
          <w:rFonts w:ascii="Arial" w:hAnsi="Arial" w:cs="Arial"/>
        </w:rPr>
      </w:pPr>
      <w:r>
        <w:rPr>
          <w:rFonts w:ascii="Arial" w:hAnsi="Arial" w:cs="Arial"/>
        </w:rPr>
        <w:t xml:space="preserve">Von diesen 91% der Einkäufer würden 49% mehrfach bei </w:t>
      </w:r>
      <w:r w:rsidR="0012762B">
        <w:rPr>
          <w:rFonts w:ascii="Arial" w:hAnsi="Arial" w:cs="Arial"/>
        </w:rPr>
        <w:t>dem gleichen Anbieter einkaufen:</w:t>
      </w:r>
    </w:p>
    <w:p w14:paraId="7B090057" w14:textId="77777777" w:rsidR="002D197C" w:rsidRDefault="002D197C" w:rsidP="008E1929">
      <w:pPr>
        <w:spacing w:line="360" w:lineRule="auto"/>
        <w:jc w:val="both"/>
        <w:rPr>
          <w:rFonts w:ascii="Arial" w:hAnsi="Arial" w:cs="Arial"/>
        </w:rPr>
      </w:pPr>
    </w:p>
    <w:p w14:paraId="235F05EA" w14:textId="77777777" w:rsidR="002D197C" w:rsidRPr="002D197C" w:rsidRDefault="002D197C" w:rsidP="008E1929">
      <w:pPr>
        <w:spacing w:line="360" w:lineRule="auto"/>
        <w:jc w:val="both"/>
        <w:rPr>
          <w:rFonts w:ascii="Arial" w:hAnsi="Arial" w:cs="Arial"/>
          <w:sz w:val="20"/>
        </w:rPr>
      </w:pPr>
      <w:r w:rsidRPr="002D197C">
        <w:rPr>
          <w:rFonts w:ascii="Arial" w:hAnsi="Arial" w:cs="Arial"/>
          <w:sz w:val="20"/>
        </w:rPr>
        <w:t>Abb</w:t>
      </w:r>
      <w:r w:rsidR="00CE7127">
        <w:rPr>
          <w:rFonts w:ascii="Arial" w:hAnsi="Arial" w:cs="Arial"/>
          <w:sz w:val="20"/>
        </w:rPr>
        <w:t xml:space="preserve"> 1</w:t>
      </w:r>
      <w:r w:rsidR="000B005D">
        <w:rPr>
          <w:rFonts w:ascii="Arial" w:hAnsi="Arial" w:cs="Arial"/>
          <w:sz w:val="20"/>
        </w:rPr>
        <w:t>5</w:t>
      </w:r>
      <w:r w:rsidRPr="002D197C">
        <w:rPr>
          <w:rFonts w:ascii="Arial" w:hAnsi="Arial" w:cs="Arial"/>
          <w:sz w:val="20"/>
        </w:rPr>
        <w:t>: Mehrfache Kaufbereitschaft bei personalisierten Angeboten</w:t>
      </w:r>
    </w:p>
    <w:p w14:paraId="0F72A2AD" w14:textId="77777777" w:rsidR="00506D97" w:rsidRDefault="00506D97" w:rsidP="008E1929">
      <w:pPr>
        <w:spacing w:line="360" w:lineRule="auto"/>
        <w:jc w:val="both"/>
        <w:rPr>
          <w:rFonts w:ascii="Arial" w:hAnsi="Arial" w:cs="Arial"/>
          <w:i/>
        </w:rPr>
      </w:pPr>
      <w:r w:rsidRPr="00531675">
        <w:rPr>
          <w:rFonts w:ascii="Arial" w:hAnsi="Arial" w:cs="Arial"/>
          <w:i/>
          <w:noProof/>
          <w:lang w:eastAsia="de-DE"/>
        </w:rPr>
        <w:drawing>
          <wp:inline distT="0" distB="0" distL="0" distR="0" wp14:anchorId="6CD1BD71" wp14:editId="455D86DF">
            <wp:extent cx="4781550" cy="3114675"/>
            <wp:effectExtent l="0" t="0" r="19050" b="9525"/>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BD770F5" w14:textId="77777777" w:rsidR="00864321" w:rsidRDefault="00864321" w:rsidP="00864321">
      <w:pPr>
        <w:spacing w:line="360" w:lineRule="auto"/>
        <w:jc w:val="both"/>
        <w:rPr>
          <w:rFonts w:ascii="Arial" w:hAnsi="Arial" w:cs="Arial"/>
          <w:sz w:val="20"/>
        </w:rPr>
      </w:pPr>
      <w:r>
        <w:rPr>
          <w:rFonts w:ascii="Arial" w:hAnsi="Arial" w:cs="Arial"/>
          <w:sz w:val="20"/>
        </w:rPr>
        <w:lastRenderedPageBreak/>
        <w:t>Quelle: Eigene Darstellung in Anlehnung an NAI, 2010</w:t>
      </w:r>
      <w:r w:rsidR="00F374A4">
        <w:rPr>
          <w:rFonts w:ascii="Arial" w:hAnsi="Arial" w:cs="Arial"/>
          <w:sz w:val="20"/>
        </w:rPr>
        <w:t>, S. 2.</w:t>
      </w:r>
    </w:p>
    <w:p w14:paraId="531543FD" w14:textId="77777777" w:rsidR="00531675" w:rsidRDefault="00531675" w:rsidP="008E1929">
      <w:pPr>
        <w:spacing w:line="360" w:lineRule="auto"/>
        <w:jc w:val="both"/>
        <w:rPr>
          <w:rFonts w:ascii="Arial" w:hAnsi="Arial" w:cs="Arial"/>
          <w:i/>
        </w:rPr>
      </w:pPr>
    </w:p>
    <w:p w14:paraId="71DE2AB5" w14:textId="77777777" w:rsidR="00531675" w:rsidRPr="00531675" w:rsidRDefault="00531675" w:rsidP="008E1929">
      <w:pPr>
        <w:spacing w:line="360" w:lineRule="auto"/>
        <w:jc w:val="both"/>
        <w:rPr>
          <w:rFonts w:ascii="Arial" w:hAnsi="Arial" w:cs="Arial"/>
        </w:rPr>
      </w:pPr>
      <w:r>
        <w:rPr>
          <w:rFonts w:ascii="Arial" w:hAnsi="Arial" w:cs="Arial"/>
        </w:rPr>
        <w:t xml:space="preserve">Die Ergebnisse der NAI Studie deuten darauf hin, dass verhaltensbasierte personalisierte Angebote auch bis zu ein Fünftel des Umsatzes der Global Retail AG ausmachen können, der durch Werbung erzielt wird, und einen Großteil der Online-Einkäufern sichern und viele dieser Kunden dazu bringen kann, Stammkunden der Global Retail AG zu werden. </w:t>
      </w:r>
    </w:p>
    <w:p w14:paraId="73194DDF" w14:textId="77777777" w:rsidR="00AF3C02" w:rsidRDefault="00AF3C02" w:rsidP="008E1929">
      <w:pPr>
        <w:spacing w:line="360" w:lineRule="auto"/>
        <w:jc w:val="both"/>
        <w:rPr>
          <w:rFonts w:ascii="Arial" w:hAnsi="Arial" w:cs="Arial"/>
          <w:sz w:val="20"/>
        </w:rPr>
      </w:pPr>
    </w:p>
    <w:p w14:paraId="2CCD6869" w14:textId="77777777" w:rsidR="00BD6C70" w:rsidRDefault="00D37AE0" w:rsidP="008E1929">
      <w:pPr>
        <w:spacing w:line="360" w:lineRule="auto"/>
        <w:jc w:val="both"/>
        <w:rPr>
          <w:rFonts w:ascii="Arial" w:hAnsi="Arial" w:cs="Arial"/>
          <w:sz w:val="24"/>
        </w:rPr>
      </w:pPr>
      <w:r>
        <w:rPr>
          <w:rFonts w:ascii="Arial" w:hAnsi="Arial" w:cs="Arial"/>
          <w:sz w:val="24"/>
        </w:rPr>
        <w:t>5. Projektplan</w:t>
      </w:r>
    </w:p>
    <w:p w14:paraId="5F2B5C7C" w14:textId="77777777" w:rsidR="00CE6314" w:rsidRDefault="00DB3FA2" w:rsidP="008E1929">
      <w:pPr>
        <w:spacing w:line="360" w:lineRule="auto"/>
        <w:jc w:val="both"/>
        <w:rPr>
          <w:rStyle w:val="normaltextrun"/>
          <w:rFonts w:ascii="Arial" w:hAnsi="Arial" w:cs="Arial"/>
          <w:color w:val="000000"/>
          <w:shd w:val="clear" w:color="auto" w:fill="FFFFFF"/>
        </w:rPr>
      </w:pPr>
      <w:r>
        <w:rPr>
          <w:rFonts w:ascii="Arial" w:hAnsi="Arial" w:cs="Arial"/>
        </w:rPr>
        <w:t xml:space="preserve">Für die Umsetzung der bisher erläuterten Maßnahmen zur Absatzsteigerung wird im ersten Schritt innerhalb eines </w:t>
      </w:r>
      <w:r w:rsidR="0028588A">
        <w:rPr>
          <w:rFonts w:ascii="Arial" w:hAnsi="Arial" w:cs="Arial"/>
        </w:rPr>
        <w:t>Meetings</w:t>
      </w:r>
      <w:r>
        <w:rPr>
          <w:rFonts w:ascii="Arial" w:hAnsi="Arial" w:cs="Arial"/>
        </w:rPr>
        <w:t xml:space="preserve"> die Implementierungsidee als Projektplan vorgestellt. Im Meeting wird die Anwesenheit der relevanten Stakeholder erforderlich. Dazu </w:t>
      </w:r>
      <w:r w:rsidR="0028588A">
        <w:rPr>
          <w:rFonts w:ascii="Arial" w:hAnsi="Arial" w:cs="Arial"/>
        </w:rPr>
        <w:t>zählen</w:t>
      </w:r>
      <w:r>
        <w:rPr>
          <w:rFonts w:ascii="Arial" w:hAnsi="Arial" w:cs="Arial"/>
        </w:rPr>
        <w:t xml:space="preserve"> die Geschäftsleitung der Global Retail AG, die Vertriebsleitung und das Entwicklungsteam. </w:t>
      </w:r>
      <w:r w:rsidR="00DB725B">
        <w:rPr>
          <w:rFonts w:ascii="Arial" w:hAnsi="Arial" w:cs="Arial"/>
        </w:rPr>
        <w:t xml:space="preserve">Die Notwendigkeit des Projekts wird anhand der NAI-Studie argumentiert und die Verfolgung des Kundenverhaltens mithilfe </w:t>
      </w:r>
      <w:r w:rsidR="0028588A">
        <w:rPr>
          <w:rFonts w:ascii="Arial" w:hAnsi="Arial" w:cs="Arial"/>
        </w:rPr>
        <w:t>des Ausbaus</w:t>
      </w:r>
      <w:r w:rsidR="00DB725B">
        <w:rPr>
          <w:rFonts w:ascii="Arial" w:hAnsi="Arial" w:cs="Arial"/>
        </w:rPr>
        <w:t xml:space="preserve"> der Codebasis des Online-Shops erklärt. Es wird ein Umsetzungszeitraum von zwei Monaten prognostiziert, der nach der Genehmigung der Geschäftsführung anfän</w:t>
      </w:r>
      <w:r w:rsidR="001709D2">
        <w:rPr>
          <w:rFonts w:ascii="Arial" w:hAnsi="Arial" w:cs="Arial"/>
        </w:rPr>
        <w:t xml:space="preserve">gt. </w:t>
      </w:r>
      <w:r w:rsidR="0028588A">
        <w:rPr>
          <w:rFonts w:ascii="Arial" w:hAnsi="Arial" w:cs="Arial"/>
        </w:rPr>
        <w:t>Der vorgestellte Quellcode zur Umsetzung der Event-Listener Funktionen wird dem Leiter der Entwicklungsabteilung weitergegeben, der damit beauftragt wird, die Umsetzung der Funktionen im Code, der Datenbankerweiterungen und das Testen der neuen Funktionalitäten als Tickets anzulegen, die innerhalb des Entwicklungsteams je nach Erfahrung und Verfügbark</w:t>
      </w:r>
      <w:r w:rsidR="00C471AE">
        <w:rPr>
          <w:rFonts w:ascii="Arial" w:hAnsi="Arial" w:cs="Arial"/>
        </w:rPr>
        <w:t>eit der Entwickler verteilt werden</w:t>
      </w:r>
      <w:r w:rsidR="0028588A">
        <w:rPr>
          <w:rFonts w:ascii="Arial" w:hAnsi="Arial" w:cs="Arial"/>
        </w:rPr>
        <w:t>.</w:t>
      </w:r>
      <w:r w:rsidR="00C471AE">
        <w:rPr>
          <w:rFonts w:ascii="Arial" w:hAnsi="Arial" w:cs="Arial"/>
        </w:rPr>
        <w:t xml:space="preserve"> Die Tickets werden über das Ver</w:t>
      </w:r>
      <w:r w:rsidR="00AB3C34">
        <w:rPr>
          <w:rFonts w:ascii="Arial" w:hAnsi="Arial" w:cs="Arial"/>
        </w:rPr>
        <w:t>w</w:t>
      </w:r>
      <w:r w:rsidR="00C471AE">
        <w:rPr>
          <w:rFonts w:ascii="Arial" w:hAnsi="Arial" w:cs="Arial"/>
        </w:rPr>
        <w:t>altungstool Jira vom Softwarehersteller Atlassian verwaltet</w:t>
      </w:r>
      <w:r w:rsidR="00E33508">
        <w:rPr>
          <w:rFonts w:ascii="Arial" w:hAnsi="Arial" w:cs="Arial"/>
        </w:rPr>
        <w:t>, damit „Informationen […] zwischen den</w:t>
      </w:r>
      <w:r w:rsidR="00AC01A8">
        <w:rPr>
          <w:rFonts w:ascii="Arial" w:hAnsi="Arial" w:cs="Arial"/>
        </w:rPr>
        <w:t xml:space="preserve"> Workflows sicher ausgetauscht werden können</w:t>
      </w:r>
      <w:r w:rsidR="00F714DC">
        <w:rPr>
          <w:rFonts w:ascii="Arial" w:hAnsi="Arial" w:cs="Arial"/>
        </w:rPr>
        <w:t>“ (Bayer, 2021, S. 1)</w:t>
      </w:r>
      <w:r w:rsidR="00AC01A8">
        <w:rPr>
          <w:rFonts w:ascii="Arial" w:hAnsi="Arial" w:cs="Arial"/>
        </w:rPr>
        <w:t>.</w:t>
      </w:r>
      <w:r w:rsidR="00E33508">
        <w:rPr>
          <w:rFonts w:ascii="Arial" w:hAnsi="Arial" w:cs="Arial"/>
        </w:rPr>
        <w:t xml:space="preserve"> </w:t>
      </w:r>
      <w:r w:rsidR="00C471AE">
        <w:rPr>
          <w:rFonts w:ascii="Arial" w:hAnsi="Arial" w:cs="Arial"/>
        </w:rPr>
        <w:t xml:space="preserve"> </w:t>
      </w:r>
      <w:r w:rsidR="00AC01A8">
        <w:rPr>
          <w:rFonts w:ascii="Arial" w:hAnsi="Arial" w:cs="Arial"/>
        </w:rPr>
        <w:t>Jedes Ticket</w:t>
      </w:r>
      <w:r w:rsidR="00C471AE">
        <w:rPr>
          <w:rFonts w:ascii="Arial" w:hAnsi="Arial" w:cs="Arial"/>
        </w:rPr>
        <w:t xml:space="preserve"> bekom</w:t>
      </w:r>
      <w:r w:rsidR="00AC01A8">
        <w:rPr>
          <w:rFonts w:ascii="Arial" w:hAnsi="Arial" w:cs="Arial"/>
        </w:rPr>
        <w:t>mt eine Überschrift</w:t>
      </w:r>
      <w:r w:rsidR="00C471AE">
        <w:rPr>
          <w:rFonts w:ascii="Arial" w:hAnsi="Arial" w:cs="Arial"/>
        </w:rPr>
        <w:t>, Aufgabenbeschreibung,</w:t>
      </w:r>
      <w:r w:rsidR="00AB3C34">
        <w:rPr>
          <w:rFonts w:ascii="Arial" w:hAnsi="Arial" w:cs="Arial"/>
        </w:rPr>
        <w:t xml:space="preserve"> Priorisierung, Angabe der Ticketart</w:t>
      </w:r>
      <w:r w:rsidR="008C28DB">
        <w:rPr>
          <w:rFonts w:ascii="Arial" w:hAnsi="Arial" w:cs="Arial"/>
        </w:rPr>
        <w:t xml:space="preserve"> und wird</w:t>
      </w:r>
      <w:r w:rsidR="00AB3C34">
        <w:rPr>
          <w:rFonts w:ascii="Arial" w:hAnsi="Arial" w:cs="Arial"/>
        </w:rPr>
        <w:t xml:space="preserve"> </w:t>
      </w:r>
      <w:r w:rsidR="00AB3C34">
        <w:rPr>
          <w:rFonts w:ascii="Arial" w:hAnsi="Arial" w:cs="Arial"/>
        </w:rPr>
        <w:lastRenderedPageBreak/>
        <w:t>an die zuständigen Entwickler zugewiesen.</w:t>
      </w:r>
      <w:r w:rsidR="00E722CD">
        <w:rPr>
          <w:rFonts w:ascii="Arial" w:hAnsi="Arial" w:cs="Arial"/>
        </w:rPr>
        <w:t xml:space="preserve"> Die Tickets werden auch je nachdem verteilt, welche Entwickler im Frontend- und welche im Backend-Bereich spezialisiert sind. Die Frontend-Entwickler werden für die Umsetzung der Event-Listener Funktionen und die Backend Entwickler für den Aufbau der Routen zur Datenbank zuständig sein. </w:t>
      </w:r>
      <w:r w:rsidR="002B5FD0">
        <w:rPr>
          <w:rFonts w:ascii="Arial" w:hAnsi="Arial" w:cs="Arial"/>
        </w:rPr>
        <w:t xml:space="preserve">Jeder Entwickler wird eine eigene Branch des Quellcodes erstellen, die auf einer Kopie der </w:t>
      </w:r>
      <w:r w:rsidR="005C7E11">
        <w:rPr>
          <w:rFonts w:ascii="Arial" w:hAnsi="Arial" w:cs="Arial"/>
        </w:rPr>
        <w:t>auf einer Repository</w:t>
      </w:r>
      <w:r w:rsidR="00863F88">
        <w:rPr>
          <w:rFonts w:ascii="Arial" w:hAnsi="Arial" w:cs="Arial"/>
        </w:rPr>
        <w:t>, in diesem Falls GitHub,</w:t>
      </w:r>
      <w:r w:rsidR="005C7E11">
        <w:rPr>
          <w:rFonts w:ascii="Arial" w:hAnsi="Arial" w:cs="Arial"/>
        </w:rPr>
        <w:t xml:space="preserve"> gespeicherten Codebasis basieren wird</w:t>
      </w:r>
      <w:r w:rsidR="001D7996">
        <w:rPr>
          <w:rFonts w:ascii="Arial" w:hAnsi="Arial" w:cs="Arial"/>
        </w:rPr>
        <w:t xml:space="preserve"> (Tsitoara, 2024, S. 150)</w:t>
      </w:r>
      <w:r w:rsidR="005C7E11">
        <w:rPr>
          <w:rFonts w:ascii="Arial" w:hAnsi="Arial" w:cs="Arial"/>
        </w:rPr>
        <w:t xml:space="preserve">. </w:t>
      </w:r>
      <w:r w:rsidR="00E273C1">
        <w:rPr>
          <w:rFonts w:ascii="Arial" w:hAnsi="Arial" w:cs="Arial"/>
        </w:rPr>
        <w:t>Innerhalb ei</w:t>
      </w:r>
      <w:r w:rsidR="00414700">
        <w:rPr>
          <w:rFonts w:ascii="Arial" w:hAnsi="Arial" w:cs="Arial"/>
        </w:rPr>
        <w:t>nes Daily</w:t>
      </w:r>
      <w:r w:rsidR="00E273C1">
        <w:rPr>
          <w:rFonts w:ascii="Arial" w:hAnsi="Arial" w:cs="Arial"/>
        </w:rPr>
        <w:t xml:space="preserve"> Standups wird der Stand der Implementierung innerhalb der Entwicklungsabteilung </w:t>
      </w:r>
      <w:r w:rsidR="000B1220">
        <w:rPr>
          <w:rFonts w:ascii="Arial" w:hAnsi="Arial" w:cs="Arial"/>
        </w:rPr>
        <w:t xml:space="preserve">besprochen, </w:t>
      </w:r>
      <w:r w:rsidR="00B21E4A">
        <w:rPr>
          <w:rFonts w:ascii="Arial" w:hAnsi="Arial" w:cs="Arial"/>
        </w:rPr>
        <w:t>wobei der Abteilungsleiter als Moderator fungieren wird</w:t>
      </w:r>
      <w:r w:rsidR="00EF4326">
        <w:rPr>
          <w:rFonts w:ascii="Arial" w:hAnsi="Arial" w:cs="Arial"/>
        </w:rPr>
        <w:t xml:space="preserve"> (</w:t>
      </w:r>
      <w:r w:rsidR="00716549">
        <w:rPr>
          <w:rFonts w:ascii="Arial" w:hAnsi="Arial" w:cs="Arial"/>
        </w:rPr>
        <w:t>Mauerhofer, 2024, S. 18)</w:t>
      </w:r>
      <w:r w:rsidR="00B21E4A">
        <w:rPr>
          <w:rFonts w:ascii="Arial" w:hAnsi="Arial" w:cs="Arial"/>
        </w:rPr>
        <w:t>.</w:t>
      </w:r>
      <w:r w:rsidR="00AB3C34">
        <w:rPr>
          <w:rFonts w:ascii="Arial" w:hAnsi="Arial" w:cs="Arial"/>
        </w:rPr>
        <w:t xml:space="preserve"> </w:t>
      </w:r>
      <w:r w:rsidR="00922D18">
        <w:rPr>
          <w:rFonts w:ascii="Arial" w:hAnsi="Arial" w:cs="Arial"/>
        </w:rPr>
        <w:t>Es findet ein agiles Projektmanagement nach dem APM-Verfahren</w:t>
      </w:r>
      <w:r w:rsidR="00AB3C34">
        <w:rPr>
          <w:rFonts w:ascii="Arial" w:hAnsi="Arial" w:cs="Arial"/>
        </w:rPr>
        <w:t xml:space="preserve"> </w:t>
      </w:r>
      <w:r w:rsidR="00922D18">
        <w:rPr>
          <w:rFonts w:ascii="Arial" w:hAnsi="Arial" w:cs="Arial"/>
        </w:rPr>
        <w:t>statt, bei welchem die Projektlaufzeit als iterative Vorgehen in eine Sequenz von Zeitfenstern eingeteilt wird, die man Iterationen nennt (Oestereich,</w:t>
      </w:r>
      <w:r w:rsidR="004B775D">
        <w:rPr>
          <w:rFonts w:ascii="Arial" w:hAnsi="Arial" w:cs="Arial"/>
        </w:rPr>
        <w:t xml:space="preserve"> Weiss, Lehmann &amp; Vigenschow, 2014, S. </w:t>
      </w:r>
      <w:r w:rsidR="00231978">
        <w:rPr>
          <w:rFonts w:ascii="Arial" w:hAnsi="Arial" w:cs="Arial"/>
        </w:rPr>
        <w:t>3</w:t>
      </w:r>
      <w:r w:rsidR="004B775D">
        <w:rPr>
          <w:rFonts w:ascii="Arial" w:hAnsi="Arial" w:cs="Arial"/>
        </w:rPr>
        <w:t>).</w:t>
      </w:r>
      <w:r w:rsidR="004A1D0C">
        <w:rPr>
          <w:rFonts w:ascii="Arial" w:hAnsi="Arial" w:cs="Arial"/>
        </w:rPr>
        <w:t xml:space="preserve"> Es wird agil gearbeitet, weil die Prinzipien der agilen Softwareentwicklung sicherstellen, dass die Software inkrementell und in kurzen Iterationen erstellt wird, Fachexperten und Entwickler möglichst direkt und täglich zusammenarbeiten und das Entwicklungsteam in regelmäßigen Abständen darüber reflektiert, wie es die gemeinsame Arbeit verbessern kann (Oestereich, Weiss, Lehmann &amp; Vigenschow, 2014, S. </w:t>
      </w:r>
      <w:r w:rsidR="00594469">
        <w:rPr>
          <w:rFonts w:ascii="Arial" w:hAnsi="Arial" w:cs="Arial"/>
        </w:rPr>
        <w:t>18</w:t>
      </w:r>
      <w:r w:rsidR="004A1D0C">
        <w:rPr>
          <w:rFonts w:ascii="Arial" w:hAnsi="Arial" w:cs="Arial"/>
        </w:rPr>
        <w:t>).</w:t>
      </w:r>
      <w:r w:rsidR="00B21E4A">
        <w:rPr>
          <w:rFonts w:ascii="Arial" w:hAnsi="Arial" w:cs="Arial"/>
        </w:rPr>
        <w:t xml:space="preserve"> </w:t>
      </w:r>
      <w:r w:rsidR="00655168">
        <w:rPr>
          <w:rFonts w:ascii="Arial" w:hAnsi="Arial" w:cs="Arial"/>
        </w:rPr>
        <w:t>Der Projektablauf wird in Phasen Meilensteinen für Vorabnahmen, R</w:t>
      </w:r>
      <w:r w:rsidR="00BF1AB7">
        <w:rPr>
          <w:rFonts w:ascii="Arial" w:hAnsi="Arial" w:cs="Arial"/>
        </w:rPr>
        <w:t>e</w:t>
      </w:r>
      <w:r w:rsidR="00655168">
        <w:rPr>
          <w:rFonts w:ascii="Arial" w:hAnsi="Arial" w:cs="Arial"/>
        </w:rPr>
        <w:t>leases und Abnahmen eingeteilt und anhand einer Tabelle, die einer Gantt-Chart ähnelt, visualisiert (Oestereich, Weiss, Lehmann &amp; Vigenschow, 2014, S. 8).</w:t>
      </w:r>
      <w:r w:rsidR="00E47471">
        <w:rPr>
          <w:rFonts w:ascii="Arial" w:hAnsi="Arial" w:cs="Arial"/>
        </w:rPr>
        <w:t xml:space="preserve"> </w:t>
      </w:r>
      <w:r w:rsidR="00E47471">
        <w:rPr>
          <w:rStyle w:val="normaltextrun"/>
          <w:rFonts w:ascii="Arial" w:hAnsi="Arial" w:cs="Arial"/>
          <w:color w:val="000000"/>
          <w:shd w:val="clear" w:color="auto" w:fill="FFFFFF"/>
        </w:rPr>
        <w:t>Im Projektplan werden im Tabellenkopf die Termine für die Iterationen angegeben. Das Projekt besteht aus den Phasen Startphase, Hauptphase und Abschlussphase und auf dem Projektplan bzw. der Projekttabelle wird verdeutlicht, bis zu welchem Termin die jeweiligen P</w:t>
      </w:r>
      <w:r w:rsidR="00E949B2">
        <w:rPr>
          <w:rStyle w:val="normaltextrun"/>
          <w:rFonts w:ascii="Arial" w:hAnsi="Arial" w:cs="Arial"/>
          <w:color w:val="000000"/>
          <w:shd w:val="clear" w:color="auto" w:fill="FFFFFF"/>
        </w:rPr>
        <w:t xml:space="preserve">rojektphasen abzuschließen sind: </w:t>
      </w:r>
    </w:p>
    <w:p w14:paraId="1D87E0CF" w14:textId="77777777" w:rsidR="00EF3B78" w:rsidRDefault="00EF3B78" w:rsidP="008E1929">
      <w:pPr>
        <w:spacing w:line="360" w:lineRule="auto"/>
        <w:jc w:val="both"/>
        <w:rPr>
          <w:rStyle w:val="normaltextrun"/>
          <w:rFonts w:ascii="Arial" w:hAnsi="Arial" w:cs="Arial"/>
          <w:color w:val="000000"/>
          <w:sz w:val="20"/>
          <w:shd w:val="clear" w:color="auto" w:fill="FFFFFF"/>
        </w:rPr>
      </w:pPr>
    </w:p>
    <w:p w14:paraId="00C81DED" w14:textId="77777777" w:rsidR="00CE6314" w:rsidRPr="00EB19F8" w:rsidRDefault="002A7CFB" w:rsidP="008E1929">
      <w:pPr>
        <w:spacing w:line="360" w:lineRule="auto"/>
        <w:jc w:val="both"/>
        <w:rPr>
          <w:rStyle w:val="normaltextrun"/>
          <w:rFonts w:ascii="Arial" w:hAnsi="Arial" w:cs="Arial"/>
          <w:color w:val="000000"/>
          <w:sz w:val="18"/>
          <w:shd w:val="clear" w:color="auto" w:fill="FFFFFF"/>
        </w:rPr>
      </w:pPr>
      <w:r>
        <w:rPr>
          <w:rStyle w:val="normaltextrun"/>
          <w:rFonts w:ascii="Arial" w:hAnsi="Arial" w:cs="Arial"/>
          <w:color w:val="000000"/>
          <w:sz w:val="18"/>
          <w:shd w:val="clear" w:color="auto" w:fill="FFFFFF"/>
        </w:rPr>
        <w:lastRenderedPageBreak/>
        <w:t>Tab</w:t>
      </w:r>
      <w:r w:rsidR="00AA3C2C" w:rsidRPr="00EB19F8">
        <w:rPr>
          <w:rStyle w:val="normaltextrun"/>
          <w:rFonts w:ascii="Arial" w:hAnsi="Arial" w:cs="Arial"/>
          <w:color w:val="000000"/>
          <w:sz w:val="18"/>
          <w:shd w:val="clear" w:color="auto" w:fill="FFFFFF"/>
        </w:rPr>
        <w:t xml:space="preserve">: </w:t>
      </w:r>
      <w:r w:rsidR="00EB19F8" w:rsidRPr="00EB19F8">
        <w:rPr>
          <w:rStyle w:val="normaltextrun"/>
          <w:rFonts w:ascii="Arial" w:hAnsi="Arial" w:cs="Arial"/>
          <w:color w:val="000000"/>
          <w:sz w:val="20"/>
          <w:shd w:val="clear" w:color="auto" w:fill="FFFFFF"/>
        </w:rPr>
        <w:t>Projekt- und Releaseplan mit Iterationsraster, Phasen und Meilensteinen für Vorabnahmen, Releases und Abnahmen</w:t>
      </w:r>
      <w:r w:rsidR="00EB19F8" w:rsidRPr="00EB19F8">
        <w:rPr>
          <w:rStyle w:val="eop"/>
          <w:rFonts w:ascii="Arial" w:hAnsi="Arial" w:cs="Arial"/>
          <w:color w:val="000000"/>
          <w:sz w:val="20"/>
          <w:shd w:val="clear" w:color="auto" w:fill="FFFFFF"/>
        </w:rPr>
        <w:t>.</w:t>
      </w:r>
    </w:p>
    <w:p w14:paraId="1830AD78" w14:textId="77777777" w:rsidR="00CE6314" w:rsidRDefault="00CE6314" w:rsidP="00FB4783">
      <w:pPr>
        <w:spacing w:line="360" w:lineRule="auto"/>
        <w:jc w:val="center"/>
        <w:rPr>
          <w:rStyle w:val="normaltextrun"/>
          <w:rFonts w:ascii="Arial" w:hAnsi="Arial" w:cs="Arial"/>
          <w:color w:val="000000"/>
          <w:shd w:val="clear" w:color="auto" w:fill="FFFFFF"/>
        </w:rPr>
      </w:pPr>
      <w:r w:rsidRPr="00FE146B">
        <w:rPr>
          <w:rFonts w:ascii="Arial" w:hAnsi="Arial" w:cs="Arial"/>
          <w:bCs/>
          <w:noProof/>
          <w:sz w:val="24"/>
          <w:lang w:eastAsia="de-DE"/>
        </w:rPr>
        <w:drawing>
          <wp:inline distT="0" distB="0" distL="0" distR="0" wp14:anchorId="300BE55D" wp14:editId="536AFE25">
            <wp:extent cx="3905795" cy="685895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5795" cy="6858957"/>
                    </a:xfrm>
                    <a:prstGeom prst="rect">
                      <a:avLst/>
                    </a:prstGeom>
                  </pic:spPr>
                </pic:pic>
              </a:graphicData>
            </a:graphic>
          </wp:inline>
        </w:drawing>
      </w:r>
    </w:p>
    <w:p w14:paraId="1E7B9A0E" w14:textId="77777777" w:rsidR="00CE6314" w:rsidRDefault="00AA3C2C" w:rsidP="008E1929">
      <w:pPr>
        <w:spacing w:line="360" w:lineRule="auto"/>
        <w:jc w:val="both"/>
        <w:rPr>
          <w:rStyle w:val="normaltextrun"/>
          <w:rFonts w:ascii="Arial" w:hAnsi="Arial" w:cs="Arial"/>
          <w:color w:val="000000"/>
          <w:shd w:val="clear" w:color="auto" w:fill="FFFFFF"/>
        </w:rPr>
      </w:pPr>
      <w:r>
        <w:rPr>
          <w:rStyle w:val="normaltextrun"/>
          <w:rFonts w:ascii="Arial" w:hAnsi="Arial" w:cs="Arial"/>
          <w:color w:val="000000"/>
          <w:sz w:val="20"/>
          <w:szCs w:val="20"/>
          <w:shd w:val="clear" w:color="auto" w:fill="FFFFFF"/>
        </w:rPr>
        <w:t>Quelle: Eigene Darstellung (geändert) in Anlehnung an Oestereich, Weiss, Lehmann &amp; Vigenschow, 2014</w:t>
      </w:r>
      <w:r w:rsidR="00AB1AB0">
        <w:rPr>
          <w:rStyle w:val="normaltextrun"/>
          <w:rFonts w:ascii="Arial" w:hAnsi="Arial" w:cs="Arial"/>
          <w:color w:val="000000"/>
          <w:sz w:val="20"/>
          <w:szCs w:val="20"/>
          <w:shd w:val="clear" w:color="auto" w:fill="FFFFFF"/>
        </w:rPr>
        <w:t>, S. 7.</w:t>
      </w:r>
    </w:p>
    <w:p w14:paraId="06D1D8AE" w14:textId="77777777" w:rsidR="00655168" w:rsidRDefault="00E47471" w:rsidP="008E1929">
      <w:pPr>
        <w:spacing w:line="360" w:lineRule="auto"/>
        <w:jc w:val="both"/>
        <w:rPr>
          <w:rFonts w:ascii="Arial" w:hAnsi="Arial" w:cs="Arial"/>
        </w:rPr>
      </w:pPr>
      <w:r>
        <w:rPr>
          <w:rStyle w:val="normaltextrun"/>
          <w:rFonts w:ascii="Arial" w:hAnsi="Arial" w:cs="Arial"/>
          <w:color w:val="000000"/>
          <w:shd w:val="clear" w:color="auto" w:fill="FFFFFF"/>
        </w:rPr>
        <w:lastRenderedPageBreak/>
        <w:t xml:space="preserve"> Die Meilensteine stellen die großen Arbeitspakete dar, die die inhaltlich zusammengehörenden Teilaufgaben einschließen. Innerhalb der Vorabnahmen werden die Implementierungen der Entwicklungs- und Projektleitung vorgestellt, um den Fortschritt zu präsentieren und die Ergebnisse mit den Erwartungen abzugleichen. Bei dem Release werden die Implementierungen in das Live-System übertragen und bei der Abnahme den anderen relevanten Stakeholdern, also der Geschäftsleitung und Vertrieb</w:t>
      </w:r>
      <w:r w:rsidR="00084574">
        <w:rPr>
          <w:rStyle w:val="normaltextrun"/>
          <w:rFonts w:ascii="Arial" w:hAnsi="Arial" w:cs="Arial"/>
          <w:color w:val="000000"/>
          <w:shd w:val="clear" w:color="auto" w:fill="FFFFFF"/>
        </w:rPr>
        <w:t>s</w:t>
      </w:r>
      <w:r>
        <w:rPr>
          <w:rStyle w:val="normaltextrun"/>
          <w:rFonts w:ascii="Arial" w:hAnsi="Arial" w:cs="Arial"/>
          <w:color w:val="000000"/>
          <w:shd w:val="clear" w:color="auto" w:fill="FFFFFF"/>
        </w:rPr>
        <w:t>abteilung vorgestellt.</w:t>
      </w:r>
      <w:r>
        <w:rPr>
          <w:rStyle w:val="eop"/>
          <w:rFonts w:ascii="Arial" w:hAnsi="Arial" w:cs="Arial"/>
          <w:color w:val="000000"/>
          <w:shd w:val="clear" w:color="auto" w:fill="FFFFFF"/>
        </w:rPr>
        <w:t> </w:t>
      </w:r>
    </w:p>
    <w:p w14:paraId="3B722EEA" w14:textId="77777777" w:rsidR="00B023C1" w:rsidRPr="00EE4538" w:rsidRDefault="006D5E2D" w:rsidP="00671E9D">
      <w:pPr>
        <w:spacing w:line="360" w:lineRule="auto"/>
        <w:jc w:val="both"/>
        <w:rPr>
          <w:rFonts w:ascii="Arial" w:hAnsi="Arial" w:cs="Arial"/>
          <w:sz w:val="24"/>
        </w:rPr>
      </w:pPr>
      <w:r w:rsidRPr="00EE4538">
        <w:rPr>
          <w:rFonts w:ascii="Arial" w:hAnsi="Arial" w:cs="Arial"/>
          <w:sz w:val="24"/>
        </w:rPr>
        <w:t>6. Schluss</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05FEB7C8" w14:textId="77777777" w:rsidR="00F72D1B" w:rsidRDefault="00F72D1B" w:rsidP="00671E9D">
      <w:pPr>
        <w:spacing w:line="360" w:lineRule="auto"/>
        <w:jc w:val="both"/>
        <w:rPr>
          <w:rFonts w:ascii="Arial" w:hAnsi="Arial" w:cs="Arial"/>
        </w:rPr>
      </w:pPr>
    </w:p>
    <w:p w14:paraId="19E57885" w14:textId="77777777" w:rsidR="00F72D1B" w:rsidRDefault="00F72D1B" w:rsidP="00671E9D">
      <w:pPr>
        <w:spacing w:line="360" w:lineRule="auto"/>
        <w:jc w:val="both"/>
        <w:rPr>
          <w:rFonts w:ascii="Arial" w:hAnsi="Arial" w:cs="Arial"/>
        </w:rPr>
      </w:pPr>
    </w:p>
    <w:p w14:paraId="140B19CB" w14:textId="77777777" w:rsidR="00F72D1B" w:rsidRDefault="00F72D1B" w:rsidP="00671E9D">
      <w:pPr>
        <w:spacing w:line="360" w:lineRule="auto"/>
        <w:jc w:val="both"/>
        <w:rPr>
          <w:rFonts w:ascii="Arial" w:hAnsi="Arial" w:cs="Arial"/>
        </w:rPr>
      </w:pPr>
    </w:p>
    <w:p w14:paraId="76291901" w14:textId="77777777" w:rsidR="00F72D1B" w:rsidRDefault="00F72D1B" w:rsidP="00671E9D">
      <w:pPr>
        <w:spacing w:line="360" w:lineRule="auto"/>
        <w:jc w:val="both"/>
        <w:rPr>
          <w:rFonts w:ascii="Arial" w:hAnsi="Arial" w:cs="Arial"/>
        </w:rPr>
      </w:pPr>
    </w:p>
    <w:p w14:paraId="2680A46C" w14:textId="77777777" w:rsidR="00F72D1B" w:rsidRDefault="00F72D1B" w:rsidP="00671E9D">
      <w:pPr>
        <w:spacing w:line="360" w:lineRule="auto"/>
        <w:jc w:val="both"/>
        <w:rPr>
          <w:rFonts w:ascii="Arial" w:hAnsi="Arial" w:cs="Arial"/>
        </w:rPr>
      </w:pPr>
    </w:p>
    <w:p w14:paraId="52AAE339" w14:textId="77777777" w:rsidR="00F72D1B" w:rsidRDefault="00F72D1B" w:rsidP="00671E9D">
      <w:pPr>
        <w:spacing w:line="360" w:lineRule="auto"/>
        <w:jc w:val="both"/>
        <w:rPr>
          <w:rFonts w:ascii="Arial" w:hAnsi="Arial" w:cs="Arial"/>
        </w:rPr>
      </w:pPr>
    </w:p>
    <w:p w14:paraId="0D6E3C71" w14:textId="77777777" w:rsidR="00F72D1B" w:rsidRDefault="00F72D1B" w:rsidP="00671E9D">
      <w:pPr>
        <w:spacing w:line="360" w:lineRule="auto"/>
        <w:jc w:val="both"/>
        <w:rPr>
          <w:rFonts w:ascii="Arial" w:hAnsi="Arial" w:cs="Arial"/>
        </w:rPr>
      </w:pPr>
    </w:p>
    <w:p w14:paraId="0B4BBF6C" w14:textId="77777777" w:rsidR="00F72D1B" w:rsidRDefault="00F72D1B" w:rsidP="00671E9D">
      <w:pPr>
        <w:spacing w:line="360" w:lineRule="auto"/>
        <w:jc w:val="both"/>
        <w:rPr>
          <w:rFonts w:ascii="Arial" w:hAnsi="Arial" w:cs="Arial"/>
        </w:rPr>
      </w:pPr>
    </w:p>
    <w:p w14:paraId="07B71F6D" w14:textId="77777777" w:rsidR="00F72D1B" w:rsidRDefault="00F72D1B" w:rsidP="00671E9D">
      <w:pPr>
        <w:spacing w:line="360" w:lineRule="auto"/>
        <w:jc w:val="both"/>
        <w:rPr>
          <w:rFonts w:ascii="Arial" w:hAnsi="Arial" w:cs="Arial"/>
        </w:rPr>
      </w:pPr>
    </w:p>
    <w:p w14:paraId="2465D48B" w14:textId="77777777" w:rsidR="00F72D1B" w:rsidRDefault="00F72D1B" w:rsidP="00671E9D">
      <w:pPr>
        <w:spacing w:line="360" w:lineRule="auto"/>
        <w:jc w:val="both"/>
        <w:rPr>
          <w:rFonts w:ascii="Arial" w:hAnsi="Arial" w:cs="Arial"/>
        </w:rPr>
      </w:pPr>
    </w:p>
    <w:p w14:paraId="6145BA12" w14:textId="77777777" w:rsidR="00F72D1B" w:rsidRDefault="00F72D1B" w:rsidP="00671E9D">
      <w:pPr>
        <w:spacing w:line="360" w:lineRule="auto"/>
        <w:jc w:val="both"/>
        <w:rPr>
          <w:rFonts w:ascii="Arial" w:hAnsi="Arial" w:cs="Arial"/>
        </w:rPr>
      </w:pPr>
    </w:p>
    <w:p w14:paraId="61BF1CB2" w14:textId="77777777" w:rsidR="00F72D1B" w:rsidRDefault="00F72D1B" w:rsidP="00671E9D">
      <w:pPr>
        <w:spacing w:line="360" w:lineRule="auto"/>
        <w:jc w:val="both"/>
        <w:rPr>
          <w:rFonts w:ascii="Arial" w:hAnsi="Arial" w:cs="Arial"/>
        </w:rPr>
      </w:pPr>
    </w:p>
    <w:p w14:paraId="0B0B5C98" w14:textId="77777777" w:rsidR="00057755" w:rsidRDefault="00057755"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t xml:space="preserve">IV. </w:t>
      </w:r>
      <w:r w:rsidRPr="000D77F8">
        <w:rPr>
          <w:rFonts w:ascii="Arial" w:hAnsi="Arial" w:cs="Arial"/>
          <w:sz w:val="24"/>
          <w:szCs w:val="24"/>
        </w:rPr>
        <w:t>Literaturverzeichnis</w:t>
      </w:r>
    </w:p>
    <w:p w14:paraId="7D19382E"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Baumgarten, C., Rainer, E. &amp; Stich, S. (2024): Professionelle Softwareentwicklung mit Low Code optimieren – eine Fallstudie. In: </w:t>
      </w:r>
      <w:r w:rsidRPr="002052C4">
        <w:rPr>
          <w:rFonts w:ascii="Arial" w:hAnsi="Arial" w:cs="Arial"/>
          <w:i/>
          <w:iCs/>
          <w:sz w:val="22"/>
          <w:szCs w:val="22"/>
        </w:rPr>
        <w:t>HMD</w:t>
      </w:r>
      <w:r>
        <w:rPr>
          <w:rFonts w:ascii="Arial" w:hAnsi="Arial" w:cs="Arial"/>
          <w:i/>
          <w:iCs/>
          <w:sz w:val="22"/>
          <w:szCs w:val="22"/>
        </w:rPr>
        <w:t xml:space="preserve"> </w:t>
      </w:r>
      <w:r w:rsidRPr="002052C4">
        <w:rPr>
          <w:rFonts w:ascii="Arial" w:hAnsi="Arial" w:cs="Arial"/>
          <w:i/>
          <w:iCs/>
          <w:sz w:val="22"/>
          <w:szCs w:val="22"/>
        </w:rPr>
        <w:t>Praxis der Wirtschaftsinformatik</w:t>
      </w:r>
      <w:r>
        <w:rPr>
          <w:rFonts w:ascii="Arial" w:hAnsi="Arial" w:cs="Arial"/>
          <w:sz w:val="22"/>
          <w:szCs w:val="22"/>
        </w:rPr>
        <w:t>. Springer Verlag.</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Brandt-Pook, H. &amp; Kollmeier,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58F2FC3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Elshan, E. &amp; Binzer, B. (2024): </w:t>
      </w:r>
      <w:r w:rsidRPr="00B9274E">
        <w:rPr>
          <w:rFonts w:ascii="Arial" w:hAnsi="Arial" w:cs="Arial"/>
          <w:sz w:val="22"/>
          <w:szCs w:val="22"/>
        </w:rPr>
        <w:t>Mehr als ein Trend?: Wie Low-Code die digitale Transformation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The next big thing: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r>
        <w:rPr>
          <w:rFonts w:ascii="Arial" w:hAnsi="Arial" w:cs="Arial"/>
          <w:sz w:val="22"/>
          <w:szCs w:val="22"/>
        </w:rPr>
        <w:t xml:space="preserve">Siroker, D. &amp; Koomen, P. (2013): </w:t>
      </w:r>
      <w:r w:rsidRPr="000145D6">
        <w:rPr>
          <w:rFonts w:ascii="Arial" w:hAnsi="Arial" w:cs="Arial"/>
          <w:i/>
          <w:iCs/>
          <w:sz w:val="22"/>
          <w:szCs w:val="22"/>
        </w:rPr>
        <w:t>A/B Testing. The Most Powerful Way to Turn Clicks into Customers</w:t>
      </w:r>
      <w:r>
        <w:rPr>
          <w:rFonts w:ascii="Arial" w:hAnsi="Arial" w:cs="Arial"/>
          <w:sz w:val="22"/>
          <w:szCs w:val="22"/>
        </w:rPr>
        <w:t xml:space="preserve">. </w:t>
      </w:r>
      <w:r w:rsidR="000145D6">
        <w:rPr>
          <w:rFonts w:ascii="Arial" w:hAnsi="Arial" w:cs="Arial"/>
          <w:sz w:val="22"/>
          <w:szCs w:val="22"/>
        </w:rPr>
        <w:t>Wiley.</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81EF082" w14:textId="77777777" w:rsidR="00A600C3" w:rsidRDefault="00A600C3" w:rsidP="00671E9D">
      <w:pPr>
        <w:spacing w:line="360" w:lineRule="auto"/>
        <w:jc w:val="both"/>
        <w:rPr>
          <w:rFonts w:ascii="Arial" w:hAnsi="Arial" w:cs="Arial"/>
        </w:rPr>
      </w:pPr>
    </w:p>
    <w:p w14:paraId="38937E1C" w14:textId="77777777" w:rsidR="00A600C3" w:rsidRDefault="00A600C3" w:rsidP="00671E9D">
      <w:pPr>
        <w:spacing w:line="360" w:lineRule="auto"/>
        <w:jc w:val="both"/>
        <w:rPr>
          <w:rFonts w:ascii="Arial" w:hAnsi="Arial" w:cs="Arial"/>
        </w:rPr>
      </w:pPr>
    </w:p>
    <w:p w14:paraId="47EC2501" w14:textId="77777777" w:rsidR="00A600C3" w:rsidRDefault="00A600C3" w:rsidP="00671E9D">
      <w:pPr>
        <w:spacing w:line="360" w:lineRule="auto"/>
        <w:jc w:val="both"/>
        <w:rPr>
          <w:rFonts w:ascii="Arial" w:hAnsi="Arial" w:cs="Arial"/>
        </w:rPr>
      </w:pP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Pr="00002F18" w:rsidRDefault="00D25C9C"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sz w:val="24"/>
          <w:szCs w:val="24"/>
        </w:rPr>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t>Hiermit versichere ich an Eides statt, dass ich die Abschlussarbeit selbständig und ohne Inanspruchnahme fremder Hilfe angefertigt habe. Ich habe dabei nur die angegebenen Quellen und Hilfsmittel verwendet und die aus diesen wörtlich oder inhaltlich entnommenen Stellen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 xml:space="preserve">______________________________                      </w:t>
      </w:r>
      <w:r>
        <w:rPr>
          <w:rFonts w:ascii="Arial" w:hAnsi="Arial" w:cs="Arial"/>
        </w:rPr>
        <w:t>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6C922" w14:textId="77777777" w:rsidR="00345A8D" w:rsidRDefault="00345A8D" w:rsidP="000E0048">
      <w:pPr>
        <w:spacing w:after="0" w:line="240" w:lineRule="auto"/>
      </w:pPr>
      <w:r>
        <w:separator/>
      </w:r>
    </w:p>
  </w:endnote>
  <w:endnote w:type="continuationSeparator" w:id="0">
    <w:p w14:paraId="2277938D" w14:textId="77777777" w:rsidR="00345A8D" w:rsidRDefault="00345A8D"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429752"/>
      <w:docPartObj>
        <w:docPartGallery w:val="Page Numbers (Bottom of Page)"/>
        <w:docPartUnique/>
      </w:docPartObj>
    </w:sdtPr>
    <w:sdtEndPr/>
    <w:sdtContent>
      <w:p w14:paraId="7C367E02" w14:textId="77777777" w:rsidR="00E2165F" w:rsidRDefault="00E2165F">
        <w:pPr>
          <w:pStyle w:val="Fuzeile"/>
          <w:jc w:val="center"/>
        </w:pPr>
        <w:r>
          <w:fldChar w:fldCharType="begin"/>
        </w:r>
        <w:r>
          <w:instrText>PAGE   \* MERGEFORMAT</w:instrText>
        </w:r>
        <w:r>
          <w:fldChar w:fldCharType="separate"/>
        </w:r>
        <w:r w:rsidR="00F719F9" w:rsidRPr="00F719F9">
          <w:rPr>
            <w:noProof/>
            <w:lang w:val="bg-BG"/>
          </w:rPr>
          <w:t>III</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8E55D" w14:textId="77777777" w:rsidR="00345A8D" w:rsidRDefault="00345A8D" w:rsidP="000E0048">
      <w:pPr>
        <w:spacing w:after="0" w:line="240" w:lineRule="auto"/>
      </w:pPr>
      <w:r>
        <w:separator/>
      </w:r>
    </w:p>
  </w:footnote>
  <w:footnote w:type="continuationSeparator" w:id="0">
    <w:p w14:paraId="2108D5AB" w14:textId="77777777" w:rsidR="00345A8D" w:rsidRDefault="00345A8D" w:rsidP="000E00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7B"/>
    <w:rsid w:val="000002F3"/>
    <w:rsid w:val="00001F8F"/>
    <w:rsid w:val="000025EB"/>
    <w:rsid w:val="00002F18"/>
    <w:rsid w:val="0000394B"/>
    <w:rsid w:val="000045A0"/>
    <w:rsid w:val="00004927"/>
    <w:rsid w:val="00005156"/>
    <w:rsid w:val="00005E91"/>
    <w:rsid w:val="000065C3"/>
    <w:rsid w:val="000105DA"/>
    <w:rsid w:val="0001121F"/>
    <w:rsid w:val="00011C2D"/>
    <w:rsid w:val="000125DE"/>
    <w:rsid w:val="000127A0"/>
    <w:rsid w:val="00013856"/>
    <w:rsid w:val="00014361"/>
    <w:rsid w:val="000145D6"/>
    <w:rsid w:val="000169EB"/>
    <w:rsid w:val="00016EE3"/>
    <w:rsid w:val="00017C1F"/>
    <w:rsid w:val="000211AD"/>
    <w:rsid w:val="00021944"/>
    <w:rsid w:val="000221EC"/>
    <w:rsid w:val="00024244"/>
    <w:rsid w:val="00024514"/>
    <w:rsid w:val="000248B2"/>
    <w:rsid w:val="00024B09"/>
    <w:rsid w:val="000255D4"/>
    <w:rsid w:val="0002595D"/>
    <w:rsid w:val="00025F17"/>
    <w:rsid w:val="00027CB6"/>
    <w:rsid w:val="00030DDB"/>
    <w:rsid w:val="000312C6"/>
    <w:rsid w:val="00031608"/>
    <w:rsid w:val="00031681"/>
    <w:rsid w:val="00031ECA"/>
    <w:rsid w:val="00032265"/>
    <w:rsid w:val="00034825"/>
    <w:rsid w:val="00035ED9"/>
    <w:rsid w:val="00036169"/>
    <w:rsid w:val="00037376"/>
    <w:rsid w:val="000377B3"/>
    <w:rsid w:val="000403EF"/>
    <w:rsid w:val="00041073"/>
    <w:rsid w:val="00042877"/>
    <w:rsid w:val="00042EAA"/>
    <w:rsid w:val="00043536"/>
    <w:rsid w:val="000451E0"/>
    <w:rsid w:val="000452CC"/>
    <w:rsid w:val="00045553"/>
    <w:rsid w:val="00050098"/>
    <w:rsid w:val="00050DD7"/>
    <w:rsid w:val="00053351"/>
    <w:rsid w:val="0005367E"/>
    <w:rsid w:val="000557D2"/>
    <w:rsid w:val="000566FA"/>
    <w:rsid w:val="000569CF"/>
    <w:rsid w:val="00057755"/>
    <w:rsid w:val="00061F05"/>
    <w:rsid w:val="0006224D"/>
    <w:rsid w:val="00062CBF"/>
    <w:rsid w:val="00063772"/>
    <w:rsid w:val="000638FD"/>
    <w:rsid w:val="00063B86"/>
    <w:rsid w:val="00063BAD"/>
    <w:rsid w:val="00064C4A"/>
    <w:rsid w:val="00064E58"/>
    <w:rsid w:val="000651DF"/>
    <w:rsid w:val="0006624F"/>
    <w:rsid w:val="0007065E"/>
    <w:rsid w:val="000709C5"/>
    <w:rsid w:val="00071355"/>
    <w:rsid w:val="0007195B"/>
    <w:rsid w:val="00072599"/>
    <w:rsid w:val="00072687"/>
    <w:rsid w:val="000736C6"/>
    <w:rsid w:val="00074E7C"/>
    <w:rsid w:val="00075483"/>
    <w:rsid w:val="00075A62"/>
    <w:rsid w:val="00075B5D"/>
    <w:rsid w:val="000801FA"/>
    <w:rsid w:val="000815BF"/>
    <w:rsid w:val="00081609"/>
    <w:rsid w:val="00082373"/>
    <w:rsid w:val="000823B7"/>
    <w:rsid w:val="000829EC"/>
    <w:rsid w:val="00084574"/>
    <w:rsid w:val="00084812"/>
    <w:rsid w:val="00087A6D"/>
    <w:rsid w:val="00087C14"/>
    <w:rsid w:val="00091A09"/>
    <w:rsid w:val="00093972"/>
    <w:rsid w:val="00093EC8"/>
    <w:rsid w:val="000940A3"/>
    <w:rsid w:val="00094AF8"/>
    <w:rsid w:val="00095379"/>
    <w:rsid w:val="000A1C50"/>
    <w:rsid w:val="000A22A2"/>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C0470"/>
    <w:rsid w:val="000C1DF6"/>
    <w:rsid w:val="000C22E6"/>
    <w:rsid w:val="000C2385"/>
    <w:rsid w:val="000C2D47"/>
    <w:rsid w:val="000C3AC6"/>
    <w:rsid w:val="000C3B0D"/>
    <w:rsid w:val="000C46AB"/>
    <w:rsid w:val="000C5E90"/>
    <w:rsid w:val="000C630A"/>
    <w:rsid w:val="000C6396"/>
    <w:rsid w:val="000C75AF"/>
    <w:rsid w:val="000C77E3"/>
    <w:rsid w:val="000C7E63"/>
    <w:rsid w:val="000D0448"/>
    <w:rsid w:val="000D0CCB"/>
    <w:rsid w:val="000D1A43"/>
    <w:rsid w:val="000D2D85"/>
    <w:rsid w:val="000D3355"/>
    <w:rsid w:val="000D549E"/>
    <w:rsid w:val="000D70F4"/>
    <w:rsid w:val="000E0048"/>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2D72"/>
    <w:rsid w:val="000F2E3E"/>
    <w:rsid w:val="000F3F06"/>
    <w:rsid w:val="000F416A"/>
    <w:rsid w:val="000F52A7"/>
    <w:rsid w:val="000F6D87"/>
    <w:rsid w:val="000F7320"/>
    <w:rsid w:val="000F7354"/>
    <w:rsid w:val="000F79C3"/>
    <w:rsid w:val="000F7F5E"/>
    <w:rsid w:val="00100B56"/>
    <w:rsid w:val="00100B6F"/>
    <w:rsid w:val="00101C36"/>
    <w:rsid w:val="00102C14"/>
    <w:rsid w:val="001037EE"/>
    <w:rsid w:val="001046A0"/>
    <w:rsid w:val="00106564"/>
    <w:rsid w:val="00110BA6"/>
    <w:rsid w:val="00111068"/>
    <w:rsid w:val="001110D5"/>
    <w:rsid w:val="00115856"/>
    <w:rsid w:val="0012052F"/>
    <w:rsid w:val="00121EA0"/>
    <w:rsid w:val="001230B3"/>
    <w:rsid w:val="0012502A"/>
    <w:rsid w:val="00126687"/>
    <w:rsid w:val="00126FCA"/>
    <w:rsid w:val="0012762B"/>
    <w:rsid w:val="001277E1"/>
    <w:rsid w:val="0013234D"/>
    <w:rsid w:val="001331A5"/>
    <w:rsid w:val="00135E5C"/>
    <w:rsid w:val="00137CBF"/>
    <w:rsid w:val="00137E48"/>
    <w:rsid w:val="0014013B"/>
    <w:rsid w:val="00140358"/>
    <w:rsid w:val="0014134B"/>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D29"/>
    <w:rsid w:val="0015596F"/>
    <w:rsid w:val="00155DDD"/>
    <w:rsid w:val="00156987"/>
    <w:rsid w:val="001578A4"/>
    <w:rsid w:val="001578FE"/>
    <w:rsid w:val="00161C09"/>
    <w:rsid w:val="00162356"/>
    <w:rsid w:val="00163261"/>
    <w:rsid w:val="00163B77"/>
    <w:rsid w:val="0016541E"/>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1B7C"/>
    <w:rsid w:val="00181F43"/>
    <w:rsid w:val="001820FB"/>
    <w:rsid w:val="00182BD9"/>
    <w:rsid w:val="00182EC3"/>
    <w:rsid w:val="001838BB"/>
    <w:rsid w:val="00184471"/>
    <w:rsid w:val="001852BD"/>
    <w:rsid w:val="00185F41"/>
    <w:rsid w:val="00186F88"/>
    <w:rsid w:val="001878D6"/>
    <w:rsid w:val="00187DC3"/>
    <w:rsid w:val="00190B59"/>
    <w:rsid w:val="00190EB5"/>
    <w:rsid w:val="00191520"/>
    <w:rsid w:val="00191D94"/>
    <w:rsid w:val="00192E66"/>
    <w:rsid w:val="00193269"/>
    <w:rsid w:val="00193B7B"/>
    <w:rsid w:val="00194423"/>
    <w:rsid w:val="00194CDA"/>
    <w:rsid w:val="001950B3"/>
    <w:rsid w:val="00195598"/>
    <w:rsid w:val="001957A5"/>
    <w:rsid w:val="001969B6"/>
    <w:rsid w:val="00196ADD"/>
    <w:rsid w:val="00196CE4"/>
    <w:rsid w:val="0019720D"/>
    <w:rsid w:val="001A0250"/>
    <w:rsid w:val="001A05D4"/>
    <w:rsid w:val="001A2B31"/>
    <w:rsid w:val="001A2ED3"/>
    <w:rsid w:val="001A3E80"/>
    <w:rsid w:val="001A4766"/>
    <w:rsid w:val="001A631B"/>
    <w:rsid w:val="001A6C02"/>
    <w:rsid w:val="001A6FC6"/>
    <w:rsid w:val="001B0457"/>
    <w:rsid w:val="001B22CE"/>
    <w:rsid w:val="001B24BF"/>
    <w:rsid w:val="001B25C0"/>
    <w:rsid w:val="001B3A68"/>
    <w:rsid w:val="001B4CA5"/>
    <w:rsid w:val="001B5330"/>
    <w:rsid w:val="001B571C"/>
    <w:rsid w:val="001B67CA"/>
    <w:rsid w:val="001B6CAA"/>
    <w:rsid w:val="001C1733"/>
    <w:rsid w:val="001C3303"/>
    <w:rsid w:val="001C3596"/>
    <w:rsid w:val="001C4137"/>
    <w:rsid w:val="001C4282"/>
    <w:rsid w:val="001C4402"/>
    <w:rsid w:val="001C466E"/>
    <w:rsid w:val="001C5B81"/>
    <w:rsid w:val="001C60BE"/>
    <w:rsid w:val="001C61F6"/>
    <w:rsid w:val="001D01E5"/>
    <w:rsid w:val="001D3B4A"/>
    <w:rsid w:val="001D42FD"/>
    <w:rsid w:val="001D473D"/>
    <w:rsid w:val="001D50A9"/>
    <w:rsid w:val="001D5474"/>
    <w:rsid w:val="001D565D"/>
    <w:rsid w:val="001D5DC3"/>
    <w:rsid w:val="001D65DD"/>
    <w:rsid w:val="001D6846"/>
    <w:rsid w:val="001D6D4E"/>
    <w:rsid w:val="001D7870"/>
    <w:rsid w:val="001D7996"/>
    <w:rsid w:val="001E0ACE"/>
    <w:rsid w:val="001E24D2"/>
    <w:rsid w:val="001E31DF"/>
    <w:rsid w:val="001E420B"/>
    <w:rsid w:val="001E44EC"/>
    <w:rsid w:val="001E4803"/>
    <w:rsid w:val="001E4F0B"/>
    <w:rsid w:val="001E68B7"/>
    <w:rsid w:val="001E6CDF"/>
    <w:rsid w:val="001E7A98"/>
    <w:rsid w:val="001F5F28"/>
    <w:rsid w:val="001F7128"/>
    <w:rsid w:val="001F7B59"/>
    <w:rsid w:val="00201E61"/>
    <w:rsid w:val="00201EC3"/>
    <w:rsid w:val="00205670"/>
    <w:rsid w:val="00205E32"/>
    <w:rsid w:val="00205FFB"/>
    <w:rsid w:val="0020663D"/>
    <w:rsid w:val="00206D75"/>
    <w:rsid w:val="00207A55"/>
    <w:rsid w:val="0021072A"/>
    <w:rsid w:val="0021176C"/>
    <w:rsid w:val="002131FF"/>
    <w:rsid w:val="0021341E"/>
    <w:rsid w:val="0021358F"/>
    <w:rsid w:val="00213618"/>
    <w:rsid w:val="00213A52"/>
    <w:rsid w:val="00213C62"/>
    <w:rsid w:val="00217288"/>
    <w:rsid w:val="00217FF2"/>
    <w:rsid w:val="0022054E"/>
    <w:rsid w:val="00221274"/>
    <w:rsid w:val="0022150A"/>
    <w:rsid w:val="00221890"/>
    <w:rsid w:val="00222042"/>
    <w:rsid w:val="00222510"/>
    <w:rsid w:val="0022286B"/>
    <w:rsid w:val="0022329A"/>
    <w:rsid w:val="00224165"/>
    <w:rsid w:val="002241E1"/>
    <w:rsid w:val="002242BD"/>
    <w:rsid w:val="00224526"/>
    <w:rsid w:val="00226283"/>
    <w:rsid w:val="002262FF"/>
    <w:rsid w:val="00227293"/>
    <w:rsid w:val="002279BC"/>
    <w:rsid w:val="00230450"/>
    <w:rsid w:val="00231978"/>
    <w:rsid w:val="00231B00"/>
    <w:rsid w:val="00233466"/>
    <w:rsid w:val="00233676"/>
    <w:rsid w:val="00233DAA"/>
    <w:rsid w:val="00234807"/>
    <w:rsid w:val="002350C0"/>
    <w:rsid w:val="00236FE4"/>
    <w:rsid w:val="00237150"/>
    <w:rsid w:val="00240115"/>
    <w:rsid w:val="002404B3"/>
    <w:rsid w:val="00242253"/>
    <w:rsid w:val="00242841"/>
    <w:rsid w:val="00242B73"/>
    <w:rsid w:val="0024392E"/>
    <w:rsid w:val="00243FEE"/>
    <w:rsid w:val="00244388"/>
    <w:rsid w:val="00247208"/>
    <w:rsid w:val="00251550"/>
    <w:rsid w:val="00252C5B"/>
    <w:rsid w:val="00253547"/>
    <w:rsid w:val="00254DB2"/>
    <w:rsid w:val="00255CF1"/>
    <w:rsid w:val="00256A10"/>
    <w:rsid w:val="00257A30"/>
    <w:rsid w:val="00257A7C"/>
    <w:rsid w:val="00260D81"/>
    <w:rsid w:val="00261B5E"/>
    <w:rsid w:val="00264A32"/>
    <w:rsid w:val="0026544A"/>
    <w:rsid w:val="00265BB9"/>
    <w:rsid w:val="00265D9E"/>
    <w:rsid w:val="002700C2"/>
    <w:rsid w:val="00272F92"/>
    <w:rsid w:val="0027392F"/>
    <w:rsid w:val="002760A4"/>
    <w:rsid w:val="00276E55"/>
    <w:rsid w:val="00281D3B"/>
    <w:rsid w:val="00281FC8"/>
    <w:rsid w:val="00283CF5"/>
    <w:rsid w:val="0028574E"/>
    <w:rsid w:val="0028588A"/>
    <w:rsid w:val="00286DC6"/>
    <w:rsid w:val="002874F0"/>
    <w:rsid w:val="00287729"/>
    <w:rsid w:val="002900B0"/>
    <w:rsid w:val="00296142"/>
    <w:rsid w:val="00296C4D"/>
    <w:rsid w:val="00296DFA"/>
    <w:rsid w:val="002A137C"/>
    <w:rsid w:val="002A184F"/>
    <w:rsid w:val="002A21EE"/>
    <w:rsid w:val="002A29BB"/>
    <w:rsid w:val="002A3F23"/>
    <w:rsid w:val="002A4839"/>
    <w:rsid w:val="002A4FF3"/>
    <w:rsid w:val="002A5EDD"/>
    <w:rsid w:val="002A632F"/>
    <w:rsid w:val="002A6981"/>
    <w:rsid w:val="002A7CFB"/>
    <w:rsid w:val="002B120D"/>
    <w:rsid w:val="002B2453"/>
    <w:rsid w:val="002B3757"/>
    <w:rsid w:val="002B3793"/>
    <w:rsid w:val="002B46E8"/>
    <w:rsid w:val="002B4F42"/>
    <w:rsid w:val="002B5424"/>
    <w:rsid w:val="002B5FD0"/>
    <w:rsid w:val="002B6432"/>
    <w:rsid w:val="002B69EE"/>
    <w:rsid w:val="002B76BA"/>
    <w:rsid w:val="002B7830"/>
    <w:rsid w:val="002C0FBB"/>
    <w:rsid w:val="002C1594"/>
    <w:rsid w:val="002C1BD3"/>
    <w:rsid w:val="002C2C59"/>
    <w:rsid w:val="002C4344"/>
    <w:rsid w:val="002C47BD"/>
    <w:rsid w:val="002C5385"/>
    <w:rsid w:val="002C56CF"/>
    <w:rsid w:val="002C6F87"/>
    <w:rsid w:val="002D197C"/>
    <w:rsid w:val="002D1ADB"/>
    <w:rsid w:val="002D1C2A"/>
    <w:rsid w:val="002D3713"/>
    <w:rsid w:val="002D3EA8"/>
    <w:rsid w:val="002D4500"/>
    <w:rsid w:val="002D6E8E"/>
    <w:rsid w:val="002D7E2E"/>
    <w:rsid w:val="002E0615"/>
    <w:rsid w:val="002E0CAC"/>
    <w:rsid w:val="002E0D9F"/>
    <w:rsid w:val="002E4D44"/>
    <w:rsid w:val="002E4F60"/>
    <w:rsid w:val="002E56B1"/>
    <w:rsid w:val="002E78B7"/>
    <w:rsid w:val="002E7951"/>
    <w:rsid w:val="002F0C3C"/>
    <w:rsid w:val="002F0CA2"/>
    <w:rsid w:val="002F0D34"/>
    <w:rsid w:val="002F1B05"/>
    <w:rsid w:val="002F2A73"/>
    <w:rsid w:val="002F4553"/>
    <w:rsid w:val="002F4AB9"/>
    <w:rsid w:val="002F4EEA"/>
    <w:rsid w:val="0030078D"/>
    <w:rsid w:val="00302114"/>
    <w:rsid w:val="003029BC"/>
    <w:rsid w:val="00303698"/>
    <w:rsid w:val="00307EC7"/>
    <w:rsid w:val="00310741"/>
    <w:rsid w:val="0031128E"/>
    <w:rsid w:val="00311F1D"/>
    <w:rsid w:val="003134E1"/>
    <w:rsid w:val="0031431F"/>
    <w:rsid w:val="00315710"/>
    <w:rsid w:val="0031617D"/>
    <w:rsid w:val="0031688A"/>
    <w:rsid w:val="00320642"/>
    <w:rsid w:val="00321208"/>
    <w:rsid w:val="00321248"/>
    <w:rsid w:val="003214B0"/>
    <w:rsid w:val="003221B6"/>
    <w:rsid w:val="00323A9F"/>
    <w:rsid w:val="00323F3E"/>
    <w:rsid w:val="00324C2F"/>
    <w:rsid w:val="00324D61"/>
    <w:rsid w:val="00325F69"/>
    <w:rsid w:val="00327207"/>
    <w:rsid w:val="00327971"/>
    <w:rsid w:val="00327A50"/>
    <w:rsid w:val="00327B18"/>
    <w:rsid w:val="00327CBB"/>
    <w:rsid w:val="00327D36"/>
    <w:rsid w:val="003300CD"/>
    <w:rsid w:val="0033090F"/>
    <w:rsid w:val="0033468E"/>
    <w:rsid w:val="00334ED4"/>
    <w:rsid w:val="00335B1D"/>
    <w:rsid w:val="0033611C"/>
    <w:rsid w:val="003373BC"/>
    <w:rsid w:val="00337EF4"/>
    <w:rsid w:val="00340250"/>
    <w:rsid w:val="00340985"/>
    <w:rsid w:val="0034313C"/>
    <w:rsid w:val="00343714"/>
    <w:rsid w:val="00344826"/>
    <w:rsid w:val="00345383"/>
    <w:rsid w:val="00345395"/>
    <w:rsid w:val="00345A8D"/>
    <w:rsid w:val="00346744"/>
    <w:rsid w:val="00347FC5"/>
    <w:rsid w:val="003518D0"/>
    <w:rsid w:val="00352178"/>
    <w:rsid w:val="00352289"/>
    <w:rsid w:val="003524CD"/>
    <w:rsid w:val="00353129"/>
    <w:rsid w:val="003535B0"/>
    <w:rsid w:val="0035421B"/>
    <w:rsid w:val="00357F69"/>
    <w:rsid w:val="00360231"/>
    <w:rsid w:val="003609B9"/>
    <w:rsid w:val="0036299A"/>
    <w:rsid w:val="00363A73"/>
    <w:rsid w:val="00363FEB"/>
    <w:rsid w:val="0036412F"/>
    <w:rsid w:val="0036471F"/>
    <w:rsid w:val="00364A4D"/>
    <w:rsid w:val="00364AB5"/>
    <w:rsid w:val="003657FE"/>
    <w:rsid w:val="00365EEE"/>
    <w:rsid w:val="00366823"/>
    <w:rsid w:val="00366AF4"/>
    <w:rsid w:val="003670FE"/>
    <w:rsid w:val="00370096"/>
    <w:rsid w:val="00370103"/>
    <w:rsid w:val="00373448"/>
    <w:rsid w:val="00374B6E"/>
    <w:rsid w:val="00375B70"/>
    <w:rsid w:val="00376922"/>
    <w:rsid w:val="00377BAF"/>
    <w:rsid w:val="00377C8E"/>
    <w:rsid w:val="003820CB"/>
    <w:rsid w:val="003829EC"/>
    <w:rsid w:val="00383367"/>
    <w:rsid w:val="003834CB"/>
    <w:rsid w:val="00385336"/>
    <w:rsid w:val="0038622B"/>
    <w:rsid w:val="00387D74"/>
    <w:rsid w:val="00390FCE"/>
    <w:rsid w:val="00391545"/>
    <w:rsid w:val="00392D9E"/>
    <w:rsid w:val="00393EC6"/>
    <w:rsid w:val="00394025"/>
    <w:rsid w:val="00394293"/>
    <w:rsid w:val="003950AC"/>
    <w:rsid w:val="00396F30"/>
    <w:rsid w:val="00397AA3"/>
    <w:rsid w:val="003A03AE"/>
    <w:rsid w:val="003A076B"/>
    <w:rsid w:val="003A1197"/>
    <w:rsid w:val="003A1E90"/>
    <w:rsid w:val="003A2B21"/>
    <w:rsid w:val="003A3159"/>
    <w:rsid w:val="003A36F4"/>
    <w:rsid w:val="003A6509"/>
    <w:rsid w:val="003A7983"/>
    <w:rsid w:val="003B1137"/>
    <w:rsid w:val="003B16C5"/>
    <w:rsid w:val="003B1D75"/>
    <w:rsid w:val="003B2D53"/>
    <w:rsid w:val="003B3A39"/>
    <w:rsid w:val="003B4705"/>
    <w:rsid w:val="003B4A40"/>
    <w:rsid w:val="003B4AE1"/>
    <w:rsid w:val="003B4D90"/>
    <w:rsid w:val="003B56B1"/>
    <w:rsid w:val="003B59C9"/>
    <w:rsid w:val="003B770A"/>
    <w:rsid w:val="003B7B4F"/>
    <w:rsid w:val="003B7E12"/>
    <w:rsid w:val="003C1AE4"/>
    <w:rsid w:val="003C34EA"/>
    <w:rsid w:val="003C4200"/>
    <w:rsid w:val="003C448B"/>
    <w:rsid w:val="003D2B01"/>
    <w:rsid w:val="003D35CB"/>
    <w:rsid w:val="003D38CF"/>
    <w:rsid w:val="003D4C3E"/>
    <w:rsid w:val="003D50D1"/>
    <w:rsid w:val="003D57E5"/>
    <w:rsid w:val="003D61B9"/>
    <w:rsid w:val="003E03FB"/>
    <w:rsid w:val="003E09FB"/>
    <w:rsid w:val="003E24D8"/>
    <w:rsid w:val="003E27A6"/>
    <w:rsid w:val="003E7B66"/>
    <w:rsid w:val="003E7F6B"/>
    <w:rsid w:val="003F01AE"/>
    <w:rsid w:val="003F234F"/>
    <w:rsid w:val="003F2D6E"/>
    <w:rsid w:val="003F3134"/>
    <w:rsid w:val="003F385A"/>
    <w:rsid w:val="003F55BD"/>
    <w:rsid w:val="003F5C96"/>
    <w:rsid w:val="004001F0"/>
    <w:rsid w:val="00400FE9"/>
    <w:rsid w:val="00401680"/>
    <w:rsid w:val="00402C10"/>
    <w:rsid w:val="0040391D"/>
    <w:rsid w:val="00403A37"/>
    <w:rsid w:val="00404405"/>
    <w:rsid w:val="00404A58"/>
    <w:rsid w:val="00405432"/>
    <w:rsid w:val="0040660B"/>
    <w:rsid w:val="0040691E"/>
    <w:rsid w:val="00407926"/>
    <w:rsid w:val="00407A1C"/>
    <w:rsid w:val="0041089D"/>
    <w:rsid w:val="00413A63"/>
    <w:rsid w:val="00414700"/>
    <w:rsid w:val="00415326"/>
    <w:rsid w:val="00421D1E"/>
    <w:rsid w:val="004232A1"/>
    <w:rsid w:val="00423EB8"/>
    <w:rsid w:val="00425F53"/>
    <w:rsid w:val="00426CAF"/>
    <w:rsid w:val="00426FB7"/>
    <w:rsid w:val="004276E2"/>
    <w:rsid w:val="00427E58"/>
    <w:rsid w:val="004307D7"/>
    <w:rsid w:val="004311F8"/>
    <w:rsid w:val="00431474"/>
    <w:rsid w:val="00431ECD"/>
    <w:rsid w:val="00433D7A"/>
    <w:rsid w:val="00433FF1"/>
    <w:rsid w:val="00434CFF"/>
    <w:rsid w:val="00435A5D"/>
    <w:rsid w:val="00437B0B"/>
    <w:rsid w:val="00440A78"/>
    <w:rsid w:val="00440B76"/>
    <w:rsid w:val="00442974"/>
    <w:rsid w:val="00442F4E"/>
    <w:rsid w:val="0044326A"/>
    <w:rsid w:val="004445E5"/>
    <w:rsid w:val="00445C96"/>
    <w:rsid w:val="00445CBF"/>
    <w:rsid w:val="0044720A"/>
    <w:rsid w:val="00450444"/>
    <w:rsid w:val="00450749"/>
    <w:rsid w:val="00450906"/>
    <w:rsid w:val="00451EC2"/>
    <w:rsid w:val="004554F9"/>
    <w:rsid w:val="00456043"/>
    <w:rsid w:val="00461AD0"/>
    <w:rsid w:val="00462A9B"/>
    <w:rsid w:val="00462CF3"/>
    <w:rsid w:val="0046424C"/>
    <w:rsid w:val="00465D56"/>
    <w:rsid w:val="00466FA6"/>
    <w:rsid w:val="00471CF3"/>
    <w:rsid w:val="00471EE1"/>
    <w:rsid w:val="00473032"/>
    <w:rsid w:val="00475E21"/>
    <w:rsid w:val="00476AB9"/>
    <w:rsid w:val="00482E86"/>
    <w:rsid w:val="0048394F"/>
    <w:rsid w:val="00484289"/>
    <w:rsid w:val="004858EF"/>
    <w:rsid w:val="00486DC1"/>
    <w:rsid w:val="00487FF0"/>
    <w:rsid w:val="00490989"/>
    <w:rsid w:val="00490CCE"/>
    <w:rsid w:val="00491E80"/>
    <w:rsid w:val="00492221"/>
    <w:rsid w:val="0049319C"/>
    <w:rsid w:val="004940AA"/>
    <w:rsid w:val="00496193"/>
    <w:rsid w:val="004962C0"/>
    <w:rsid w:val="004970FC"/>
    <w:rsid w:val="00497DF6"/>
    <w:rsid w:val="004A083F"/>
    <w:rsid w:val="004A0A95"/>
    <w:rsid w:val="004A1D0C"/>
    <w:rsid w:val="004A2050"/>
    <w:rsid w:val="004A207A"/>
    <w:rsid w:val="004A29EE"/>
    <w:rsid w:val="004A436A"/>
    <w:rsid w:val="004A53D6"/>
    <w:rsid w:val="004A62AF"/>
    <w:rsid w:val="004A6BF9"/>
    <w:rsid w:val="004B00AB"/>
    <w:rsid w:val="004B1198"/>
    <w:rsid w:val="004B2474"/>
    <w:rsid w:val="004B2ABD"/>
    <w:rsid w:val="004B2E3A"/>
    <w:rsid w:val="004B32D9"/>
    <w:rsid w:val="004B37D2"/>
    <w:rsid w:val="004B4261"/>
    <w:rsid w:val="004B4B03"/>
    <w:rsid w:val="004B775D"/>
    <w:rsid w:val="004B7E38"/>
    <w:rsid w:val="004C00FB"/>
    <w:rsid w:val="004C11CA"/>
    <w:rsid w:val="004C2254"/>
    <w:rsid w:val="004C3086"/>
    <w:rsid w:val="004C3B9E"/>
    <w:rsid w:val="004C4180"/>
    <w:rsid w:val="004C4B66"/>
    <w:rsid w:val="004C5549"/>
    <w:rsid w:val="004C57CE"/>
    <w:rsid w:val="004C5D97"/>
    <w:rsid w:val="004D1C2D"/>
    <w:rsid w:val="004D29D5"/>
    <w:rsid w:val="004D39C1"/>
    <w:rsid w:val="004D3B29"/>
    <w:rsid w:val="004D414F"/>
    <w:rsid w:val="004D5428"/>
    <w:rsid w:val="004D5B57"/>
    <w:rsid w:val="004D7246"/>
    <w:rsid w:val="004D7CDC"/>
    <w:rsid w:val="004D7F68"/>
    <w:rsid w:val="004E0F5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9DE"/>
    <w:rsid w:val="0050631F"/>
    <w:rsid w:val="00506D97"/>
    <w:rsid w:val="005076EE"/>
    <w:rsid w:val="005076F0"/>
    <w:rsid w:val="00510DEC"/>
    <w:rsid w:val="005111C0"/>
    <w:rsid w:val="0051260F"/>
    <w:rsid w:val="00512D19"/>
    <w:rsid w:val="00512FE7"/>
    <w:rsid w:val="00514152"/>
    <w:rsid w:val="005160E2"/>
    <w:rsid w:val="00517C47"/>
    <w:rsid w:val="005210D1"/>
    <w:rsid w:val="005211F9"/>
    <w:rsid w:val="00521985"/>
    <w:rsid w:val="00521AA3"/>
    <w:rsid w:val="00522620"/>
    <w:rsid w:val="00522BF4"/>
    <w:rsid w:val="00524226"/>
    <w:rsid w:val="00524536"/>
    <w:rsid w:val="0052579D"/>
    <w:rsid w:val="00525CB6"/>
    <w:rsid w:val="005266A2"/>
    <w:rsid w:val="00526E31"/>
    <w:rsid w:val="005277BB"/>
    <w:rsid w:val="005306E7"/>
    <w:rsid w:val="005306FC"/>
    <w:rsid w:val="0053089C"/>
    <w:rsid w:val="005309E2"/>
    <w:rsid w:val="00531428"/>
    <w:rsid w:val="005314F3"/>
    <w:rsid w:val="00531675"/>
    <w:rsid w:val="00531DB3"/>
    <w:rsid w:val="005322DD"/>
    <w:rsid w:val="00532C60"/>
    <w:rsid w:val="00533148"/>
    <w:rsid w:val="00534717"/>
    <w:rsid w:val="0053474F"/>
    <w:rsid w:val="00535AF6"/>
    <w:rsid w:val="005361D1"/>
    <w:rsid w:val="005368DD"/>
    <w:rsid w:val="005375E6"/>
    <w:rsid w:val="005406B0"/>
    <w:rsid w:val="00541816"/>
    <w:rsid w:val="00543913"/>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354D"/>
    <w:rsid w:val="00564136"/>
    <w:rsid w:val="00566220"/>
    <w:rsid w:val="00566490"/>
    <w:rsid w:val="0056691D"/>
    <w:rsid w:val="00566A01"/>
    <w:rsid w:val="00571022"/>
    <w:rsid w:val="0057126D"/>
    <w:rsid w:val="00571D93"/>
    <w:rsid w:val="00572532"/>
    <w:rsid w:val="005725A9"/>
    <w:rsid w:val="00574323"/>
    <w:rsid w:val="005757CE"/>
    <w:rsid w:val="00576A15"/>
    <w:rsid w:val="00577867"/>
    <w:rsid w:val="00580DF4"/>
    <w:rsid w:val="00581D77"/>
    <w:rsid w:val="00584271"/>
    <w:rsid w:val="005853E9"/>
    <w:rsid w:val="00585B45"/>
    <w:rsid w:val="00586002"/>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A7E"/>
    <w:rsid w:val="005B6E82"/>
    <w:rsid w:val="005C0411"/>
    <w:rsid w:val="005C053A"/>
    <w:rsid w:val="005C259C"/>
    <w:rsid w:val="005C3521"/>
    <w:rsid w:val="005C4B0C"/>
    <w:rsid w:val="005C4E49"/>
    <w:rsid w:val="005C54FC"/>
    <w:rsid w:val="005C56F0"/>
    <w:rsid w:val="005C5B16"/>
    <w:rsid w:val="005C66FC"/>
    <w:rsid w:val="005C70D4"/>
    <w:rsid w:val="005C7E11"/>
    <w:rsid w:val="005C7F46"/>
    <w:rsid w:val="005D013E"/>
    <w:rsid w:val="005D086A"/>
    <w:rsid w:val="005D21FC"/>
    <w:rsid w:val="005D2539"/>
    <w:rsid w:val="005D4B32"/>
    <w:rsid w:val="005D4BD8"/>
    <w:rsid w:val="005D559E"/>
    <w:rsid w:val="005D6C72"/>
    <w:rsid w:val="005D7836"/>
    <w:rsid w:val="005E40A8"/>
    <w:rsid w:val="005E411F"/>
    <w:rsid w:val="005E4221"/>
    <w:rsid w:val="005E5224"/>
    <w:rsid w:val="005F05AB"/>
    <w:rsid w:val="005F131F"/>
    <w:rsid w:val="005F18B3"/>
    <w:rsid w:val="005F2E4F"/>
    <w:rsid w:val="005F389C"/>
    <w:rsid w:val="005F3ABD"/>
    <w:rsid w:val="005F4695"/>
    <w:rsid w:val="005F4BAB"/>
    <w:rsid w:val="005F5499"/>
    <w:rsid w:val="005F5919"/>
    <w:rsid w:val="005F6259"/>
    <w:rsid w:val="005F6319"/>
    <w:rsid w:val="005F6904"/>
    <w:rsid w:val="005F6FA0"/>
    <w:rsid w:val="005F7074"/>
    <w:rsid w:val="005F73FD"/>
    <w:rsid w:val="006011A8"/>
    <w:rsid w:val="006024A1"/>
    <w:rsid w:val="00602F3D"/>
    <w:rsid w:val="0060399B"/>
    <w:rsid w:val="006039D4"/>
    <w:rsid w:val="00603A35"/>
    <w:rsid w:val="00603F82"/>
    <w:rsid w:val="006042C4"/>
    <w:rsid w:val="00604D07"/>
    <w:rsid w:val="00605F1A"/>
    <w:rsid w:val="0060636F"/>
    <w:rsid w:val="00606ADF"/>
    <w:rsid w:val="006103CE"/>
    <w:rsid w:val="00610759"/>
    <w:rsid w:val="00610EA5"/>
    <w:rsid w:val="0061320B"/>
    <w:rsid w:val="00614089"/>
    <w:rsid w:val="00614422"/>
    <w:rsid w:val="00615004"/>
    <w:rsid w:val="006157AE"/>
    <w:rsid w:val="00620FF4"/>
    <w:rsid w:val="00621F22"/>
    <w:rsid w:val="00622541"/>
    <w:rsid w:val="006225C9"/>
    <w:rsid w:val="006241B3"/>
    <w:rsid w:val="006242BA"/>
    <w:rsid w:val="00624860"/>
    <w:rsid w:val="006248C0"/>
    <w:rsid w:val="00624CF9"/>
    <w:rsid w:val="00625946"/>
    <w:rsid w:val="00626360"/>
    <w:rsid w:val="006264B6"/>
    <w:rsid w:val="00627133"/>
    <w:rsid w:val="00627889"/>
    <w:rsid w:val="00627DE2"/>
    <w:rsid w:val="006300E7"/>
    <w:rsid w:val="00630533"/>
    <w:rsid w:val="006305D0"/>
    <w:rsid w:val="006330A4"/>
    <w:rsid w:val="006338E0"/>
    <w:rsid w:val="00634D8B"/>
    <w:rsid w:val="00636137"/>
    <w:rsid w:val="0064008C"/>
    <w:rsid w:val="0064184B"/>
    <w:rsid w:val="006444D6"/>
    <w:rsid w:val="00644852"/>
    <w:rsid w:val="0064500E"/>
    <w:rsid w:val="00646990"/>
    <w:rsid w:val="00650D2B"/>
    <w:rsid w:val="00653D73"/>
    <w:rsid w:val="00655168"/>
    <w:rsid w:val="00655484"/>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7436"/>
    <w:rsid w:val="0066743F"/>
    <w:rsid w:val="006676D6"/>
    <w:rsid w:val="00670719"/>
    <w:rsid w:val="00671E9D"/>
    <w:rsid w:val="006738A0"/>
    <w:rsid w:val="00673926"/>
    <w:rsid w:val="00673F03"/>
    <w:rsid w:val="00674504"/>
    <w:rsid w:val="006753F2"/>
    <w:rsid w:val="0067611A"/>
    <w:rsid w:val="00676558"/>
    <w:rsid w:val="006768C6"/>
    <w:rsid w:val="00676953"/>
    <w:rsid w:val="00676FB7"/>
    <w:rsid w:val="00677E0B"/>
    <w:rsid w:val="00680569"/>
    <w:rsid w:val="00681788"/>
    <w:rsid w:val="006840DF"/>
    <w:rsid w:val="006847C8"/>
    <w:rsid w:val="006848B3"/>
    <w:rsid w:val="00684F06"/>
    <w:rsid w:val="00685E9A"/>
    <w:rsid w:val="00686A0A"/>
    <w:rsid w:val="006872D7"/>
    <w:rsid w:val="006879D2"/>
    <w:rsid w:val="00690B29"/>
    <w:rsid w:val="00691054"/>
    <w:rsid w:val="00691538"/>
    <w:rsid w:val="0069207E"/>
    <w:rsid w:val="00692D5E"/>
    <w:rsid w:val="00693747"/>
    <w:rsid w:val="0069442D"/>
    <w:rsid w:val="006947CD"/>
    <w:rsid w:val="00695B62"/>
    <w:rsid w:val="00696311"/>
    <w:rsid w:val="006964A7"/>
    <w:rsid w:val="00697F22"/>
    <w:rsid w:val="006A1602"/>
    <w:rsid w:val="006A3D0A"/>
    <w:rsid w:val="006A45A5"/>
    <w:rsid w:val="006A4B99"/>
    <w:rsid w:val="006A4BD0"/>
    <w:rsid w:val="006A4EEE"/>
    <w:rsid w:val="006A5673"/>
    <w:rsid w:val="006A66AA"/>
    <w:rsid w:val="006A74CA"/>
    <w:rsid w:val="006B052B"/>
    <w:rsid w:val="006B0B66"/>
    <w:rsid w:val="006B1E14"/>
    <w:rsid w:val="006B32EE"/>
    <w:rsid w:val="006B4416"/>
    <w:rsid w:val="006B4E30"/>
    <w:rsid w:val="006B5C17"/>
    <w:rsid w:val="006B7B41"/>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AD3"/>
    <w:rsid w:val="006D3645"/>
    <w:rsid w:val="006D397A"/>
    <w:rsid w:val="006D492F"/>
    <w:rsid w:val="006D5E2D"/>
    <w:rsid w:val="006D7423"/>
    <w:rsid w:val="006D749A"/>
    <w:rsid w:val="006E052F"/>
    <w:rsid w:val="006E169B"/>
    <w:rsid w:val="006E18C9"/>
    <w:rsid w:val="006E1D4A"/>
    <w:rsid w:val="006E23D1"/>
    <w:rsid w:val="006E49D8"/>
    <w:rsid w:val="006E4B47"/>
    <w:rsid w:val="006E4B84"/>
    <w:rsid w:val="006E4EB5"/>
    <w:rsid w:val="006E5906"/>
    <w:rsid w:val="006E76C7"/>
    <w:rsid w:val="006E77FB"/>
    <w:rsid w:val="006F0252"/>
    <w:rsid w:val="006F1362"/>
    <w:rsid w:val="006F279E"/>
    <w:rsid w:val="006F3C4E"/>
    <w:rsid w:val="006F4FDE"/>
    <w:rsid w:val="006F59ED"/>
    <w:rsid w:val="006F625E"/>
    <w:rsid w:val="006F68D2"/>
    <w:rsid w:val="006F6C2E"/>
    <w:rsid w:val="006F79DD"/>
    <w:rsid w:val="00700D4F"/>
    <w:rsid w:val="0070217D"/>
    <w:rsid w:val="00702771"/>
    <w:rsid w:val="007038A3"/>
    <w:rsid w:val="00703F73"/>
    <w:rsid w:val="00704FC4"/>
    <w:rsid w:val="00705063"/>
    <w:rsid w:val="00706A92"/>
    <w:rsid w:val="00706D9F"/>
    <w:rsid w:val="0070768A"/>
    <w:rsid w:val="00707CB4"/>
    <w:rsid w:val="00707CFD"/>
    <w:rsid w:val="00710072"/>
    <w:rsid w:val="00710268"/>
    <w:rsid w:val="00710D86"/>
    <w:rsid w:val="00711D14"/>
    <w:rsid w:val="00711E01"/>
    <w:rsid w:val="0071236E"/>
    <w:rsid w:val="007144CC"/>
    <w:rsid w:val="007150A5"/>
    <w:rsid w:val="00716549"/>
    <w:rsid w:val="00716D80"/>
    <w:rsid w:val="007171CC"/>
    <w:rsid w:val="007213D1"/>
    <w:rsid w:val="00721D49"/>
    <w:rsid w:val="00722B96"/>
    <w:rsid w:val="0072311B"/>
    <w:rsid w:val="00723E6F"/>
    <w:rsid w:val="00723E90"/>
    <w:rsid w:val="00724064"/>
    <w:rsid w:val="007247FD"/>
    <w:rsid w:val="007248F3"/>
    <w:rsid w:val="00725BB7"/>
    <w:rsid w:val="00725CBF"/>
    <w:rsid w:val="007267A8"/>
    <w:rsid w:val="00727B10"/>
    <w:rsid w:val="0073157C"/>
    <w:rsid w:val="007317E1"/>
    <w:rsid w:val="007319A9"/>
    <w:rsid w:val="00731ACA"/>
    <w:rsid w:val="00732B26"/>
    <w:rsid w:val="007347EF"/>
    <w:rsid w:val="007353FC"/>
    <w:rsid w:val="007364EC"/>
    <w:rsid w:val="00737230"/>
    <w:rsid w:val="0073792D"/>
    <w:rsid w:val="00741296"/>
    <w:rsid w:val="00741B97"/>
    <w:rsid w:val="007434AF"/>
    <w:rsid w:val="007437B2"/>
    <w:rsid w:val="007444C4"/>
    <w:rsid w:val="00744AB6"/>
    <w:rsid w:val="00744E24"/>
    <w:rsid w:val="007452DD"/>
    <w:rsid w:val="00745992"/>
    <w:rsid w:val="00745CAC"/>
    <w:rsid w:val="00746861"/>
    <w:rsid w:val="007517FE"/>
    <w:rsid w:val="00751E83"/>
    <w:rsid w:val="00752809"/>
    <w:rsid w:val="00752A22"/>
    <w:rsid w:val="00753BAB"/>
    <w:rsid w:val="007546E7"/>
    <w:rsid w:val="00754A0B"/>
    <w:rsid w:val="007600A3"/>
    <w:rsid w:val="007603B9"/>
    <w:rsid w:val="00760FBE"/>
    <w:rsid w:val="00763B20"/>
    <w:rsid w:val="00763C36"/>
    <w:rsid w:val="00764687"/>
    <w:rsid w:val="007647CB"/>
    <w:rsid w:val="00766427"/>
    <w:rsid w:val="00766C4E"/>
    <w:rsid w:val="00767ABF"/>
    <w:rsid w:val="007700F2"/>
    <w:rsid w:val="00770BC4"/>
    <w:rsid w:val="00773B37"/>
    <w:rsid w:val="00774B21"/>
    <w:rsid w:val="00775079"/>
    <w:rsid w:val="0077596A"/>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5532"/>
    <w:rsid w:val="0079646B"/>
    <w:rsid w:val="007966E5"/>
    <w:rsid w:val="00796781"/>
    <w:rsid w:val="0079734D"/>
    <w:rsid w:val="00797EB4"/>
    <w:rsid w:val="007A1833"/>
    <w:rsid w:val="007A2802"/>
    <w:rsid w:val="007A46DF"/>
    <w:rsid w:val="007A5335"/>
    <w:rsid w:val="007A7724"/>
    <w:rsid w:val="007B0678"/>
    <w:rsid w:val="007B0AEC"/>
    <w:rsid w:val="007B1890"/>
    <w:rsid w:val="007B18D2"/>
    <w:rsid w:val="007B1FBD"/>
    <w:rsid w:val="007B28C3"/>
    <w:rsid w:val="007B3C03"/>
    <w:rsid w:val="007B516E"/>
    <w:rsid w:val="007B67B9"/>
    <w:rsid w:val="007B7648"/>
    <w:rsid w:val="007B78EE"/>
    <w:rsid w:val="007B79BC"/>
    <w:rsid w:val="007C0090"/>
    <w:rsid w:val="007C0288"/>
    <w:rsid w:val="007C09F5"/>
    <w:rsid w:val="007C1B85"/>
    <w:rsid w:val="007C4347"/>
    <w:rsid w:val="007C4C99"/>
    <w:rsid w:val="007C53BA"/>
    <w:rsid w:val="007C58AF"/>
    <w:rsid w:val="007C6014"/>
    <w:rsid w:val="007C72F1"/>
    <w:rsid w:val="007C73CE"/>
    <w:rsid w:val="007C7CDF"/>
    <w:rsid w:val="007D1C93"/>
    <w:rsid w:val="007D1EC6"/>
    <w:rsid w:val="007D2818"/>
    <w:rsid w:val="007D386A"/>
    <w:rsid w:val="007D5482"/>
    <w:rsid w:val="007D5694"/>
    <w:rsid w:val="007D66A1"/>
    <w:rsid w:val="007E00A8"/>
    <w:rsid w:val="007E076B"/>
    <w:rsid w:val="007E1370"/>
    <w:rsid w:val="007E23B3"/>
    <w:rsid w:val="007E296F"/>
    <w:rsid w:val="007E29A3"/>
    <w:rsid w:val="007E3D17"/>
    <w:rsid w:val="007E3F2F"/>
    <w:rsid w:val="007E595A"/>
    <w:rsid w:val="007E5F3A"/>
    <w:rsid w:val="007E6546"/>
    <w:rsid w:val="007E6860"/>
    <w:rsid w:val="007F11AE"/>
    <w:rsid w:val="007F22C0"/>
    <w:rsid w:val="007F491F"/>
    <w:rsid w:val="007F4DFC"/>
    <w:rsid w:val="007F5E75"/>
    <w:rsid w:val="007F70E7"/>
    <w:rsid w:val="00800354"/>
    <w:rsid w:val="0080036F"/>
    <w:rsid w:val="00800672"/>
    <w:rsid w:val="00802337"/>
    <w:rsid w:val="008028A0"/>
    <w:rsid w:val="0080332E"/>
    <w:rsid w:val="008043B8"/>
    <w:rsid w:val="008052BF"/>
    <w:rsid w:val="00805761"/>
    <w:rsid w:val="00806526"/>
    <w:rsid w:val="00807653"/>
    <w:rsid w:val="008102FF"/>
    <w:rsid w:val="00810C69"/>
    <w:rsid w:val="008137E1"/>
    <w:rsid w:val="00816BA6"/>
    <w:rsid w:val="0081704D"/>
    <w:rsid w:val="008206FA"/>
    <w:rsid w:val="00821675"/>
    <w:rsid w:val="00821F7D"/>
    <w:rsid w:val="00823D6A"/>
    <w:rsid w:val="00824297"/>
    <w:rsid w:val="0082453C"/>
    <w:rsid w:val="00825B39"/>
    <w:rsid w:val="00825EB4"/>
    <w:rsid w:val="0082689D"/>
    <w:rsid w:val="00826A60"/>
    <w:rsid w:val="008271E5"/>
    <w:rsid w:val="0082720A"/>
    <w:rsid w:val="0083162A"/>
    <w:rsid w:val="00831808"/>
    <w:rsid w:val="00833B35"/>
    <w:rsid w:val="00833F0C"/>
    <w:rsid w:val="00834E83"/>
    <w:rsid w:val="00836722"/>
    <w:rsid w:val="00836784"/>
    <w:rsid w:val="00840019"/>
    <w:rsid w:val="00841542"/>
    <w:rsid w:val="0084226A"/>
    <w:rsid w:val="00844A3F"/>
    <w:rsid w:val="00844D38"/>
    <w:rsid w:val="008452C8"/>
    <w:rsid w:val="008455D3"/>
    <w:rsid w:val="008469AC"/>
    <w:rsid w:val="00846C17"/>
    <w:rsid w:val="0084785A"/>
    <w:rsid w:val="00851D9B"/>
    <w:rsid w:val="00851F94"/>
    <w:rsid w:val="00851FD4"/>
    <w:rsid w:val="0085274F"/>
    <w:rsid w:val="008537C4"/>
    <w:rsid w:val="00853EED"/>
    <w:rsid w:val="00854B6F"/>
    <w:rsid w:val="00854ED4"/>
    <w:rsid w:val="00855916"/>
    <w:rsid w:val="00855C08"/>
    <w:rsid w:val="00855FC7"/>
    <w:rsid w:val="00857639"/>
    <w:rsid w:val="008579B1"/>
    <w:rsid w:val="00857E10"/>
    <w:rsid w:val="00862649"/>
    <w:rsid w:val="008636D7"/>
    <w:rsid w:val="00863E6A"/>
    <w:rsid w:val="00863F88"/>
    <w:rsid w:val="00864321"/>
    <w:rsid w:val="00866008"/>
    <w:rsid w:val="0087116D"/>
    <w:rsid w:val="008730D4"/>
    <w:rsid w:val="00873AB5"/>
    <w:rsid w:val="00875973"/>
    <w:rsid w:val="00876307"/>
    <w:rsid w:val="00880A87"/>
    <w:rsid w:val="008815D7"/>
    <w:rsid w:val="008829CE"/>
    <w:rsid w:val="00882BBC"/>
    <w:rsid w:val="008831C1"/>
    <w:rsid w:val="00883613"/>
    <w:rsid w:val="00883C87"/>
    <w:rsid w:val="00884D0C"/>
    <w:rsid w:val="008852B5"/>
    <w:rsid w:val="00886B54"/>
    <w:rsid w:val="00886FCA"/>
    <w:rsid w:val="008872EA"/>
    <w:rsid w:val="008906B7"/>
    <w:rsid w:val="00895199"/>
    <w:rsid w:val="0089644A"/>
    <w:rsid w:val="00896F0C"/>
    <w:rsid w:val="00897215"/>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4DC4"/>
    <w:rsid w:val="008B5252"/>
    <w:rsid w:val="008B5ED4"/>
    <w:rsid w:val="008B6113"/>
    <w:rsid w:val="008B6FB8"/>
    <w:rsid w:val="008B777E"/>
    <w:rsid w:val="008C1577"/>
    <w:rsid w:val="008C19A0"/>
    <w:rsid w:val="008C1BD9"/>
    <w:rsid w:val="008C25FC"/>
    <w:rsid w:val="008C28DB"/>
    <w:rsid w:val="008C5B02"/>
    <w:rsid w:val="008C5E00"/>
    <w:rsid w:val="008C5ED9"/>
    <w:rsid w:val="008C60DD"/>
    <w:rsid w:val="008D0BBF"/>
    <w:rsid w:val="008D1FDC"/>
    <w:rsid w:val="008D249B"/>
    <w:rsid w:val="008D262D"/>
    <w:rsid w:val="008D3C5B"/>
    <w:rsid w:val="008D4933"/>
    <w:rsid w:val="008D4E86"/>
    <w:rsid w:val="008D4F2D"/>
    <w:rsid w:val="008D58CD"/>
    <w:rsid w:val="008D5E77"/>
    <w:rsid w:val="008D6499"/>
    <w:rsid w:val="008D6A0D"/>
    <w:rsid w:val="008D6DB3"/>
    <w:rsid w:val="008D7D67"/>
    <w:rsid w:val="008E09CE"/>
    <w:rsid w:val="008E1929"/>
    <w:rsid w:val="008E2BDA"/>
    <w:rsid w:val="008E34BE"/>
    <w:rsid w:val="008E3549"/>
    <w:rsid w:val="008E4311"/>
    <w:rsid w:val="008E4878"/>
    <w:rsid w:val="008E4C4C"/>
    <w:rsid w:val="008E6BEE"/>
    <w:rsid w:val="008E7332"/>
    <w:rsid w:val="008E73D7"/>
    <w:rsid w:val="008E77C3"/>
    <w:rsid w:val="008F140E"/>
    <w:rsid w:val="008F1FC7"/>
    <w:rsid w:val="008F2370"/>
    <w:rsid w:val="008F23DB"/>
    <w:rsid w:val="008F2537"/>
    <w:rsid w:val="008F34B2"/>
    <w:rsid w:val="008F380F"/>
    <w:rsid w:val="008F5B26"/>
    <w:rsid w:val="008F64AE"/>
    <w:rsid w:val="008F6E95"/>
    <w:rsid w:val="008F7178"/>
    <w:rsid w:val="008F7602"/>
    <w:rsid w:val="009004E6"/>
    <w:rsid w:val="00900609"/>
    <w:rsid w:val="009012D8"/>
    <w:rsid w:val="00901BC4"/>
    <w:rsid w:val="00901DBC"/>
    <w:rsid w:val="0090314F"/>
    <w:rsid w:val="00903F9B"/>
    <w:rsid w:val="00904635"/>
    <w:rsid w:val="0090496C"/>
    <w:rsid w:val="00904E99"/>
    <w:rsid w:val="0090756F"/>
    <w:rsid w:val="00907AD2"/>
    <w:rsid w:val="00907EA5"/>
    <w:rsid w:val="00911DD3"/>
    <w:rsid w:val="0091209B"/>
    <w:rsid w:val="009120BB"/>
    <w:rsid w:val="0091244A"/>
    <w:rsid w:val="00912695"/>
    <w:rsid w:val="009139EB"/>
    <w:rsid w:val="00914287"/>
    <w:rsid w:val="009144AA"/>
    <w:rsid w:val="009176E1"/>
    <w:rsid w:val="00917884"/>
    <w:rsid w:val="00921E8F"/>
    <w:rsid w:val="00922D18"/>
    <w:rsid w:val="009231EA"/>
    <w:rsid w:val="00923267"/>
    <w:rsid w:val="009239C5"/>
    <w:rsid w:val="00925CB8"/>
    <w:rsid w:val="00925E41"/>
    <w:rsid w:val="00927C42"/>
    <w:rsid w:val="00931DF7"/>
    <w:rsid w:val="00932BAD"/>
    <w:rsid w:val="0093317E"/>
    <w:rsid w:val="009335CD"/>
    <w:rsid w:val="00933F7A"/>
    <w:rsid w:val="009348B7"/>
    <w:rsid w:val="00935175"/>
    <w:rsid w:val="00935A0F"/>
    <w:rsid w:val="0093602E"/>
    <w:rsid w:val="009364B3"/>
    <w:rsid w:val="00936D2D"/>
    <w:rsid w:val="0094112D"/>
    <w:rsid w:val="00941518"/>
    <w:rsid w:val="009435BF"/>
    <w:rsid w:val="00943E92"/>
    <w:rsid w:val="00944075"/>
    <w:rsid w:val="00945ED4"/>
    <w:rsid w:val="0094723C"/>
    <w:rsid w:val="00947CE2"/>
    <w:rsid w:val="0095041B"/>
    <w:rsid w:val="009507C1"/>
    <w:rsid w:val="00950C6F"/>
    <w:rsid w:val="00950D75"/>
    <w:rsid w:val="0095195E"/>
    <w:rsid w:val="00957278"/>
    <w:rsid w:val="00957FBA"/>
    <w:rsid w:val="00961C5E"/>
    <w:rsid w:val="00962F2D"/>
    <w:rsid w:val="00963397"/>
    <w:rsid w:val="0096386F"/>
    <w:rsid w:val="009639D6"/>
    <w:rsid w:val="00963A76"/>
    <w:rsid w:val="00964433"/>
    <w:rsid w:val="009654A9"/>
    <w:rsid w:val="009659C4"/>
    <w:rsid w:val="00966788"/>
    <w:rsid w:val="009700B4"/>
    <w:rsid w:val="00970679"/>
    <w:rsid w:val="009708B9"/>
    <w:rsid w:val="00971F9A"/>
    <w:rsid w:val="009720FD"/>
    <w:rsid w:val="00974DA4"/>
    <w:rsid w:val="009750A5"/>
    <w:rsid w:val="00975806"/>
    <w:rsid w:val="00975D80"/>
    <w:rsid w:val="00975EC5"/>
    <w:rsid w:val="009800D0"/>
    <w:rsid w:val="0098094C"/>
    <w:rsid w:val="009814DE"/>
    <w:rsid w:val="00981ACA"/>
    <w:rsid w:val="00981EF1"/>
    <w:rsid w:val="0098218F"/>
    <w:rsid w:val="00982542"/>
    <w:rsid w:val="00982F1F"/>
    <w:rsid w:val="009841A2"/>
    <w:rsid w:val="009842E6"/>
    <w:rsid w:val="009843BD"/>
    <w:rsid w:val="0098556F"/>
    <w:rsid w:val="009859B6"/>
    <w:rsid w:val="00985DAB"/>
    <w:rsid w:val="00986F81"/>
    <w:rsid w:val="00990299"/>
    <w:rsid w:val="009910E7"/>
    <w:rsid w:val="009913F2"/>
    <w:rsid w:val="00991B7B"/>
    <w:rsid w:val="00992C69"/>
    <w:rsid w:val="00993109"/>
    <w:rsid w:val="00993CD8"/>
    <w:rsid w:val="009944E8"/>
    <w:rsid w:val="0099494C"/>
    <w:rsid w:val="0099550D"/>
    <w:rsid w:val="00995EBF"/>
    <w:rsid w:val="009972D7"/>
    <w:rsid w:val="009A0014"/>
    <w:rsid w:val="009A1397"/>
    <w:rsid w:val="009A2596"/>
    <w:rsid w:val="009A293A"/>
    <w:rsid w:val="009A38A5"/>
    <w:rsid w:val="009A50C7"/>
    <w:rsid w:val="009A7572"/>
    <w:rsid w:val="009A7F5A"/>
    <w:rsid w:val="009B109E"/>
    <w:rsid w:val="009B22EF"/>
    <w:rsid w:val="009B2DF3"/>
    <w:rsid w:val="009B3AD0"/>
    <w:rsid w:val="009B55B6"/>
    <w:rsid w:val="009B5995"/>
    <w:rsid w:val="009B5CA3"/>
    <w:rsid w:val="009B5CF7"/>
    <w:rsid w:val="009B60EE"/>
    <w:rsid w:val="009B663B"/>
    <w:rsid w:val="009B66C2"/>
    <w:rsid w:val="009B6EFA"/>
    <w:rsid w:val="009C0EA7"/>
    <w:rsid w:val="009C1646"/>
    <w:rsid w:val="009C176A"/>
    <w:rsid w:val="009C1D08"/>
    <w:rsid w:val="009C38B3"/>
    <w:rsid w:val="009C429C"/>
    <w:rsid w:val="009C5BB3"/>
    <w:rsid w:val="009C6140"/>
    <w:rsid w:val="009C6702"/>
    <w:rsid w:val="009C7F1C"/>
    <w:rsid w:val="009D0A10"/>
    <w:rsid w:val="009D107F"/>
    <w:rsid w:val="009D163F"/>
    <w:rsid w:val="009D1B3D"/>
    <w:rsid w:val="009D3550"/>
    <w:rsid w:val="009D3EAC"/>
    <w:rsid w:val="009D5EA3"/>
    <w:rsid w:val="009D6C61"/>
    <w:rsid w:val="009D7A11"/>
    <w:rsid w:val="009E0A28"/>
    <w:rsid w:val="009E0E56"/>
    <w:rsid w:val="009E0F85"/>
    <w:rsid w:val="009E110B"/>
    <w:rsid w:val="009E12D3"/>
    <w:rsid w:val="009E1588"/>
    <w:rsid w:val="009E1A95"/>
    <w:rsid w:val="009E1BCD"/>
    <w:rsid w:val="009E2D17"/>
    <w:rsid w:val="009E559D"/>
    <w:rsid w:val="009F0910"/>
    <w:rsid w:val="009F0D4A"/>
    <w:rsid w:val="009F0F48"/>
    <w:rsid w:val="009F1751"/>
    <w:rsid w:val="009F184F"/>
    <w:rsid w:val="009F23E2"/>
    <w:rsid w:val="009F2700"/>
    <w:rsid w:val="009F30C4"/>
    <w:rsid w:val="009F3C82"/>
    <w:rsid w:val="009F415E"/>
    <w:rsid w:val="009F4BA7"/>
    <w:rsid w:val="009F7E55"/>
    <w:rsid w:val="00A01ABE"/>
    <w:rsid w:val="00A02189"/>
    <w:rsid w:val="00A026C4"/>
    <w:rsid w:val="00A03FF6"/>
    <w:rsid w:val="00A05071"/>
    <w:rsid w:val="00A05553"/>
    <w:rsid w:val="00A05E67"/>
    <w:rsid w:val="00A0625C"/>
    <w:rsid w:val="00A065F6"/>
    <w:rsid w:val="00A1105E"/>
    <w:rsid w:val="00A11B5C"/>
    <w:rsid w:val="00A12EB8"/>
    <w:rsid w:val="00A142C6"/>
    <w:rsid w:val="00A14877"/>
    <w:rsid w:val="00A14AA3"/>
    <w:rsid w:val="00A16692"/>
    <w:rsid w:val="00A1679B"/>
    <w:rsid w:val="00A16D66"/>
    <w:rsid w:val="00A174B2"/>
    <w:rsid w:val="00A176C0"/>
    <w:rsid w:val="00A17A33"/>
    <w:rsid w:val="00A17CB5"/>
    <w:rsid w:val="00A2345C"/>
    <w:rsid w:val="00A23DD1"/>
    <w:rsid w:val="00A23EB0"/>
    <w:rsid w:val="00A24D62"/>
    <w:rsid w:val="00A24D97"/>
    <w:rsid w:val="00A25C85"/>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7274"/>
    <w:rsid w:val="00A50019"/>
    <w:rsid w:val="00A50417"/>
    <w:rsid w:val="00A51A12"/>
    <w:rsid w:val="00A52675"/>
    <w:rsid w:val="00A54646"/>
    <w:rsid w:val="00A554BE"/>
    <w:rsid w:val="00A55A90"/>
    <w:rsid w:val="00A55DB4"/>
    <w:rsid w:val="00A5692A"/>
    <w:rsid w:val="00A56E25"/>
    <w:rsid w:val="00A57237"/>
    <w:rsid w:val="00A57E33"/>
    <w:rsid w:val="00A600C3"/>
    <w:rsid w:val="00A60599"/>
    <w:rsid w:val="00A617E3"/>
    <w:rsid w:val="00A61B14"/>
    <w:rsid w:val="00A61B67"/>
    <w:rsid w:val="00A61BBE"/>
    <w:rsid w:val="00A631FE"/>
    <w:rsid w:val="00A635AA"/>
    <w:rsid w:val="00A659E2"/>
    <w:rsid w:val="00A67BEF"/>
    <w:rsid w:val="00A7085D"/>
    <w:rsid w:val="00A7172E"/>
    <w:rsid w:val="00A72094"/>
    <w:rsid w:val="00A75E98"/>
    <w:rsid w:val="00A76E71"/>
    <w:rsid w:val="00A82083"/>
    <w:rsid w:val="00A824AE"/>
    <w:rsid w:val="00A84BA2"/>
    <w:rsid w:val="00A86FB5"/>
    <w:rsid w:val="00A87D35"/>
    <w:rsid w:val="00A90089"/>
    <w:rsid w:val="00A90339"/>
    <w:rsid w:val="00A90766"/>
    <w:rsid w:val="00A9291D"/>
    <w:rsid w:val="00A94311"/>
    <w:rsid w:val="00A94850"/>
    <w:rsid w:val="00A96066"/>
    <w:rsid w:val="00AA0319"/>
    <w:rsid w:val="00AA09AA"/>
    <w:rsid w:val="00AA38BC"/>
    <w:rsid w:val="00AA3B80"/>
    <w:rsid w:val="00AA3C2C"/>
    <w:rsid w:val="00AA460E"/>
    <w:rsid w:val="00AA5097"/>
    <w:rsid w:val="00AA728C"/>
    <w:rsid w:val="00AB011B"/>
    <w:rsid w:val="00AB08F5"/>
    <w:rsid w:val="00AB1AB0"/>
    <w:rsid w:val="00AB1F53"/>
    <w:rsid w:val="00AB3C34"/>
    <w:rsid w:val="00AB4A54"/>
    <w:rsid w:val="00AB5262"/>
    <w:rsid w:val="00AB5B7E"/>
    <w:rsid w:val="00AB5E17"/>
    <w:rsid w:val="00AB5F12"/>
    <w:rsid w:val="00AB698A"/>
    <w:rsid w:val="00AB7344"/>
    <w:rsid w:val="00AC01A8"/>
    <w:rsid w:val="00AC34C3"/>
    <w:rsid w:val="00AC4FEC"/>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1294"/>
    <w:rsid w:val="00AE303D"/>
    <w:rsid w:val="00AE4BAF"/>
    <w:rsid w:val="00AE559E"/>
    <w:rsid w:val="00AE576C"/>
    <w:rsid w:val="00AE69E5"/>
    <w:rsid w:val="00AE7187"/>
    <w:rsid w:val="00AE736B"/>
    <w:rsid w:val="00AE75EC"/>
    <w:rsid w:val="00AF096C"/>
    <w:rsid w:val="00AF152B"/>
    <w:rsid w:val="00AF2052"/>
    <w:rsid w:val="00AF2310"/>
    <w:rsid w:val="00AF2754"/>
    <w:rsid w:val="00AF3C02"/>
    <w:rsid w:val="00AF5E2F"/>
    <w:rsid w:val="00AF6304"/>
    <w:rsid w:val="00AF633A"/>
    <w:rsid w:val="00AF66B6"/>
    <w:rsid w:val="00AF6F85"/>
    <w:rsid w:val="00AF7202"/>
    <w:rsid w:val="00AF7232"/>
    <w:rsid w:val="00AF766A"/>
    <w:rsid w:val="00AF7C32"/>
    <w:rsid w:val="00B00904"/>
    <w:rsid w:val="00B00C8D"/>
    <w:rsid w:val="00B023C1"/>
    <w:rsid w:val="00B028EE"/>
    <w:rsid w:val="00B033A9"/>
    <w:rsid w:val="00B03790"/>
    <w:rsid w:val="00B04B23"/>
    <w:rsid w:val="00B05020"/>
    <w:rsid w:val="00B05731"/>
    <w:rsid w:val="00B0584C"/>
    <w:rsid w:val="00B0589E"/>
    <w:rsid w:val="00B05DE5"/>
    <w:rsid w:val="00B0682D"/>
    <w:rsid w:val="00B06B7B"/>
    <w:rsid w:val="00B06B86"/>
    <w:rsid w:val="00B06D87"/>
    <w:rsid w:val="00B10A82"/>
    <w:rsid w:val="00B122A4"/>
    <w:rsid w:val="00B12B7C"/>
    <w:rsid w:val="00B14453"/>
    <w:rsid w:val="00B15CA0"/>
    <w:rsid w:val="00B16333"/>
    <w:rsid w:val="00B21E4A"/>
    <w:rsid w:val="00B2463E"/>
    <w:rsid w:val="00B25121"/>
    <w:rsid w:val="00B25281"/>
    <w:rsid w:val="00B25C07"/>
    <w:rsid w:val="00B26683"/>
    <w:rsid w:val="00B30BE4"/>
    <w:rsid w:val="00B3155B"/>
    <w:rsid w:val="00B3178D"/>
    <w:rsid w:val="00B3628C"/>
    <w:rsid w:val="00B3746D"/>
    <w:rsid w:val="00B37704"/>
    <w:rsid w:val="00B37B24"/>
    <w:rsid w:val="00B40B4E"/>
    <w:rsid w:val="00B40EDE"/>
    <w:rsid w:val="00B419B7"/>
    <w:rsid w:val="00B424BD"/>
    <w:rsid w:val="00B42EB2"/>
    <w:rsid w:val="00B43CC2"/>
    <w:rsid w:val="00B43E85"/>
    <w:rsid w:val="00B4464B"/>
    <w:rsid w:val="00B45F34"/>
    <w:rsid w:val="00B47861"/>
    <w:rsid w:val="00B47B8A"/>
    <w:rsid w:val="00B50030"/>
    <w:rsid w:val="00B51CC2"/>
    <w:rsid w:val="00B5258E"/>
    <w:rsid w:val="00B5293C"/>
    <w:rsid w:val="00B5535E"/>
    <w:rsid w:val="00B6032D"/>
    <w:rsid w:val="00B60D2C"/>
    <w:rsid w:val="00B61AB6"/>
    <w:rsid w:val="00B6262F"/>
    <w:rsid w:val="00B62C05"/>
    <w:rsid w:val="00B62E7F"/>
    <w:rsid w:val="00B6413A"/>
    <w:rsid w:val="00B65061"/>
    <w:rsid w:val="00B65F94"/>
    <w:rsid w:val="00B666F7"/>
    <w:rsid w:val="00B66B3E"/>
    <w:rsid w:val="00B66CB0"/>
    <w:rsid w:val="00B67FCA"/>
    <w:rsid w:val="00B7252C"/>
    <w:rsid w:val="00B73A5E"/>
    <w:rsid w:val="00B74520"/>
    <w:rsid w:val="00B75587"/>
    <w:rsid w:val="00B772D5"/>
    <w:rsid w:val="00B80B3E"/>
    <w:rsid w:val="00B828AD"/>
    <w:rsid w:val="00B84362"/>
    <w:rsid w:val="00B84550"/>
    <w:rsid w:val="00B87BC3"/>
    <w:rsid w:val="00B908D8"/>
    <w:rsid w:val="00B92E19"/>
    <w:rsid w:val="00B93595"/>
    <w:rsid w:val="00B942F8"/>
    <w:rsid w:val="00B945E4"/>
    <w:rsid w:val="00B956CC"/>
    <w:rsid w:val="00B96FE5"/>
    <w:rsid w:val="00B9797F"/>
    <w:rsid w:val="00BA0CB0"/>
    <w:rsid w:val="00BA19FF"/>
    <w:rsid w:val="00BA21EA"/>
    <w:rsid w:val="00BA2334"/>
    <w:rsid w:val="00BA2352"/>
    <w:rsid w:val="00BA2642"/>
    <w:rsid w:val="00BA36F8"/>
    <w:rsid w:val="00BA39E1"/>
    <w:rsid w:val="00BA40B2"/>
    <w:rsid w:val="00BA440D"/>
    <w:rsid w:val="00BA4E60"/>
    <w:rsid w:val="00BA7739"/>
    <w:rsid w:val="00BB034C"/>
    <w:rsid w:val="00BB206E"/>
    <w:rsid w:val="00BB246A"/>
    <w:rsid w:val="00BB2B81"/>
    <w:rsid w:val="00BB3681"/>
    <w:rsid w:val="00BB39A7"/>
    <w:rsid w:val="00BB6E28"/>
    <w:rsid w:val="00BB7BDB"/>
    <w:rsid w:val="00BC067F"/>
    <w:rsid w:val="00BC26BC"/>
    <w:rsid w:val="00BC27AF"/>
    <w:rsid w:val="00BC31E0"/>
    <w:rsid w:val="00BC3F60"/>
    <w:rsid w:val="00BC442E"/>
    <w:rsid w:val="00BC60E9"/>
    <w:rsid w:val="00BC66EC"/>
    <w:rsid w:val="00BC7BAC"/>
    <w:rsid w:val="00BD0B6E"/>
    <w:rsid w:val="00BD1A07"/>
    <w:rsid w:val="00BD1CC0"/>
    <w:rsid w:val="00BD1CDB"/>
    <w:rsid w:val="00BD3472"/>
    <w:rsid w:val="00BD43D4"/>
    <w:rsid w:val="00BD5FBE"/>
    <w:rsid w:val="00BD6C70"/>
    <w:rsid w:val="00BE0B8A"/>
    <w:rsid w:val="00BE13D9"/>
    <w:rsid w:val="00BE2628"/>
    <w:rsid w:val="00BE55A8"/>
    <w:rsid w:val="00BE5EDB"/>
    <w:rsid w:val="00BE6283"/>
    <w:rsid w:val="00BE7865"/>
    <w:rsid w:val="00BE7F60"/>
    <w:rsid w:val="00BF0311"/>
    <w:rsid w:val="00BF0D3E"/>
    <w:rsid w:val="00BF1AB7"/>
    <w:rsid w:val="00BF1B4B"/>
    <w:rsid w:val="00BF279C"/>
    <w:rsid w:val="00BF2DDC"/>
    <w:rsid w:val="00BF3DB5"/>
    <w:rsid w:val="00BF3F96"/>
    <w:rsid w:val="00C0057F"/>
    <w:rsid w:val="00C02879"/>
    <w:rsid w:val="00C02B69"/>
    <w:rsid w:val="00C04C2C"/>
    <w:rsid w:val="00C05593"/>
    <w:rsid w:val="00C05753"/>
    <w:rsid w:val="00C0604B"/>
    <w:rsid w:val="00C06B85"/>
    <w:rsid w:val="00C104B8"/>
    <w:rsid w:val="00C12DD4"/>
    <w:rsid w:val="00C13922"/>
    <w:rsid w:val="00C15971"/>
    <w:rsid w:val="00C15AA2"/>
    <w:rsid w:val="00C167D5"/>
    <w:rsid w:val="00C16A49"/>
    <w:rsid w:val="00C216AA"/>
    <w:rsid w:val="00C21B8E"/>
    <w:rsid w:val="00C21FF4"/>
    <w:rsid w:val="00C22816"/>
    <w:rsid w:val="00C23ED3"/>
    <w:rsid w:val="00C24A93"/>
    <w:rsid w:val="00C255F4"/>
    <w:rsid w:val="00C31B14"/>
    <w:rsid w:val="00C31BAD"/>
    <w:rsid w:val="00C32FD3"/>
    <w:rsid w:val="00C333B9"/>
    <w:rsid w:val="00C363FC"/>
    <w:rsid w:val="00C365BE"/>
    <w:rsid w:val="00C36901"/>
    <w:rsid w:val="00C374CC"/>
    <w:rsid w:val="00C415B3"/>
    <w:rsid w:val="00C41CBB"/>
    <w:rsid w:val="00C42AF5"/>
    <w:rsid w:val="00C4557A"/>
    <w:rsid w:val="00C4594F"/>
    <w:rsid w:val="00C46FF3"/>
    <w:rsid w:val="00C471AE"/>
    <w:rsid w:val="00C47213"/>
    <w:rsid w:val="00C5010E"/>
    <w:rsid w:val="00C50B04"/>
    <w:rsid w:val="00C50CEE"/>
    <w:rsid w:val="00C524C5"/>
    <w:rsid w:val="00C535E5"/>
    <w:rsid w:val="00C53C93"/>
    <w:rsid w:val="00C5436B"/>
    <w:rsid w:val="00C55578"/>
    <w:rsid w:val="00C55B0C"/>
    <w:rsid w:val="00C57F00"/>
    <w:rsid w:val="00C60693"/>
    <w:rsid w:val="00C615D6"/>
    <w:rsid w:val="00C61E32"/>
    <w:rsid w:val="00C62087"/>
    <w:rsid w:val="00C6275C"/>
    <w:rsid w:val="00C63449"/>
    <w:rsid w:val="00C63641"/>
    <w:rsid w:val="00C63AFA"/>
    <w:rsid w:val="00C6479C"/>
    <w:rsid w:val="00C64B22"/>
    <w:rsid w:val="00C657D0"/>
    <w:rsid w:val="00C67103"/>
    <w:rsid w:val="00C71433"/>
    <w:rsid w:val="00C71979"/>
    <w:rsid w:val="00C7258E"/>
    <w:rsid w:val="00C7262F"/>
    <w:rsid w:val="00C72F5E"/>
    <w:rsid w:val="00C732B2"/>
    <w:rsid w:val="00C7352C"/>
    <w:rsid w:val="00C73718"/>
    <w:rsid w:val="00C73BB5"/>
    <w:rsid w:val="00C744EF"/>
    <w:rsid w:val="00C74651"/>
    <w:rsid w:val="00C75166"/>
    <w:rsid w:val="00C75179"/>
    <w:rsid w:val="00C7542A"/>
    <w:rsid w:val="00C7566C"/>
    <w:rsid w:val="00C765FF"/>
    <w:rsid w:val="00C76E5C"/>
    <w:rsid w:val="00C8043F"/>
    <w:rsid w:val="00C81791"/>
    <w:rsid w:val="00C824AA"/>
    <w:rsid w:val="00C8341F"/>
    <w:rsid w:val="00C83705"/>
    <w:rsid w:val="00C83B1D"/>
    <w:rsid w:val="00C83EBB"/>
    <w:rsid w:val="00C84098"/>
    <w:rsid w:val="00C86C8B"/>
    <w:rsid w:val="00C871A1"/>
    <w:rsid w:val="00C87879"/>
    <w:rsid w:val="00C87AB5"/>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B1869"/>
    <w:rsid w:val="00CB1FF4"/>
    <w:rsid w:val="00CB20EA"/>
    <w:rsid w:val="00CB243D"/>
    <w:rsid w:val="00CB3414"/>
    <w:rsid w:val="00CB56F3"/>
    <w:rsid w:val="00CB6CDA"/>
    <w:rsid w:val="00CB6F47"/>
    <w:rsid w:val="00CB72C9"/>
    <w:rsid w:val="00CB7A4A"/>
    <w:rsid w:val="00CB7A9D"/>
    <w:rsid w:val="00CC1A57"/>
    <w:rsid w:val="00CC2229"/>
    <w:rsid w:val="00CC2F0E"/>
    <w:rsid w:val="00CC3384"/>
    <w:rsid w:val="00CC613D"/>
    <w:rsid w:val="00CC6186"/>
    <w:rsid w:val="00CC67AF"/>
    <w:rsid w:val="00CC6804"/>
    <w:rsid w:val="00CC6906"/>
    <w:rsid w:val="00CC79BC"/>
    <w:rsid w:val="00CD0117"/>
    <w:rsid w:val="00CD027D"/>
    <w:rsid w:val="00CD050A"/>
    <w:rsid w:val="00CD0E1D"/>
    <w:rsid w:val="00CD1320"/>
    <w:rsid w:val="00CD15BA"/>
    <w:rsid w:val="00CD1E71"/>
    <w:rsid w:val="00CD2F56"/>
    <w:rsid w:val="00CD6B5E"/>
    <w:rsid w:val="00CE0511"/>
    <w:rsid w:val="00CE0947"/>
    <w:rsid w:val="00CE2D2E"/>
    <w:rsid w:val="00CE6314"/>
    <w:rsid w:val="00CE6619"/>
    <w:rsid w:val="00CE6DBA"/>
    <w:rsid w:val="00CE7127"/>
    <w:rsid w:val="00CF0494"/>
    <w:rsid w:val="00CF0975"/>
    <w:rsid w:val="00CF1388"/>
    <w:rsid w:val="00CF1A40"/>
    <w:rsid w:val="00CF28E3"/>
    <w:rsid w:val="00CF3361"/>
    <w:rsid w:val="00CF3DAB"/>
    <w:rsid w:val="00CF45A6"/>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43AC"/>
    <w:rsid w:val="00D15DB0"/>
    <w:rsid w:val="00D1667B"/>
    <w:rsid w:val="00D2118C"/>
    <w:rsid w:val="00D21458"/>
    <w:rsid w:val="00D25C9C"/>
    <w:rsid w:val="00D359C3"/>
    <w:rsid w:val="00D35A39"/>
    <w:rsid w:val="00D363FA"/>
    <w:rsid w:val="00D36466"/>
    <w:rsid w:val="00D3680F"/>
    <w:rsid w:val="00D37AE0"/>
    <w:rsid w:val="00D431A3"/>
    <w:rsid w:val="00D4424C"/>
    <w:rsid w:val="00D45D6E"/>
    <w:rsid w:val="00D45FEC"/>
    <w:rsid w:val="00D461CB"/>
    <w:rsid w:val="00D46540"/>
    <w:rsid w:val="00D50CA9"/>
    <w:rsid w:val="00D51295"/>
    <w:rsid w:val="00D51AA0"/>
    <w:rsid w:val="00D52175"/>
    <w:rsid w:val="00D53E7D"/>
    <w:rsid w:val="00D54751"/>
    <w:rsid w:val="00D55082"/>
    <w:rsid w:val="00D55B62"/>
    <w:rsid w:val="00D569C2"/>
    <w:rsid w:val="00D5747D"/>
    <w:rsid w:val="00D57A97"/>
    <w:rsid w:val="00D57EB3"/>
    <w:rsid w:val="00D6125E"/>
    <w:rsid w:val="00D61C78"/>
    <w:rsid w:val="00D61E49"/>
    <w:rsid w:val="00D6271B"/>
    <w:rsid w:val="00D62B59"/>
    <w:rsid w:val="00D630F3"/>
    <w:rsid w:val="00D63FCE"/>
    <w:rsid w:val="00D65F55"/>
    <w:rsid w:val="00D66898"/>
    <w:rsid w:val="00D67A85"/>
    <w:rsid w:val="00D70172"/>
    <w:rsid w:val="00D71293"/>
    <w:rsid w:val="00D71BB5"/>
    <w:rsid w:val="00D76932"/>
    <w:rsid w:val="00D76AE2"/>
    <w:rsid w:val="00D76DE0"/>
    <w:rsid w:val="00D806D9"/>
    <w:rsid w:val="00D80830"/>
    <w:rsid w:val="00D81863"/>
    <w:rsid w:val="00D839C9"/>
    <w:rsid w:val="00D85985"/>
    <w:rsid w:val="00D86568"/>
    <w:rsid w:val="00D867BD"/>
    <w:rsid w:val="00D86D10"/>
    <w:rsid w:val="00D86E34"/>
    <w:rsid w:val="00D8785B"/>
    <w:rsid w:val="00D87B56"/>
    <w:rsid w:val="00D87DF1"/>
    <w:rsid w:val="00D90D80"/>
    <w:rsid w:val="00D923C0"/>
    <w:rsid w:val="00D93DCB"/>
    <w:rsid w:val="00D967F4"/>
    <w:rsid w:val="00D96813"/>
    <w:rsid w:val="00D9749F"/>
    <w:rsid w:val="00DA0453"/>
    <w:rsid w:val="00DA1247"/>
    <w:rsid w:val="00DA1412"/>
    <w:rsid w:val="00DA1667"/>
    <w:rsid w:val="00DA1AF6"/>
    <w:rsid w:val="00DA57F4"/>
    <w:rsid w:val="00DA6EA7"/>
    <w:rsid w:val="00DB0FE7"/>
    <w:rsid w:val="00DB1A10"/>
    <w:rsid w:val="00DB233D"/>
    <w:rsid w:val="00DB2E16"/>
    <w:rsid w:val="00DB3724"/>
    <w:rsid w:val="00DB3D11"/>
    <w:rsid w:val="00DB3FA2"/>
    <w:rsid w:val="00DB47E3"/>
    <w:rsid w:val="00DB5162"/>
    <w:rsid w:val="00DB725B"/>
    <w:rsid w:val="00DC01F9"/>
    <w:rsid w:val="00DC059B"/>
    <w:rsid w:val="00DC0BEF"/>
    <w:rsid w:val="00DC23F5"/>
    <w:rsid w:val="00DC2DB9"/>
    <w:rsid w:val="00DC5B1A"/>
    <w:rsid w:val="00DC5C86"/>
    <w:rsid w:val="00DC6A10"/>
    <w:rsid w:val="00DC6E8E"/>
    <w:rsid w:val="00DC7E25"/>
    <w:rsid w:val="00DD0749"/>
    <w:rsid w:val="00DD29DE"/>
    <w:rsid w:val="00DD2A73"/>
    <w:rsid w:val="00DD3629"/>
    <w:rsid w:val="00DD3BAA"/>
    <w:rsid w:val="00DD3CD8"/>
    <w:rsid w:val="00DD45DB"/>
    <w:rsid w:val="00DD49D8"/>
    <w:rsid w:val="00DD4C24"/>
    <w:rsid w:val="00DD541C"/>
    <w:rsid w:val="00DD5521"/>
    <w:rsid w:val="00DD7465"/>
    <w:rsid w:val="00DE12BF"/>
    <w:rsid w:val="00DE1D92"/>
    <w:rsid w:val="00DE3DE9"/>
    <w:rsid w:val="00DE4B5E"/>
    <w:rsid w:val="00DE4BBC"/>
    <w:rsid w:val="00DE4CAF"/>
    <w:rsid w:val="00DE57A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14346"/>
    <w:rsid w:val="00E16B77"/>
    <w:rsid w:val="00E20347"/>
    <w:rsid w:val="00E2165F"/>
    <w:rsid w:val="00E21760"/>
    <w:rsid w:val="00E2221E"/>
    <w:rsid w:val="00E23E07"/>
    <w:rsid w:val="00E24564"/>
    <w:rsid w:val="00E24FCC"/>
    <w:rsid w:val="00E25210"/>
    <w:rsid w:val="00E254B3"/>
    <w:rsid w:val="00E2687F"/>
    <w:rsid w:val="00E273C1"/>
    <w:rsid w:val="00E30373"/>
    <w:rsid w:val="00E304A9"/>
    <w:rsid w:val="00E30759"/>
    <w:rsid w:val="00E319AB"/>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72A2"/>
    <w:rsid w:val="00E47471"/>
    <w:rsid w:val="00E47DDD"/>
    <w:rsid w:val="00E47FE3"/>
    <w:rsid w:val="00E509DB"/>
    <w:rsid w:val="00E51FCF"/>
    <w:rsid w:val="00E5375B"/>
    <w:rsid w:val="00E53852"/>
    <w:rsid w:val="00E54C35"/>
    <w:rsid w:val="00E55276"/>
    <w:rsid w:val="00E5576D"/>
    <w:rsid w:val="00E5585F"/>
    <w:rsid w:val="00E56AEA"/>
    <w:rsid w:val="00E570DD"/>
    <w:rsid w:val="00E57ACE"/>
    <w:rsid w:val="00E57C57"/>
    <w:rsid w:val="00E60911"/>
    <w:rsid w:val="00E60A48"/>
    <w:rsid w:val="00E61231"/>
    <w:rsid w:val="00E6194E"/>
    <w:rsid w:val="00E61B18"/>
    <w:rsid w:val="00E61FF1"/>
    <w:rsid w:val="00E6259E"/>
    <w:rsid w:val="00E62D22"/>
    <w:rsid w:val="00E644D9"/>
    <w:rsid w:val="00E64D9A"/>
    <w:rsid w:val="00E651F6"/>
    <w:rsid w:val="00E653D3"/>
    <w:rsid w:val="00E66656"/>
    <w:rsid w:val="00E66F41"/>
    <w:rsid w:val="00E6703F"/>
    <w:rsid w:val="00E708FA"/>
    <w:rsid w:val="00E722CD"/>
    <w:rsid w:val="00E724B2"/>
    <w:rsid w:val="00E72580"/>
    <w:rsid w:val="00E74C5F"/>
    <w:rsid w:val="00E759F2"/>
    <w:rsid w:val="00E761FD"/>
    <w:rsid w:val="00E7678F"/>
    <w:rsid w:val="00E76DA0"/>
    <w:rsid w:val="00E818FF"/>
    <w:rsid w:val="00E83F38"/>
    <w:rsid w:val="00E84B8F"/>
    <w:rsid w:val="00E86357"/>
    <w:rsid w:val="00E90121"/>
    <w:rsid w:val="00E90339"/>
    <w:rsid w:val="00E913E8"/>
    <w:rsid w:val="00E91C61"/>
    <w:rsid w:val="00E91F48"/>
    <w:rsid w:val="00E93D68"/>
    <w:rsid w:val="00E943FD"/>
    <w:rsid w:val="00E949B2"/>
    <w:rsid w:val="00E96446"/>
    <w:rsid w:val="00E9697F"/>
    <w:rsid w:val="00EA1405"/>
    <w:rsid w:val="00EA2296"/>
    <w:rsid w:val="00EA2631"/>
    <w:rsid w:val="00EA3520"/>
    <w:rsid w:val="00EA3943"/>
    <w:rsid w:val="00EA3C08"/>
    <w:rsid w:val="00EA3CAF"/>
    <w:rsid w:val="00EA606C"/>
    <w:rsid w:val="00EA6436"/>
    <w:rsid w:val="00EA7D3C"/>
    <w:rsid w:val="00EB1703"/>
    <w:rsid w:val="00EB19F8"/>
    <w:rsid w:val="00EB1A7C"/>
    <w:rsid w:val="00EB24EF"/>
    <w:rsid w:val="00EB25E2"/>
    <w:rsid w:val="00EB2AE5"/>
    <w:rsid w:val="00EB3FD2"/>
    <w:rsid w:val="00EB4100"/>
    <w:rsid w:val="00EB500F"/>
    <w:rsid w:val="00EB7D8F"/>
    <w:rsid w:val="00EC07A0"/>
    <w:rsid w:val="00EC22D2"/>
    <w:rsid w:val="00EC2B8B"/>
    <w:rsid w:val="00EC406B"/>
    <w:rsid w:val="00EC432D"/>
    <w:rsid w:val="00EC4AFA"/>
    <w:rsid w:val="00EC6C9B"/>
    <w:rsid w:val="00EC70F1"/>
    <w:rsid w:val="00EC7BB8"/>
    <w:rsid w:val="00ED3674"/>
    <w:rsid w:val="00ED52D0"/>
    <w:rsid w:val="00ED6643"/>
    <w:rsid w:val="00EE0A6F"/>
    <w:rsid w:val="00EE4538"/>
    <w:rsid w:val="00EE4F71"/>
    <w:rsid w:val="00EE5558"/>
    <w:rsid w:val="00EE5CBD"/>
    <w:rsid w:val="00EE6116"/>
    <w:rsid w:val="00EF010E"/>
    <w:rsid w:val="00EF3B78"/>
    <w:rsid w:val="00EF4326"/>
    <w:rsid w:val="00F00A2C"/>
    <w:rsid w:val="00F02416"/>
    <w:rsid w:val="00F047C5"/>
    <w:rsid w:val="00F10D42"/>
    <w:rsid w:val="00F119B0"/>
    <w:rsid w:val="00F11EBD"/>
    <w:rsid w:val="00F11EDF"/>
    <w:rsid w:val="00F12036"/>
    <w:rsid w:val="00F1502E"/>
    <w:rsid w:val="00F15674"/>
    <w:rsid w:val="00F1700C"/>
    <w:rsid w:val="00F20BBF"/>
    <w:rsid w:val="00F21DCB"/>
    <w:rsid w:val="00F22B7F"/>
    <w:rsid w:val="00F22C89"/>
    <w:rsid w:val="00F23033"/>
    <w:rsid w:val="00F23A9A"/>
    <w:rsid w:val="00F24553"/>
    <w:rsid w:val="00F2582B"/>
    <w:rsid w:val="00F26FA8"/>
    <w:rsid w:val="00F310B0"/>
    <w:rsid w:val="00F31B4A"/>
    <w:rsid w:val="00F3668E"/>
    <w:rsid w:val="00F36D21"/>
    <w:rsid w:val="00F374A4"/>
    <w:rsid w:val="00F407F0"/>
    <w:rsid w:val="00F41F00"/>
    <w:rsid w:val="00F4226B"/>
    <w:rsid w:val="00F42BCA"/>
    <w:rsid w:val="00F42CE3"/>
    <w:rsid w:val="00F437B2"/>
    <w:rsid w:val="00F4454D"/>
    <w:rsid w:val="00F44897"/>
    <w:rsid w:val="00F45807"/>
    <w:rsid w:val="00F467D4"/>
    <w:rsid w:val="00F475D0"/>
    <w:rsid w:val="00F50C42"/>
    <w:rsid w:val="00F5173A"/>
    <w:rsid w:val="00F51915"/>
    <w:rsid w:val="00F51AE3"/>
    <w:rsid w:val="00F54A61"/>
    <w:rsid w:val="00F556ED"/>
    <w:rsid w:val="00F559A5"/>
    <w:rsid w:val="00F55B1D"/>
    <w:rsid w:val="00F561B3"/>
    <w:rsid w:val="00F568BD"/>
    <w:rsid w:val="00F57389"/>
    <w:rsid w:val="00F57D92"/>
    <w:rsid w:val="00F60590"/>
    <w:rsid w:val="00F60F09"/>
    <w:rsid w:val="00F61006"/>
    <w:rsid w:val="00F61945"/>
    <w:rsid w:val="00F6238B"/>
    <w:rsid w:val="00F62CCD"/>
    <w:rsid w:val="00F63126"/>
    <w:rsid w:val="00F64056"/>
    <w:rsid w:val="00F65979"/>
    <w:rsid w:val="00F67C49"/>
    <w:rsid w:val="00F67F39"/>
    <w:rsid w:val="00F714DC"/>
    <w:rsid w:val="00F719F9"/>
    <w:rsid w:val="00F72ADC"/>
    <w:rsid w:val="00F72D1B"/>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2F7"/>
    <w:rsid w:val="00F85588"/>
    <w:rsid w:val="00F86463"/>
    <w:rsid w:val="00F869F7"/>
    <w:rsid w:val="00F87AF2"/>
    <w:rsid w:val="00F90B8D"/>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438F"/>
    <w:rsid w:val="00FA6266"/>
    <w:rsid w:val="00FA6314"/>
    <w:rsid w:val="00FA6752"/>
    <w:rsid w:val="00FA6F2C"/>
    <w:rsid w:val="00FB0C95"/>
    <w:rsid w:val="00FB0CC1"/>
    <w:rsid w:val="00FB0CDC"/>
    <w:rsid w:val="00FB2C46"/>
    <w:rsid w:val="00FB3F4D"/>
    <w:rsid w:val="00FB4783"/>
    <w:rsid w:val="00FB4DEF"/>
    <w:rsid w:val="00FB4F56"/>
    <w:rsid w:val="00FB5273"/>
    <w:rsid w:val="00FB5C66"/>
    <w:rsid w:val="00FB725A"/>
    <w:rsid w:val="00FC10C5"/>
    <w:rsid w:val="00FC1989"/>
    <w:rsid w:val="00FC2155"/>
    <w:rsid w:val="00FC271A"/>
    <w:rsid w:val="00FC3A9D"/>
    <w:rsid w:val="00FC4966"/>
    <w:rsid w:val="00FC5281"/>
    <w:rsid w:val="00FC62DA"/>
    <w:rsid w:val="00FC6960"/>
    <w:rsid w:val="00FC7D04"/>
    <w:rsid w:val="00FD01BB"/>
    <w:rsid w:val="00FD148F"/>
    <w:rsid w:val="00FD4819"/>
    <w:rsid w:val="00FD579F"/>
    <w:rsid w:val="00FD7AF8"/>
    <w:rsid w:val="00FD7E50"/>
    <w:rsid w:val="00FE146B"/>
    <w:rsid w:val="00FE30E3"/>
    <w:rsid w:val="00FE4E31"/>
    <w:rsid w:val="00FE56F4"/>
    <w:rsid w:val="00FE6007"/>
    <w:rsid w:val="00FE6AB5"/>
    <w:rsid w:val="00FE7F63"/>
    <w:rsid w:val="00FF01FD"/>
    <w:rsid w:val="00FF06AA"/>
    <w:rsid w:val="00FF1498"/>
    <w:rsid w:val="00FF182D"/>
    <w:rsid w:val="00FF1C71"/>
    <w:rsid w:val="00FF29F5"/>
    <w:rsid w:val="00FF372B"/>
    <w:rsid w:val="00FF3CEE"/>
    <w:rsid w:val="00FF4ADD"/>
    <w:rsid w:val="00FF4B6F"/>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15:docId w15:val="{CC30C697-EA02-435A-A4D4-C038DB85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08D"/>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Tabelle1!$B$1</c:f>
              <c:strCache>
                <c:ptCount val="1"/>
                <c:pt idx="0">
                  <c:v>Umsatz durch Werbung</c:v>
                </c:pt>
              </c:strCache>
            </c:strRef>
          </c:tx>
          <c:cat>
            <c:strRef>
              <c:f>Tabelle1!$A$2:$A$3</c:f>
              <c:strCache>
                <c:ptCount val="2"/>
                <c:pt idx="0">
                  <c:v>18% Personalisierte Angebote</c:v>
                </c:pt>
                <c:pt idx="1">
                  <c:v>82 % Andere Quellen</c:v>
                </c:pt>
              </c:strCache>
            </c:strRef>
          </c:cat>
          <c:val>
            <c:numRef>
              <c:f>Tabelle1!$B$2:$B$3</c:f>
              <c:numCache>
                <c:formatCode>General</c:formatCode>
                <c:ptCount val="2"/>
                <c:pt idx="0">
                  <c:v>18</c:v>
                </c:pt>
                <c:pt idx="1">
                  <c:v>82</c:v>
                </c:pt>
              </c:numCache>
            </c:numRef>
          </c:val>
          <c:extLst>
            <c:ext xmlns:c16="http://schemas.microsoft.com/office/drawing/2014/chart" uri="{C3380CC4-5D6E-409C-BE32-E72D297353CC}">
              <c16:uniqueId val="{00000000-DF66-4A58-A0EA-C71E5BBBFDCB}"/>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Tabelle1!$B$1</c:f>
              <c:strCache>
                <c:ptCount val="1"/>
                <c:pt idx="0">
                  <c:v>Würden Sie bei einem Anbieter einkaufen, der Ihnen ein personalisiertes Angebot unterbreitet?</c:v>
                </c:pt>
              </c:strCache>
            </c:strRef>
          </c:tx>
          <c:cat>
            <c:strRef>
              <c:f>Tabelle1!$A$2:$A$3</c:f>
              <c:strCache>
                <c:ptCount val="2"/>
                <c:pt idx="0">
                  <c:v>91% Ja</c:v>
                </c:pt>
                <c:pt idx="1">
                  <c:v>9% Nein</c:v>
                </c:pt>
              </c:strCache>
            </c:strRef>
          </c:cat>
          <c:val>
            <c:numRef>
              <c:f>Tabelle1!$B$2:$B$3</c:f>
              <c:numCache>
                <c:formatCode>General</c:formatCode>
                <c:ptCount val="2"/>
                <c:pt idx="0">
                  <c:v>91</c:v>
                </c:pt>
                <c:pt idx="1">
                  <c:v>3.2</c:v>
                </c:pt>
              </c:numCache>
            </c:numRef>
          </c:val>
          <c:extLst>
            <c:ext xmlns:c16="http://schemas.microsoft.com/office/drawing/2014/chart" uri="{C3380CC4-5D6E-409C-BE32-E72D297353CC}">
              <c16:uniqueId val="{00000000-3929-41BA-BAB6-F3F8B2BE2B82}"/>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Tabelle1!$B$1</c:f>
              <c:strCache>
                <c:ptCount val="1"/>
                <c:pt idx="0">
                  <c:v>Würden Sie mehrfach bei einem Anbieter einkaufen, der Ihnen ein personalisiertes Angebot unterbreitet?</c:v>
                </c:pt>
              </c:strCache>
            </c:strRef>
          </c:tx>
          <c:cat>
            <c:strRef>
              <c:f>Tabelle1!$A$2:$A$3</c:f>
              <c:strCache>
                <c:ptCount val="2"/>
                <c:pt idx="0">
                  <c:v>49% Ja</c:v>
                </c:pt>
                <c:pt idx="1">
                  <c:v>51% Nein</c:v>
                </c:pt>
              </c:strCache>
            </c:strRef>
          </c:cat>
          <c:val>
            <c:numRef>
              <c:f>Tabelle1!$B$2:$B$3</c:f>
              <c:numCache>
                <c:formatCode>General</c:formatCode>
                <c:ptCount val="2"/>
                <c:pt idx="0">
                  <c:v>49</c:v>
                </c:pt>
                <c:pt idx="1">
                  <c:v>51</c:v>
                </c:pt>
              </c:numCache>
            </c:numRef>
          </c:val>
          <c:extLst>
            <c:ext xmlns:c16="http://schemas.microsoft.com/office/drawing/2014/chart" uri="{C3380CC4-5D6E-409C-BE32-E72D297353CC}">
              <c16:uniqueId val="{00000000-1E8F-4DFE-99ED-AFE01256584A}"/>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0B747-D5D1-4492-BB59-551FBD8E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3030</Words>
  <Characters>19094</Characters>
  <Application>Microsoft Office Word</Application>
  <DocSecurity>0</DocSecurity>
  <Lines>159</Lines>
  <Paragraphs>44</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 Rahmiev</cp:lastModifiedBy>
  <cp:revision>2309</cp:revision>
  <cp:lastPrinted>2024-05-24T14:08:00Z</cp:lastPrinted>
  <dcterms:created xsi:type="dcterms:W3CDTF">2023-03-14T05:02:00Z</dcterms:created>
  <dcterms:modified xsi:type="dcterms:W3CDTF">2025-02-26T13:37:00Z</dcterms:modified>
</cp:coreProperties>
</file>