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23E36" w14:textId="322C565B" w:rsidR="00D316D0" w:rsidRDefault="00D316D0">
      <w:hyperlink r:id="rId4" w:history="1">
        <w:r w:rsidRPr="00605A80">
          <w:rPr>
            <w:rStyle w:val="Hyperlink"/>
          </w:rPr>
          <w:t>https://twinery.org/2/#/stories/231a8e58-a394-4a18-8197-ccf2f843ab67</w:t>
        </w:r>
      </w:hyperlink>
    </w:p>
    <w:p w14:paraId="2EC8F09C" w14:textId="77777777" w:rsidR="00D316D0" w:rsidRDefault="00D316D0"/>
    <w:sectPr w:rsidR="00D316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6D0"/>
    <w:rsid w:val="00D31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E2341"/>
  <w15:chartTrackingRefBased/>
  <w15:docId w15:val="{B9E1F51D-09CC-4949-992C-3DA7C739B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16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16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winery.org/2/#/stories/231a8e58-a394-4a18-8197-ccf2f843ab6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Ramirez, Edward</dc:creator>
  <cp:keywords/>
  <dc:description/>
  <cp:lastModifiedBy>Ramirez, Edward</cp:lastModifiedBy>
  <cp:revision>1</cp:revision>
  <dcterms:created xsi:type="dcterms:W3CDTF">2023-12-09T20:42:00Z</dcterms:created>
  <dcterms:modified xsi:type="dcterms:W3CDTF">2023-12-09T20:43:00Z</dcterms:modified>
</cp:coreProperties>
</file>