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Fonts w:ascii="David" w:hAnsi="David" w:cs="David"/>
          <w:color w:val="1F3B73"/>
          <w:rtl/>
        </w:rPr>
        <w:t>מדריך הקמה: אימות Active Directory מול Oracle באמצעות Kerberos</w:t>
      </w:r>
    </w:p>
    <w:p>
      <w:pPr>
        <w:bidi/>
        <w:jc w:val="both"/>
      </w:pPr>
      <w:r>
        <w:rPr>
          <w:rFonts w:ascii="David" w:hAnsi="David" w:cs="David"/>
          <w:b w:val="0"/>
          <w:sz w:val="22"/>
          <w:rtl/>
        </w:rPr>
        <w:t>מסמך זה מתאר שלב-אחר-שלב מה צריך לעשות כדי שמשתמש דומיין (Active Directory) יוכל להתחבר למסד הנתונים Oracle באמצעות Kerberos, דרך DBeaver ב-Windows, ללא סיסמה מקומית ב-Oracle. כל שלב מסומן בתגית המכונה: [AD] = בקר הדומיין, [ORA] = שרת Oracle, [WKS] = תחנת העבודה.</w:t>
      </w:r>
    </w:p>
    <w:p>
      <w:pPr>
        <w:bidi/>
        <w:jc w:val="both"/>
      </w:pPr>
      <w:r>
        <w:rPr>
          <w:rFonts w:ascii="David" w:hAnsi="David" w:cs="David"/>
          <w:b/>
          <w:color w:val="B06000"/>
          <w:rtl/>
        </w:rPr>
        <w:t xml:space="preserve">⚠ הערה: </w:t>
      </w:r>
      <w:r>
        <w:rPr>
          <w:rFonts w:ascii="David" w:hAnsi="David" w:cs="David"/>
          <w:i/>
          <w:sz w:val="21"/>
          <w:rtl/>
        </w:rPr>
        <w:t>כל הפקודות, שמות המוצרים ונתיבי הקבצים באנגלית ומיושרים לשמאל — העתק כמו שהם. ערכי המעבדה: MYLAB.LOCAL, ad1.mylab.local, ora01.mylab.local, wks01.mylab.local, קבוצות oracle-readers / oracle-writers, משתמשי בדיקה alice / bob / carol.</w:t>
      </w:r>
    </w:p>
    <w:p>
      <w:pPr>
        <w:pStyle w:val="Heading1"/>
        <w:bidi/>
        <w:jc w:val="right"/>
      </w:pPr>
      <w:r>
        <w:rPr>
          <w:rFonts w:ascii="David" w:hAnsi="David" w:cs="David"/>
          <w:color w:val="1F3B73"/>
          <w:rtl/>
        </w:rPr>
        <w:t>שלב 0 — דרישות מקדימות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1. </w:t>
      </w:r>
      <w:r>
        <w:rPr>
          <w:rFonts w:ascii="David" w:hAnsi="David" w:cs="David"/>
          <w:b/>
          <w:color w:val="B03010"/>
          <w:rtl/>
        </w:rPr>
        <w:t xml:space="preserve">[AD] </w:t>
      </w:r>
      <w:r>
        <w:rPr>
          <w:rFonts w:ascii="David" w:hAnsi="David" w:cs="David"/>
          <w:sz w:val="22"/>
          <w:rtl/>
        </w:rPr>
        <w:t>בקר דומיין Windows Server 2022, יער mylab.local, תפקיד DNS מותקן, רשומות A עבור ad1, ora01, wks01.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2. </w:t>
      </w:r>
      <w:r>
        <w:rPr>
          <w:rFonts w:ascii="David" w:hAnsi="David" w:cs="David"/>
          <w:b/>
          <w:color w:val="B03010"/>
          <w:rtl/>
        </w:rPr>
        <w:t xml:space="preserve">[AD] </w:t>
      </w:r>
      <w:r>
        <w:rPr>
          <w:rFonts w:ascii="David" w:hAnsi="David" w:cs="David"/>
          <w:sz w:val="22"/>
          <w:rtl/>
        </w:rPr>
        <w:t>שרותי אישורים (AD CS) מותקנים — Enterprise Root CA בשם mylab-root-ca. ודא שהבקר קיבל תעודת LDAPS (subject CN=ad1.mylab.local).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3. </w:t>
      </w:r>
      <w:r>
        <w:rPr>
          <w:rFonts w:ascii="David" w:hAnsi="David" w:cs="David"/>
          <w:b/>
          <w:color w:val="B03010"/>
          <w:rtl/>
        </w:rPr>
        <w:t xml:space="preserve">[ORA] </w:t>
      </w:r>
      <w:r>
        <w:rPr>
          <w:rFonts w:ascii="David" w:hAnsi="David" w:cs="David"/>
          <w:sz w:val="22"/>
          <w:rtl/>
        </w:rPr>
        <w:t>שרת RHEL 9 עם Oracle 19c (19.30+), CDB בשם ORCLCDB פתוח, PDB בשם ORCLPDB1 פתוח READ WRITE, Listener על פורט 1521.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4. </w:t>
      </w:r>
      <w:r>
        <w:rPr>
          <w:rFonts w:ascii="David" w:hAnsi="David" w:cs="David"/>
          <w:b/>
          <w:color w:val="B03010"/>
          <w:rtl/>
        </w:rPr>
        <w:t xml:space="preserve">[ALL] </w:t>
      </w:r>
      <w:r>
        <w:rPr>
          <w:rFonts w:ascii="David" w:hAnsi="David" w:cs="David"/>
          <w:sz w:val="22"/>
          <w:rtl/>
        </w:rPr>
        <w:t>כל שלוש המכונות באותה רשת. בדוק נגישות לפורטים 88, 389, 636, 464.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5. </w:t>
      </w:r>
      <w:r>
        <w:rPr>
          <w:rFonts w:ascii="David" w:hAnsi="David" w:cs="David"/>
          <w:b/>
          <w:color w:val="B03010"/>
          <w:rtl/>
        </w:rPr>
        <w:t xml:space="preserve">[ALL] </w:t>
      </w:r>
      <w:r>
        <w:rPr>
          <w:rFonts w:ascii="David" w:hAnsi="David" w:cs="David"/>
          <w:sz w:val="22"/>
          <w:rtl/>
        </w:rPr>
        <w:t>פער שעון בין כל זוג מכונות קטן מ-300 שניות (חלון Kerberos). ora01 מסתנכרן עם ad1 דרך chronyd.</w:t>
      </w:r>
    </w:p>
    <w:p>
      <w:pPr>
        <w:pStyle w:val="Heading1"/>
        <w:bidi/>
        <w:jc w:val="right"/>
      </w:pPr>
      <w:r>
        <w:rPr>
          <w:rFonts w:ascii="David" w:hAnsi="David" w:cs="David"/>
          <w:color w:val="1F3B73"/>
          <w:rtl/>
        </w:rPr>
        <w:t>שלב 1 — הגדרת Active Directory (על ad1)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6. </w:t>
      </w:r>
      <w:r>
        <w:rPr>
          <w:rFonts w:ascii="David" w:hAnsi="David" w:cs="David"/>
          <w:b/>
          <w:color w:val="B03010"/>
          <w:rtl/>
        </w:rPr>
        <w:t xml:space="preserve">[AD] </w:t>
      </w:r>
      <w:r>
        <w:rPr>
          <w:rFonts w:ascii="David" w:hAnsi="David" w:cs="David"/>
          <w:sz w:val="22"/>
          <w:rtl/>
        </w:rPr>
        <w:t>צור חשבון שירות svc-ora01 עם סיסמה זמנית (placeholder בלבד — AD לא מאפשר חשבון פעיל ללא סיסמה; שלב 7 יאפס אותה לערך האמיתי). אם החשבון כבר קיים — דלג על New-ADUser והפעל רק Enable-ADAccount ו-Set-ADUser.</w:t>
      </w:r>
    </w:p>
    <w:p>
      <w:pPr>
        <w:shd w:val="clear" w:fill="F2F2F2"/>
        <w:spacing w:before="40" w:after="120"/>
        <w:ind w:left="432" w:right="432"/>
        <w:jc w:val="left"/>
      </w:pPr>
      <w:r>
        <w:rPr>
          <w:rFonts w:ascii="Consolas" w:hAnsi="Consolas"/>
          <w:sz w:val="19"/>
        </w:rPr>
        <w:t>$throwaway = ConvertTo-SecureString ([guid]::NewGuid().ToString()+'Aa1!') -AsPlainText -Force</w:t>
      </w:r>
      <w:r>
        <w:br/>
      </w:r>
      <w:r>
        <w:rPr>
          <w:rFonts w:ascii="Consolas" w:hAnsi="Consolas"/>
          <w:sz w:val="19"/>
        </w:rPr>
        <w:t>New-ADUser -Name svc-ora01 -SamAccountName svc-ora01 `</w:t>
      </w:r>
      <w:r>
        <w:br/>
      </w:r>
      <w:r>
        <w:rPr>
          <w:rFonts w:ascii="Consolas" w:hAnsi="Consolas"/>
          <w:sz w:val="19"/>
        </w:rPr>
        <w:t xml:space="preserve">  -UserPrincipalName svc-ora01@MYLAB.LOCAL -AccountPassword $throwaway `</w:t>
      </w:r>
      <w:r>
        <w:br/>
      </w:r>
      <w:r>
        <w:rPr>
          <w:rFonts w:ascii="Consolas" w:hAnsi="Consolas"/>
          <w:sz w:val="19"/>
        </w:rPr>
        <w:t xml:space="preserve">  -Enabled $true -PasswordNeverExpires $true -CannotChangePassword $true `</w:t>
      </w:r>
      <w:r>
        <w:br/>
      </w:r>
      <w:r>
        <w:rPr>
          <w:rFonts w:ascii="Consolas" w:hAnsi="Consolas"/>
          <w:sz w:val="19"/>
        </w:rPr>
        <w:t xml:space="preserve">  -Path "CN=Users,DC=mylab,DC=local"</w:t>
      </w:r>
      <w:r>
        <w:br/>
      </w:r>
      <w:r>
        <w:rPr>
          <w:rFonts w:ascii="Consolas" w:hAnsi="Consolas"/>
          <w:sz w:val="19"/>
        </w:rPr>
        <w:t>Set-ADUser -Identity svc-ora01 -KerberosEncryptionType "AES256"</w:t>
      </w:r>
    </w:p>
    <w:p>
      <w:pPr>
        <w:bidi/>
        <w:spacing w:after="160"/>
        <w:jc w:val="both"/>
      </w:pPr>
      <w:r>
        <w:rPr>
          <w:rFonts w:ascii="David" w:hAnsi="David" w:cs="David"/>
          <w:b/>
          <w:color w:val="1B7A1B"/>
          <w:rtl/>
        </w:rPr>
        <w:t xml:space="preserve">✔ הצלחה: </w:t>
      </w:r>
      <w:r>
        <w:rPr>
          <w:rFonts w:ascii="David" w:hAnsi="David" w:cs="David"/>
          <w:sz w:val="21"/>
          <w:rtl/>
        </w:rPr>
        <w:t>Get-ADUser svc-ora01 מחזיר תוצאה; msDS-SupportedEncryptionTypes שווה 16.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7. </w:t>
      </w:r>
      <w:r>
        <w:rPr>
          <w:rFonts w:ascii="David" w:hAnsi="David" w:cs="David"/>
          <w:b/>
          <w:color w:val="B03010"/>
          <w:rtl/>
        </w:rPr>
        <w:t xml:space="preserve">[AD] </w:t>
      </w:r>
      <w:r>
        <w:rPr>
          <w:rFonts w:ascii="David" w:hAnsi="David" w:cs="David"/>
          <w:sz w:val="22"/>
          <w:rtl/>
        </w:rPr>
        <w:t>רשום את ה-SPN וצור את ה-keytab בפעולה אחת עם ktpass. השתמש ב-‎-pass *‎ כך ש-ktpass יבקש את הסיסמה באופן מוסתר. זו הסיסמה המחייבת — שמור אותה בכספת הסיסמאות. ktpass תמיד מאפס את הסיסמה ומעלה KVNO — לכן הרצת הפקודה הזו גם ביצירה וגם בסיבוב סיסמאות זהה.</w:t>
      </w:r>
    </w:p>
    <w:p>
      <w:pPr>
        <w:shd w:val="clear" w:fill="F2F2F2"/>
        <w:spacing w:before="40" w:after="120"/>
        <w:ind w:left="432" w:right="432"/>
        <w:jc w:val="left"/>
      </w:pPr>
      <w:r>
        <w:rPr>
          <w:rFonts w:ascii="Consolas" w:hAnsi="Consolas"/>
          <w:sz w:val="19"/>
        </w:rPr>
        <w:t>ktpass -princ oracle/ora01.mylab.local@MYLAB.LOCAL `</w:t>
      </w:r>
      <w:r>
        <w:br/>
      </w:r>
      <w:r>
        <w:rPr>
          <w:rFonts w:ascii="Consolas" w:hAnsi="Consolas"/>
          <w:sz w:val="19"/>
        </w:rPr>
        <w:t xml:space="preserve">       -mapuser MYLAB\svc-ora01 `</w:t>
      </w:r>
      <w:r>
        <w:br/>
      </w:r>
      <w:r>
        <w:rPr>
          <w:rFonts w:ascii="Consolas" w:hAnsi="Consolas"/>
          <w:sz w:val="19"/>
        </w:rPr>
        <w:t xml:space="preserve">       -pass * `</w:t>
      </w:r>
      <w:r>
        <w:br/>
      </w:r>
      <w:r>
        <w:rPr>
          <w:rFonts w:ascii="Consolas" w:hAnsi="Consolas"/>
          <w:sz w:val="19"/>
        </w:rPr>
        <w:t xml:space="preserve">       -crypto AES256-SHA1 -ptype KRB5_NT_PRINCIPAL `</w:t>
      </w:r>
      <w:r>
        <w:br/>
      </w:r>
      <w:r>
        <w:rPr>
          <w:rFonts w:ascii="Consolas" w:hAnsi="Consolas"/>
          <w:sz w:val="19"/>
        </w:rPr>
        <w:t xml:space="preserve">       -out C:\temp\ora01.keytab</w:t>
      </w:r>
    </w:p>
    <w:p>
      <w:pPr>
        <w:bidi/>
        <w:jc w:val="both"/>
      </w:pPr>
      <w:r>
        <w:rPr>
          <w:rFonts w:ascii="David" w:hAnsi="David" w:cs="David"/>
          <w:b/>
          <w:color w:val="B06000"/>
          <w:rtl/>
        </w:rPr>
        <w:t xml:space="preserve">⚠ הערה: </w:t>
      </w:r>
      <w:r>
        <w:rPr>
          <w:rFonts w:ascii="David" w:hAnsi="David" w:cs="David"/>
          <w:i/>
          <w:sz w:val="21"/>
          <w:rtl/>
        </w:rPr>
        <w:t>שני הדגלים שטועים בהם: -crypto AES256-SHA1 = הפק רק מפתח AES256 (etype 18) ל-keytab; חייב להתאים ל-msDS-SupportedEncryptionTypes של החשבון (=16), ל-sqlnet.ora ול-krb5.ini בלקוח; לעולם אל תשתמש ב-All (מכניס מפתח RC4 חלש). -ptype KRB5_NT_PRINCIPAL = סוג-שם עיקרון תקני ש-Oracle/MIT/Java מצפים לו; סוגים אחרים גורמים לכשל אימות. טבלה מלאה + אימות AES: docs/19-ad-admin-runbook.md סעיף A2. לאחר ההפקה ודא ש-klist -kte מציג etype 18 ו-Get-ADUser svc-ora01 -Properties msDS-SupportedEncryptionTypes מחזיר 16.</w:t>
      </w:r>
    </w:p>
    <w:p>
      <w:pPr>
        <w:bidi/>
        <w:jc w:val="both"/>
      </w:pPr>
      <w:r>
        <w:rPr>
          <w:rFonts w:ascii="David" w:hAnsi="David" w:cs="David"/>
          <w:b/>
          <w:color w:val="B06000"/>
          <w:rtl/>
        </w:rPr>
        <w:t xml:space="preserve">⚠ הערה: </w:t>
      </w:r>
      <w:r>
        <w:rPr>
          <w:rFonts w:ascii="David" w:hAnsi="David" w:cs="David"/>
          <w:i/>
          <w:sz w:val="21"/>
          <w:rtl/>
        </w:rPr>
        <w:t>אם setspn -Q oracle/ora01.mylab.local מחזיר יותר מחשבון אחד או חשבון שאינו svc-ora01 — הסר את ה-SPN מכל בעלים שגוי: setspn -D oracle/ora01.mylab.local &lt;חשבון-שגוי&gt;, והרץ שוב ktpass.</w:t>
      </w:r>
    </w:p>
    <w:p>
      <w:pPr>
        <w:bidi/>
        <w:spacing w:after="160"/>
        <w:jc w:val="both"/>
      </w:pPr>
      <w:r>
        <w:rPr>
          <w:rFonts w:ascii="David" w:hAnsi="David" w:cs="David"/>
          <w:b/>
          <w:color w:val="1B7A1B"/>
          <w:rtl/>
        </w:rPr>
        <w:t xml:space="preserve">✔ הצלחה: </w:t>
      </w:r>
      <w:r>
        <w:rPr>
          <w:rFonts w:ascii="David" w:hAnsi="David" w:cs="David"/>
          <w:sz w:val="21"/>
          <w:rtl/>
        </w:rPr>
        <w:t>setspn -Q oracle/ora01.mylab.local מחזיר בדיוק חשבון אחד (CN=svc-ora01). setspn -X ללא כפילויות.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8. </w:t>
      </w:r>
      <w:r>
        <w:rPr>
          <w:rFonts w:ascii="David" w:hAnsi="David" w:cs="David"/>
          <w:b/>
          <w:color w:val="B03010"/>
          <w:rtl/>
        </w:rPr>
        <w:t xml:space="preserve">[AD] </w:t>
      </w:r>
      <w:r>
        <w:rPr>
          <w:rFonts w:ascii="David" w:hAnsi="David" w:cs="David"/>
          <w:sz w:val="22"/>
          <w:rtl/>
        </w:rPr>
        <w:t>צור חשבון svc-ora-ldap (Oracle מתחבר איתו ל-AD ב-LDAPS לקריאת חברות בקבוצות). הרשאות Domain Users מספיקות. בניגוד ל-svc-ora01, לחשבון זה אין keytab — הסיסמה נטענת ישירות ל-Wallet, ולכן הסיסמה כאן היא המחייבת. אם החשבון כבר קיים — אל תשנה את הסיסמה (זה ישבור את הסנכרון).</w:t>
      </w:r>
    </w:p>
    <w:p>
      <w:pPr>
        <w:shd w:val="clear" w:fill="F2F2F2"/>
        <w:spacing w:before="40" w:after="120"/>
        <w:ind w:left="432" w:right="432"/>
        <w:jc w:val="left"/>
      </w:pPr>
      <w:r>
        <w:rPr>
          <w:rFonts w:ascii="Consolas" w:hAnsi="Consolas"/>
          <w:sz w:val="19"/>
        </w:rPr>
        <w:t>if (-not (Get-ADUser -Filter "SamAccountName -eq 'svc-ora-ldap'" `</w:t>
      </w:r>
      <w:r>
        <w:br/>
      </w:r>
      <w:r>
        <w:rPr>
          <w:rFonts w:ascii="Consolas" w:hAnsi="Consolas"/>
          <w:sz w:val="19"/>
        </w:rPr>
        <w:t xml:space="preserve">          -ErrorAction SilentlyContinue)) {</w:t>
      </w:r>
      <w:r>
        <w:br/>
      </w:r>
      <w:r>
        <w:rPr>
          <w:rFonts w:ascii="Consolas" w:hAnsi="Consolas"/>
          <w:sz w:val="19"/>
        </w:rPr>
        <w:t xml:space="preserve">  $pw = Read-Host -AsSecureString "NEW password for svc-ora-ldap"</w:t>
      </w:r>
      <w:r>
        <w:br/>
      </w:r>
      <w:r>
        <w:rPr>
          <w:rFonts w:ascii="Consolas" w:hAnsi="Consolas"/>
          <w:sz w:val="19"/>
        </w:rPr>
        <w:t xml:space="preserve">  New-ADUser -Name svc-ora-ldap -SamAccountName svc-ora-ldap `</w:t>
      </w:r>
      <w:r>
        <w:br/>
      </w:r>
      <w:r>
        <w:rPr>
          <w:rFonts w:ascii="Consolas" w:hAnsi="Consolas"/>
          <w:sz w:val="19"/>
        </w:rPr>
        <w:t xml:space="preserve">    -UserPrincipalName svc-ora-ldap@MYLAB.LOCAL -AccountPassword $pw `</w:t>
      </w:r>
      <w:r>
        <w:br/>
      </w:r>
      <w:r>
        <w:rPr>
          <w:rFonts w:ascii="Consolas" w:hAnsi="Consolas"/>
          <w:sz w:val="19"/>
        </w:rPr>
        <w:t xml:space="preserve">    -Enabled $true -PasswordNeverExpires $true -CannotChangePassword $true `</w:t>
      </w:r>
      <w:r>
        <w:br/>
      </w:r>
      <w:r>
        <w:rPr>
          <w:rFonts w:ascii="Consolas" w:hAnsi="Consolas"/>
          <w:sz w:val="19"/>
        </w:rPr>
        <w:t xml:space="preserve">    -Path "CN=Users,DC=mylab,DC=local"</w:t>
      </w:r>
      <w:r>
        <w:br/>
      </w:r>
      <w:r>
        <w:rPr>
          <w:rFonts w:ascii="Consolas" w:hAnsi="Consolas"/>
          <w:sz w:val="19"/>
        </w:rPr>
        <w:t>} else { Write-Host "exists - leave password (rotate via Part B3)" }</w:t>
      </w:r>
    </w:p>
    <w:p>
      <w:pPr>
        <w:bidi/>
        <w:spacing w:after="160"/>
        <w:jc w:val="both"/>
      </w:pPr>
      <w:r>
        <w:rPr>
          <w:rFonts w:ascii="David" w:hAnsi="David" w:cs="David"/>
          <w:b/>
          <w:color w:val="1B7A1B"/>
          <w:rtl/>
        </w:rPr>
        <w:t xml:space="preserve">✔ הצלחה: </w:t>
      </w:r>
      <w:r>
        <w:rPr>
          <w:rFonts w:ascii="David" w:hAnsi="David" w:cs="David"/>
          <w:sz w:val="21"/>
          <w:rtl/>
        </w:rPr>
        <w:t>Get-ADUser svc-ora-ldap מחזיר חשבון מופעל.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9. </w:t>
      </w:r>
      <w:r>
        <w:rPr>
          <w:rFonts w:ascii="David" w:hAnsi="David" w:cs="David"/>
          <w:b/>
          <w:color w:val="B03010"/>
          <w:rtl/>
        </w:rPr>
        <w:t xml:space="preserve">[AD] </w:t>
      </w:r>
      <w:r>
        <w:rPr>
          <w:rFonts w:ascii="David" w:hAnsi="David" w:cs="David"/>
          <w:sz w:val="22"/>
          <w:rtl/>
        </w:rPr>
        <w:t>צור את ה-OU והקבוצות: OU=Groups,DC=mylab,DC=local המכיל oracle-readers ו-oracle-writers (Global Security). אידמפוטנטי — בטוח להרצה חוזרת.</w:t>
      </w:r>
    </w:p>
    <w:p>
      <w:pPr>
        <w:shd w:val="clear" w:fill="F2F2F2"/>
        <w:spacing w:before="40" w:after="120"/>
        <w:ind w:left="432" w:right="432"/>
        <w:jc w:val="left"/>
      </w:pPr>
      <w:r>
        <w:rPr>
          <w:rFonts w:ascii="Consolas" w:hAnsi="Consolas"/>
          <w:sz w:val="19"/>
        </w:rPr>
        <w:t>if (-not (Get-ADOrganizationalUnit -Filter 'Name -eq "Groups"' `</w:t>
      </w:r>
      <w:r>
        <w:br/>
      </w:r>
      <w:r>
        <w:rPr>
          <w:rFonts w:ascii="Consolas" w:hAnsi="Consolas"/>
          <w:sz w:val="19"/>
        </w:rPr>
        <w:t xml:space="preserve">          -SearchBase "DC=mylab,DC=local" -ErrorAction SilentlyContinue)) {</w:t>
      </w:r>
      <w:r>
        <w:br/>
      </w:r>
      <w:r>
        <w:rPr>
          <w:rFonts w:ascii="Consolas" w:hAnsi="Consolas"/>
          <w:sz w:val="19"/>
        </w:rPr>
        <w:t xml:space="preserve">  New-ADOrganizationalUnit -Name "Groups" -Path "DC=mylab,DC=local"</w:t>
      </w:r>
      <w:r>
        <w:br/>
      </w:r>
      <w:r>
        <w:rPr>
          <w:rFonts w:ascii="Consolas" w:hAnsi="Consolas"/>
          <w:sz w:val="19"/>
        </w:rPr>
        <w:t>}</w:t>
      </w:r>
      <w:r>
        <w:br/>
      </w:r>
      <w:r>
        <w:rPr>
          <w:rFonts w:ascii="Consolas" w:hAnsi="Consolas"/>
          <w:sz w:val="19"/>
        </w:rPr>
        <w:t>New-ADGroup -Name oracle-readers -GroupScope Global -GroupCategory Security `</w:t>
      </w:r>
      <w:r>
        <w:br/>
      </w:r>
      <w:r>
        <w:rPr>
          <w:rFonts w:ascii="Consolas" w:hAnsi="Consolas"/>
          <w:sz w:val="19"/>
        </w:rPr>
        <w:t xml:space="preserve">  -Path "OU=Groups,DC=mylab,DC=local"</w:t>
      </w:r>
      <w:r>
        <w:br/>
      </w:r>
      <w:r>
        <w:rPr>
          <w:rFonts w:ascii="Consolas" w:hAnsi="Consolas"/>
          <w:sz w:val="19"/>
        </w:rPr>
        <w:t>New-ADGroup -Name oracle-writers -GroupScope Global -GroupCategory Security `</w:t>
      </w:r>
      <w:r>
        <w:br/>
      </w:r>
      <w:r>
        <w:rPr>
          <w:rFonts w:ascii="Consolas" w:hAnsi="Consolas"/>
          <w:sz w:val="19"/>
        </w:rPr>
        <w:t xml:space="preserve">  -Path "OU=Groups,DC=mylab,DC=local"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10. </w:t>
      </w:r>
      <w:r>
        <w:rPr>
          <w:rFonts w:ascii="David" w:hAnsi="David" w:cs="David"/>
          <w:b/>
          <w:color w:val="B03010"/>
          <w:rtl/>
        </w:rPr>
        <w:t xml:space="preserve">[AD] </w:t>
      </w:r>
      <w:r>
        <w:rPr>
          <w:rFonts w:ascii="David" w:hAnsi="David" w:cs="David"/>
          <w:sz w:val="22"/>
          <w:rtl/>
        </w:rPr>
        <w:t>הוסף משתמשי בדיקה לקבוצות (alice ו-carol ל-oracle-readers, bob ל-oracle-writers).</w:t>
      </w:r>
    </w:p>
    <w:p>
      <w:pPr>
        <w:shd w:val="clear" w:fill="F2F2F2"/>
        <w:spacing w:before="40" w:after="120"/>
        <w:ind w:left="432" w:right="432"/>
        <w:jc w:val="left"/>
      </w:pPr>
      <w:r>
        <w:rPr>
          <w:rFonts w:ascii="Consolas" w:hAnsi="Consolas"/>
          <w:sz w:val="19"/>
        </w:rPr>
        <w:t>Add-ADGroupMember -Identity oracle-readers -Members alice, carol</w:t>
      </w:r>
      <w:r>
        <w:br/>
      </w:r>
      <w:r>
        <w:rPr>
          <w:rFonts w:ascii="Consolas" w:hAnsi="Consolas"/>
          <w:sz w:val="19"/>
        </w:rPr>
        <w:t>Add-ADGroupMember -Identity oracle-writers -Members bob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11. </w:t>
      </w:r>
      <w:r>
        <w:rPr>
          <w:rFonts w:ascii="David" w:hAnsi="David" w:cs="David"/>
          <w:b/>
          <w:color w:val="B03010"/>
          <w:rtl/>
        </w:rPr>
        <w:t xml:space="preserve">[AD] </w:t>
      </w:r>
      <w:r>
        <w:rPr>
          <w:rFonts w:ascii="David" w:hAnsi="David" w:cs="David"/>
          <w:sz w:val="22"/>
          <w:rtl/>
        </w:rPr>
        <w:t>ייצא את תעודת ה-Root CA כך ש-Wallet של Oracle יוכל לבטוח בשרשרת ה-LDAPS.</w:t>
      </w:r>
    </w:p>
    <w:p>
      <w:pPr>
        <w:shd w:val="clear" w:fill="F2F2F2"/>
        <w:spacing w:before="40" w:after="120"/>
        <w:ind w:left="432" w:right="432"/>
        <w:jc w:val="left"/>
      </w:pPr>
      <w:r>
        <w:rPr>
          <w:rFonts w:ascii="Consolas" w:hAnsi="Consolas"/>
          <w:sz w:val="19"/>
        </w:rPr>
        <w:t>(Get-CACertificate).RawData | Set-Content -Encoding Byte C:\temp\mylab-root-ca.cer</w:t>
      </w:r>
      <w:r>
        <w:br/>
      </w:r>
      <w:r>
        <w:rPr>
          <w:rFonts w:ascii="Consolas" w:hAnsi="Consolas"/>
          <w:sz w:val="19"/>
        </w:rPr>
        <w:t>certutil -encode C:\temp\mylab-root-ca.cer C:\temp\mylab-root-ca.pem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12. </w:t>
      </w:r>
      <w:r>
        <w:rPr>
          <w:rFonts w:ascii="David" w:hAnsi="David" w:cs="David"/>
          <w:b/>
          <w:color w:val="B03010"/>
          <w:rtl/>
        </w:rPr>
        <w:t xml:space="preserve">[AD&gt;ORA] </w:t>
      </w:r>
      <w:r>
        <w:rPr>
          <w:rFonts w:ascii="David" w:hAnsi="David" w:cs="David"/>
          <w:sz w:val="22"/>
          <w:rtl/>
        </w:rPr>
        <w:t>העבר באופן מאובטח את ora01.keytab ו-mylab-root-ca.pem ל-ora01. מחק מ-C:\temp ב-DC לאחר ההעברה.</w:t>
      </w:r>
    </w:p>
    <w:p>
      <w:pPr>
        <w:pStyle w:val="Heading1"/>
        <w:bidi/>
        <w:jc w:val="right"/>
      </w:pPr>
      <w:r>
        <w:rPr>
          <w:rFonts w:ascii="David" w:hAnsi="David" w:cs="David"/>
          <w:color w:val="1F3B73"/>
          <w:rtl/>
        </w:rPr>
        <w:t>שלב 2 — הגדרת שרת Oracle (על ora01)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13. </w:t>
      </w:r>
      <w:r>
        <w:rPr>
          <w:rFonts w:ascii="David" w:hAnsi="David" w:cs="David"/>
          <w:b/>
          <w:color w:val="B03010"/>
          <w:rtl/>
        </w:rPr>
        <w:t xml:space="preserve">[ORA] </w:t>
      </w:r>
      <w:r>
        <w:rPr>
          <w:rFonts w:ascii="David" w:hAnsi="David" w:cs="David"/>
          <w:sz w:val="22"/>
          <w:rtl/>
        </w:rPr>
        <w:t>ודא ש-/etc/hosts מכיל את שתי הכתובות (ad1 ו-ora01).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14. </w:t>
      </w:r>
      <w:r>
        <w:rPr>
          <w:rFonts w:ascii="David" w:hAnsi="David" w:cs="David"/>
          <w:b/>
          <w:color w:val="B03010"/>
          <w:rtl/>
        </w:rPr>
        <w:t xml:space="preserve">[ORA] </w:t>
      </w:r>
      <w:r>
        <w:rPr>
          <w:rFonts w:ascii="David" w:hAnsi="David" w:cs="David"/>
          <w:sz w:val="22"/>
          <w:rtl/>
        </w:rPr>
        <w:t>בטח את ה-Root CA ברמת מערכת ההפעלה.</w:t>
      </w:r>
    </w:p>
    <w:p>
      <w:pPr>
        <w:shd w:val="clear" w:fill="F2F2F2"/>
        <w:spacing w:before="40" w:after="120"/>
        <w:ind w:left="432" w:right="432"/>
        <w:jc w:val="left"/>
      </w:pPr>
      <w:r>
        <w:rPr>
          <w:rFonts w:ascii="Consolas" w:hAnsi="Consolas"/>
          <w:sz w:val="19"/>
        </w:rPr>
        <w:t>sudo cp mylab-root-ca.pem /etc/pki/ca-trust/source/anchors/</w:t>
      </w:r>
      <w:r>
        <w:br/>
      </w:r>
      <w:r>
        <w:rPr>
          <w:rFonts w:ascii="Consolas" w:hAnsi="Consolas"/>
          <w:sz w:val="19"/>
        </w:rPr>
        <w:t>sudo update-ca-trust extract</w:t>
      </w:r>
    </w:p>
    <w:p>
      <w:pPr>
        <w:bidi/>
        <w:spacing w:after="160"/>
        <w:jc w:val="both"/>
      </w:pPr>
      <w:r>
        <w:rPr>
          <w:rFonts w:ascii="David" w:hAnsi="David" w:cs="David"/>
          <w:b/>
          <w:color w:val="1B7A1B"/>
          <w:rtl/>
        </w:rPr>
        <w:t xml:space="preserve">✔ הצלחה: </w:t>
      </w:r>
      <w:r>
        <w:rPr>
          <w:rFonts w:ascii="David" w:hAnsi="David" w:cs="David"/>
          <w:sz w:val="21"/>
          <w:rtl/>
        </w:rPr>
        <w:t>openssl s_client -connect ad1.mylab.local:636 מחזיר Verify return code: 0 (ok).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15. </w:t>
      </w:r>
      <w:r>
        <w:rPr>
          <w:rFonts w:ascii="David" w:hAnsi="David" w:cs="David"/>
          <w:b/>
          <w:color w:val="B03010"/>
          <w:rtl/>
        </w:rPr>
        <w:t xml:space="preserve">[ORA] </w:t>
      </w:r>
      <w:r>
        <w:rPr>
          <w:rFonts w:ascii="David" w:hAnsi="David" w:cs="David"/>
          <w:sz w:val="22"/>
          <w:rtl/>
        </w:rPr>
        <w:t>התקן את ה-keytab עם ההרשאות הנכונות.</w:t>
      </w:r>
    </w:p>
    <w:p>
      <w:pPr>
        <w:shd w:val="clear" w:fill="F2F2F2"/>
        <w:spacing w:before="40" w:after="120"/>
        <w:ind w:left="432" w:right="432"/>
        <w:jc w:val="left"/>
      </w:pPr>
      <w:r>
        <w:rPr>
          <w:rFonts w:ascii="Consolas" w:hAnsi="Consolas"/>
          <w:sz w:val="19"/>
        </w:rPr>
        <w:t>sudo install -m 0640 -o oracle -g oinstall ora01.keytab /etc/oracle/keytabs/ora01.keytab</w:t>
      </w:r>
      <w:r>
        <w:br/>
      </w:r>
      <w:r>
        <w:rPr>
          <w:rFonts w:ascii="Consolas" w:hAnsi="Consolas"/>
          <w:sz w:val="19"/>
        </w:rPr>
        <w:t>sudo -u oracle klist -kte /etc/oracle/keytabs/ora01.keytab</w:t>
      </w:r>
    </w:p>
    <w:p>
      <w:pPr>
        <w:bidi/>
        <w:spacing w:after="160"/>
        <w:jc w:val="both"/>
      </w:pPr>
      <w:r>
        <w:rPr>
          <w:rFonts w:ascii="David" w:hAnsi="David" w:cs="David"/>
          <w:b/>
          <w:color w:val="1B7A1B"/>
          <w:rtl/>
        </w:rPr>
        <w:t xml:space="preserve">✔ הצלחה: </w:t>
      </w:r>
      <w:r>
        <w:rPr>
          <w:rFonts w:ascii="David" w:hAnsi="David" w:cs="David"/>
          <w:sz w:val="21"/>
          <w:rtl/>
        </w:rPr>
        <w:t>רשומה אחת, oracle/ora01.mylab.local@MYLAB.LOCAL, aes256-cts-hmac-sha1-96, KVNO ≥ 2.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16. </w:t>
      </w:r>
      <w:r>
        <w:rPr>
          <w:rFonts w:ascii="David" w:hAnsi="David" w:cs="David"/>
          <w:b/>
          <w:color w:val="B03010"/>
          <w:rtl/>
        </w:rPr>
        <w:t xml:space="preserve">[ORA] </w:t>
      </w:r>
      <w:r>
        <w:rPr>
          <w:rFonts w:ascii="David" w:hAnsi="David" w:cs="David"/>
          <w:sz w:val="22"/>
          <w:rtl/>
        </w:rPr>
        <w:t>כתוב /etc/krb5.conf עם היער MYLAB.LOCAL וה-KDC ad1.mylab.local, ובצע בדיקת kinit.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17. </w:t>
      </w:r>
      <w:r>
        <w:rPr>
          <w:rFonts w:ascii="David" w:hAnsi="David" w:cs="David"/>
          <w:b/>
          <w:color w:val="B03010"/>
          <w:rtl/>
        </w:rPr>
        <w:t xml:space="preserve">[ORA] </w:t>
      </w:r>
      <w:r>
        <w:rPr>
          <w:rFonts w:ascii="David" w:hAnsi="David" w:cs="David"/>
          <w:sz w:val="22"/>
          <w:rtl/>
        </w:rPr>
        <w:t>הגדר את sqlnet.ora (תוכן מלא ב-RECIPE.md). אל תגדיר SQLNET.KERBEROS5_CC_NAME עם %{uid}.</w:t>
      </w:r>
    </w:p>
    <w:p>
      <w:pPr>
        <w:shd w:val="clear" w:fill="F2F2F2"/>
        <w:spacing w:before="40" w:after="120"/>
        <w:ind w:left="432" w:right="432"/>
        <w:jc w:val="left"/>
      </w:pPr>
      <w:r>
        <w:rPr>
          <w:rFonts w:ascii="Consolas" w:hAnsi="Consolas"/>
          <w:sz w:val="19"/>
        </w:rPr>
        <w:t>SQLNET.AUTHENTICATION_SERVICES = (BEQ, KERBEROS5)</w:t>
      </w:r>
      <w:r>
        <w:br/>
      </w:r>
      <w:r>
        <w:rPr>
          <w:rFonts w:ascii="Consolas" w:hAnsi="Consolas"/>
          <w:sz w:val="19"/>
        </w:rPr>
        <w:t>SQLNET.KERBEROS5_CONF = /etc/krb5.conf</w:t>
      </w:r>
      <w:r>
        <w:br/>
      </w:r>
      <w:r>
        <w:rPr>
          <w:rFonts w:ascii="Consolas" w:hAnsi="Consolas"/>
          <w:sz w:val="19"/>
        </w:rPr>
        <w:t>SQLNET.KERBEROS5_KEYTAB = /etc/oracle/keytabs/ora01.keytab</w:t>
      </w:r>
      <w:r>
        <w:br/>
      </w:r>
      <w:r>
        <w:rPr>
          <w:rFonts w:ascii="Consolas" w:hAnsi="Consolas"/>
          <w:sz w:val="19"/>
        </w:rPr>
        <w:t>SQLNET.FALLBACK_AUTHENTICATION = FALSE</w:t>
      </w:r>
      <w:r>
        <w:br/>
      </w:r>
      <w:r>
        <w:rPr>
          <w:rFonts w:ascii="Consolas" w:hAnsi="Consolas"/>
          <w:sz w:val="19"/>
        </w:rPr>
        <w:t>WALLET_LOCATION = (SOURCE=(METHOD=FILE)(METHOD_DATA=(DIRECTORY=/u01/app/oracle/cmu/wallet)))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18. </w:t>
      </w:r>
      <w:r>
        <w:rPr>
          <w:rFonts w:ascii="David" w:hAnsi="David" w:cs="David"/>
          <w:b/>
          <w:color w:val="B03010"/>
          <w:rtl/>
        </w:rPr>
        <w:t xml:space="preserve">[ORA] </w:t>
      </w:r>
      <w:r>
        <w:rPr>
          <w:rFonts w:ascii="David" w:hAnsi="David" w:cs="David"/>
          <w:sz w:val="22"/>
          <w:rtl/>
        </w:rPr>
        <w:t>בנה את ה-Wallet: orapki wallet create, הוספת trusted_cert של Root CA, ורשומות ORACLE.SECURITY.USERNAME/DN/PASSWORD עבור svc-ora-ldap, ולבסוף auto_login. פרטים ב-BUILD-STEPS.md שלב 18.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19. </w:t>
      </w:r>
      <w:r>
        <w:rPr>
          <w:rFonts w:ascii="David" w:hAnsi="David" w:cs="David"/>
          <w:b/>
          <w:color w:val="B03010"/>
          <w:rtl/>
        </w:rPr>
        <w:t xml:space="preserve">[ORA] </w:t>
      </w:r>
      <w:r>
        <w:rPr>
          <w:rFonts w:ascii="David" w:hAnsi="David" w:cs="David"/>
          <w:sz w:val="22"/>
          <w:rtl/>
        </w:rPr>
        <w:t>ודא את ה-Wallet מקצה-לקצה על ידי הרצת DBMS_LDAP מתוך PL/SQL (init → open_ssl → simple_bind_s).</w:t>
      </w:r>
    </w:p>
    <w:p>
      <w:pPr>
        <w:bidi/>
        <w:jc w:val="both"/>
      </w:pPr>
      <w:r>
        <w:rPr>
          <w:rFonts w:ascii="David" w:hAnsi="David" w:cs="David"/>
          <w:b/>
          <w:color w:val="B06000"/>
          <w:rtl/>
        </w:rPr>
        <w:t xml:space="preserve">⚠ הערה: </w:t>
      </w:r>
      <w:r>
        <w:rPr>
          <w:rFonts w:ascii="David" w:hAnsi="David" w:cs="David"/>
          <w:i/>
          <w:sz w:val="21"/>
          <w:rtl/>
        </w:rPr>
        <w:t>אם הבדיקה נכשלת — תקן את ה-Wallet לפני שממשיכים. חבילת הסנכרון תיכשל באותו אופן.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20. </w:t>
      </w:r>
      <w:r>
        <w:rPr>
          <w:rFonts w:ascii="David" w:hAnsi="David" w:cs="David"/>
          <w:b/>
          <w:color w:val="B03010"/>
          <w:rtl/>
        </w:rPr>
        <w:t xml:space="preserve">[ORA] </w:t>
      </w:r>
      <w:r>
        <w:rPr>
          <w:rFonts w:ascii="David" w:hAnsi="David" w:cs="David"/>
          <w:sz w:val="22"/>
          <w:rtl/>
        </w:rPr>
        <w:t>שבט את ה-repo. צור .env מ-.env.example ומלא LDAP_BIND_PWD עם הסיסמה האמיתית של svc-ora-ldap (הרשאות 0600).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21. </w:t>
      </w:r>
      <w:r>
        <w:rPr>
          <w:rFonts w:ascii="David" w:hAnsi="David" w:cs="David"/>
          <w:b/>
          <w:color w:val="B03010"/>
          <w:rtl/>
        </w:rPr>
        <w:t xml:space="preserve">[ORA] </w:t>
      </w:r>
      <w:r>
        <w:rPr>
          <w:rFonts w:ascii="David" w:hAnsi="David" w:cs="David"/>
          <w:sz w:val="22"/>
          <w:rtl/>
        </w:rPr>
        <w:t>התקן את חבילת הסנכרון + מתזמן + טריגר על ידי הרצת ה-wrapper.</w:t>
      </w:r>
    </w:p>
    <w:p>
      <w:pPr>
        <w:shd w:val="clear" w:fill="F2F2F2"/>
        <w:spacing w:before="40" w:after="120"/>
        <w:ind w:left="432" w:right="432"/>
        <w:jc w:val="left"/>
      </w:pPr>
      <w:r>
        <w:rPr>
          <w:rFonts w:ascii="Consolas" w:hAnsi="Consolas"/>
          <w:sz w:val="19"/>
        </w:rPr>
        <w:t>sudo -u oracle bash scripts/oracle/run-ad-sync-install.sh</w:t>
      </w:r>
    </w:p>
    <w:p>
      <w:pPr>
        <w:bidi/>
        <w:spacing w:after="160"/>
        <w:jc w:val="both"/>
      </w:pPr>
      <w:r>
        <w:rPr>
          <w:rFonts w:ascii="David" w:hAnsi="David" w:cs="David"/>
          <w:b/>
          <w:color w:val="1B7A1B"/>
          <w:rtl/>
        </w:rPr>
        <w:t xml:space="preserve">✔ הצלחה: </w:t>
      </w:r>
      <w:r>
        <w:rPr>
          <w:rFonts w:ascii="David" w:hAnsi="David" w:cs="David"/>
          <w:sz w:val="21"/>
          <w:rtl/>
        </w:rPr>
        <w:t>דוח המצב מציג את ALICE@MYLAB.LOCAL, BOB@MYLAB.LOCAL, CAROL@MYLAB.LOCAL (EXTERNAL) והרשאות ORA_*_ROLE.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22. </w:t>
      </w:r>
      <w:r>
        <w:rPr>
          <w:rFonts w:ascii="David" w:hAnsi="David" w:cs="David"/>
          <w:b/>
          <w:color w:val="B03010"/>
          <w:rtl/>
        </w:rPr>
        <w:t xml:space="preserve">[ORA] </w:t>
      </w:r>
      <w:r>
        <w:rPr>
          <w:rFonts w:ascii="David" w:hAnsi="David" w:cs="David"/>
          <w:sz w:val="22"/>
          <w:rtl/>
        </w:rPr>
        <w:t>בדוק את טבלת ה-log של הסנכרון לוודא שאין שורות ERROR.</w:t>
      </w:r>
    </w:p>
    <w:p>
      <w:pPr>
        <w:shd w:val="clear" w:fill="F2F2F2"/>
        <w:spacing w:before="40" w:after="120"/>
        <w:ind w:left="432" w:right="432"/>
        <w:jc w:val="left"/>
      </w:pPr>
      <w:r>
        <w:rPr>
          <w:rFonts w:ascii="Consolas" w:hAnsi="Consolas"/>
          <w:sz w:val="19"/>
        </w:rPr>
        <w:t>SQL&gt; ALTER SESSION SET CONTAINER = orclpdb1;</w:t>
      </w:r>
      <w:r>
        <w:br/>
      </w:r>
      <w:r>
        <w:rPr>
          <w:rFonts w:ascii="Consolas" w:hAnsi="Consolas"/>
          <w:sz w:val="19"/>
        </w:rPr>
        <w:t>SQL&gt; SELECT TO_CHAR(ts,'HH24:MI:SS.FF3'), lvl, msg FROM ad_sync.ad_sync_log ORDER BY ts;</w:t>
      </w:r>
    </w:p>
    <w:p>
      <w:pPr>
        <w:pStyle w:val="Heading1"/>
        <w:bidi/>
        <w:jc w:val="right"/>
      </w:pPr>
      <w:r>
        <w:rPr>
          <w:rFonts w:ascii="David" w:hAnsi="David" w:cs="David"/>
          <w:color w:val="1F3B73"/>
          <w:rtl/>
        </w:rPr>
        <w:t>שלב 3 — הגדרת הלקוח (על wks01)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23. </w:t>
      </w:r>
      <w:r>
        <w:rPr>
          <w:rFonts w:ascii="David" w:hAnsi="David" w:cs="David"/>
          <w:b/>
          <w:color w:val="B03010"/>
          <w:rtl/>
        </w:rPr>
        <w:t xml:space="preserve">[WKS] </w:t>
      </w:r>
      <w:r>
        <w:rPr>
          <w:rFonts w:ascii="David" w:hAnsi="David" w:cs="David"/>
          <w:sz w:val="22"/>
          <w:rtl/>
        </w:rPr>
        <w:t>המחשב מחובר לדומיין MYLAB.LOCAL. (מחשב לא-מדומיין — התקן MIT Kerberos for Windows + file ccache).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24. </w:t>
      </w:r>
      <w:r>
        <w:rPr>
          <w:rFonts w:ascii="David" w:hAnsi="David" w:cs="David"/>
          <w:b/>
          <w:color w:val="B03010"/>
          <w:rtl/>
        </w:rPr>
        <w:t xml:space="preserve">[WKS] </w:t>
      </w:r>
      <w:r>
        <w:rPr>
          <w:rFonts w:ascii="David" w:hAnsi="David" w:cs="David"/>
          <w:sz w:val="22"/>
          <w:rtl/>
        </w:rPr>
        <w:t>ייבא את תעודת ה-Root CA ל-Cert:\LocalMachine\Root.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25. </w:t>
      </w:r>
      <w:r>
        <w:rPr>
          <w:rFonts w:ascii="David" w:hAnsi="David" w:cs="David"/>
          <w:b/>
          <w:color w:val="B03010"/>
          <w:rtl/>
        </w:rPr>
        <w:t xml:space="preserve">[WKS] </w:t>
      </w:r>
      <w:r>
        <w:rPr>
          <w:rFonts w:ascii="David" w:hAnsi="David" w:cs="David"/>
          <w:sz w:val="22"/>
          <w:rtl/>
        </w:rPr>
        <w:t>הפעל את מפתח הרגיסטרי allowtgtsessionkey כך ש-JVM יכול לקרוא את כרטיס ה-TGT. אתחל מחדש לאחר מכן.</w:t>
      </w:r>
    </w:p>
    <w:p>
      <w:pPr>
        <w:shd w:val="clear" w:fill="F2F2F2"/>
        <w:spacing w:before="40" w:after="120"/>
        <w:ind w:left="432" w:right="432"/>
        <w:jc w:val="left"/>
      </w:pPr>
      <w:r>
        <w:rPr>
          <w:rFonts w:ascii="Consolas" w:hAnsi="Consolas"/>
          <w:sz w:val="19"/>
        </w:rPr>
        <w:t>reg add HKLM\SYSTEM\CurrentControlSet\Control\Lsa\Kerberos\Parameters /v allowtgtsessionkey /t REG_DWORD /d 1 /f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26. </w:t>
      </w:r>
      <w:r>
        <w:rPr>
          <w:rFonts w:ascii="David" w:hAnsi="David" w:cs="David"/>
          <w:b/>
          <w:color w:val="B03010"/>
          <w:rtl/>
        </w:rPr>
        <w:t xml:space="preserve">[WKS] </w:t>
      </w:r>
      <w:r>
        <w:rPr>
          <w:rFonts w:ascii="David" w:hAnsi="David" w:cs="David"/>
          <w:sz w:val="22"/>
          <w:rtl/>
        </w:rPr>
        <w:t>התקן DBeaver Community 25.x: winget install dbeaver.dbeaver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27. </w:t>
      </w:r>
      <w:r>
        <w:rPr>
          <w:rFonts w:ascii="David" w:hAnsi="David" w:cs="David"/>
          <w:b/>
          <w:color w:val="B03010"/>
          <w:rtl/>
        </w:rPr>
        <w:t xml:space="preserve">[WKS] </w:t>
      </w:r>
      <w:r>
        <w:rPr>
          <w:rFonts w:ascii="David" w:hAnsi="David" w:cs="David"/>
          <w:sz w:val="22"/>
          <w:rtl/>
        </w:rPr>
        <w:t>העתק את ארבעת קבצי ה-jar: ojdbc8.jar (23.3.0.23.09), oraclepki.jar, osdt_core.jar, osdt_cert.jar (21.9.0.0).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28. </w:t>
      </w:r>
      <w:r>
        <w:rPr>
          <w:rFonts w:ascii="David" w:hAnsi="David" w:cs="David"/>
          <w:b/>
          <w:color w:val="B03010"/>
          <w:rtl/>
        </w:rPr>
        <w:t xml:space="preserve">[WKS] </w:t>
      </w:r>
      <w:r>
        <w:rPr>
          <w:rFonts w:ascii="David" w:hAnsi="David" w:cs="David"/>
          <w:sz w:val="22"/>
          <w:rtl/>
        </w:rPr>
        <w:t>ערוך את dbeaver.ini — הדבק את ארגומנטי ה-JVM מתחת ל-‎-vmargs‎. חובה לכלול את כל סט ה-‎--add-opens‎ — בלעדיו Kerberos נכשל. אתחל מחדש את DBeaver.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29. </w:t>
      </w:r>
      <w:r>
        <w:rPr>
          <w:rFonts w:ascii="David" w:hAnsi="David" w:cs="David"/>
          <w:b/>
          <w:color w:val="B03010"/>
          <w:rtl/>
        </w:rPr>
        <w:t xml:space="preserve">[WKS] </w:t>
      </w:r>
      <w:r>
        <w:rPr>
          <w:rFonts w:ascii="David" w:hAnsi="David" w:cs="David"/>
          <w:sz w:val="22"/>
          <w:rtl/>
        </w:rPr>
        <w:t>צור את C:\ProgramData\MIT\Kerberos5\krb5.ini. שורה קריטית: forwardable = false — זה התיקון לבאג EncryptionKey: Key bytes cannot be null.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30. </w:t>
      </w:r>
      <w:r>
        <w:rPr>
          <w:rFonts w:ascii="David" w:hAnsi="David" w:cs="David"/>
          <w:b/>
          <w:color w:val="B03010"/>
          <w:rtl/>
        </w:rPr>
        <w:t xml:space="preserve">[WKS] </w:t>
      </w:r>
      <w:r>
        <w:rPr>
          <w:rFonts w:ascii="David" w:hAnsi="David" w:cs="David"/>
          <w:sz w:val="22"/>
          <w:rtl/>
        </w:rPr>
        <w:t>ב-DBeaver צור חיבור Oracle: Host=ora01.mylab.local, Port=1521, Service Name=orclpdb1, שם משתמש וסיסמה — השאר ריק.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31. </w:t>
      </w:r>
      <w:r>
        <w:rPr>
          <w:rFonts w:ascii="David" w:hAnsi="David" w:cs="David"/>
          <w:b/>
          <w:color w:val="B03010"/>
          <w:rtl/>
        </w:rPr>
        <w:t xml:space="preserve">[WKS] </w:t>
      </w:r>
      <w:r>
        <w:rPr>
          <w:rFonts w:ascii="David" w:hAnsi="David" w:cs="David"/>
          <w:sz w:val="22"/>
          <w:rtl/>
        </w:rPr>
        <w:t>בלשונית Driver properties הגדר ארבעה מאפיינים:</w:t>
      </w:r>
    </w:p>
    <w:p>
      <w:pPr>
        <w:shd w:val="clear" w:fill="F2F2F2"/>
        <w:spacing w:before="40" w:after="120"/>
        <w:ind w:left="432" w:right="432"/>
        <w:jc w:val="left"/>
      </w:pPr>
      <w:r>
        <w:rPr>
          <w:rFonts w:ascii="Consolas" w:hAnsi="Consolas"/>
          <w:sz w:val="19"/>
        </w:rPr>
        <w:t>oracle.net.authentication_services         = KERBEROS5   (no parens!)</w:t>
      </w:r>
      <w:r>
        <w:br/>
      </w:r>
      <w:r>
        <w:rPr>
          <w:rFonts w:ascii="Consolas" w:hAnsi="Consolas"/>
          <w:sz w:val="19"/>
        </w:rPr>
        <w:t>oracle.net.kerberos5_mutual_authentication = false</w:t>
      </w:r>
      <w:r>
        <w:br/>
      </w:r>
      <w:r>
        <w:rPr>
          <w:rFonts w:ascii="Consolas" w:hAnsi="Consolas"/>
          <w:sz w:val="19"/>
        </w:rPr>
        <w:t>oracle.net.kerberos5_cc_name               = C:/Users/&lt;user&gt;/krb5cc</w:t>
      </w:r>
      <w:r>
        <w:br/>
      </w:r>
      <w:r>
        <w:rPr>
          <w:rFonts w:ascii="Consolas" w:hAnsi="Consolas"/>
          <w:sz w:val="19"/>
        </w:rPr>
        <w:t>oracle.net.kerberos5_conf                  = C:/ProgramData/MIT/Kerberos5/krb5.ini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32. </w:t>
      </w:r>
      <w:r>
        <w:rPr>
          <w:rFonts w:ascii="David" w:hAnsi="David" w:cs="David"/>
          <w:b/>
          <w:color w:val="B03010"/>
          <w:rtl/>
        </w:rPr>
        <w:t xml:space="preserve">[WKS] </w:t>
      </w:r>
      <w:r>
        <w:rPr>
          <w:rFonts w:ascii="David" w:hAnsi="David" w:cs="David"/>
          <w:sz w:val="22"/>
          <w:rtl/>
        </w:rPr>
        <w:t>ודא ש-data-sources.json מכיל "auth-model": "oracle_native" — ולא "oracle_os".</w:t>
      </w:r>
    </w:p>
    <w:p>
      <w:pPr>
        <w:pStyle w:val="Heading1"/>
        <w:bidi/>
        <w:jc w:val="right"/>
      </w:pPr>
      <w:r>
        <w:rPr>
          <w:rFonts w:ascii="David" w:hAnsi="David" w:cs="David"/>
          <w:color w:val="1F3B73"/>
          <w:rtl/>
        </w:rPr>
        <w:t>שלב 4 — אימות מקצה-לקצה</w:t>
      </w:r>
    </w:p>
    <w:p>
      <w:pPr>
        <w:bidi/>
        <w:jc w:val="both"/>
      </w:pPr>
      <w:r>
        <w:rPr>
          <w:rFonts w:ascii="David" w:hAnsi="David" w:cs="David"/>
          <w:b/>
          <w:sz w:val="22"/>
          <w:rtl/>
        </w:rPr>
        <w:t>הרץ את השאילתות הבאות ב-DBeaver על wks01, כשאתה מחובר כ-MYLAB\alice.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33. </w:t>
      </w:r>
      <w:r>
        <w:rPr>
          <w:rFonts w:ascii="David" w:hAnsi="David" w:cs="David"/>
          <w:b/>
          <w:color w:val="B03010"/>
          <w:rtl/>
        </w:rPr>
        <w:t xml:space="preserve">[WKS] </w:t>
      </w:r>
      <w:r>
        <w:rPr>
          <w:rFonts w:ascii="David" w:hAnsi="David" w:cs="David"/>
          <w:sz w:val="22"/>
          <w:rtl/>
        </w:rPr>
        <w:t>פתח את DBeaver, לחץ פעמיים על חיבור ORCLPDB1. ללא בקשת סיסמה.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34. </w:t>
      </w:r>
      <w:r>
        <w:rPr>
          <w:rFonts w:ascii="David" w:hAnsi="David" w:cs="David"/>
          <w:b/>
          <w:color w:val="B03010"/>
          <w:rtl/>
        </w:rPr>
        <w:t xml:space="preserve">[WKS] </w:t>
      </w:r>
      <w:r>
        <w:rPr>
          <w:rFonts w:ascii="David" w:hAnsi="David" w:cs="David"/>
          <w:sz w:val="22"/>
          <w:rtl/>
        </w:rPr>
        <w:t>הרץ: SELECT USER FROM DUAL;</w:t>
      </w:r>
    </w:p>
    <w:p>
      <w:pPr>
        <w:bidi/>
        <w:spacing w:after="160"/>
        <w:jc w:val="both"/>
      </w:pPr>
      <w:r>
        <w:rPr>
          <w:rFonts w:ascii="David" w:hAnsi="David" w:cs="David"/>
          <w:b/>
          <w:color w:val="1B7A1B"/>
          <w:rtl/>
        </w:rPr>
        <w:t xml:space="preserve">✔ הצלחה: </w:t>
      </w:r>
      <w:r>
        <w:rPr>
          <w:rFonts w:ascii="David" w:hAnsi="David" w:cs="David"/>
          <w:sz w:val="21"/>
          <w:rtl/>
        </w:rPr>
        <w:t>מחזיר ALICE@MYLAB.LOCAL.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35. </w:t>
      </w:r>
      <w:r>
        <w:rPr>
          <w:rFonts w:ascii="David" w:hAnsi="David" w:cs="David"/>
          <w:b/>
          <w:color w:val="B03010"/>
          <w:rtl/>
        </w:rPr>
        <w:t xml:space="preserve">[WKS] </w:t>
      </w:r>
      <w:r>
        <w:rPr>
          <w:rFonts w:ascii="David" w:hAnsi="David" w:cs="David"/>
          <w:sz w:val="22"/>
          <w:rtl/>
        </w:rPr>
        <w:t>בדוק שיטת אימות: SELECT SYS_CONTEXT('USERENV','AUTHENTICATION_METHOD') FROM DUAL;</w:t>
      </w:r>
    </w:p>
    <w:p>
      <w:pPr>
        <w:bidi/>
        <w:spacing w:after="160"/>
        <w:jc w:val="both"/>
      </w:pPr>
      <w:r>
        <w:rPr>
          <w:rFonts w:ascii="David" w:hAnsi="David" w:cs="David"/>
          <w:b/>
          <w:color w:val="1B7A1B"/>
          <w:rtl/>
        </w:rPr>
        <w:t xml:space="preserve">✔ הצלחה: </w:t>
      </w:r>
      <w:r>
        <w:rPr>
          <w:rFonts w:ascii="David" w:hAnsi="David" w:cs="David"/>
          <w:sz w:val="21"/>
          <w:rtl/>
        </w:rPr>
        <w:t>מחזיר KERBEROS | ALICE@MYLAB.LOCAL | alice@MYLAB.LOCAL.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36. </w:t>
      </w:r>
      <w:r>
        <w:rPr>
          <w:rFonts w:ascii="David" w:hAnsi="David" w:cs="David"/>
          <w:b/>
          <w:color w:val="B03010"/>
          <w:rtl/>
        </w:rPr>
        <w:t xml:space="preserve">[WKS] </w:t>
      </w:r>
      <w:r>
        <w:rPr>
          <w:rFonts w:ascii="David" w:hAnsi="David" w:cs="David"/>
          <w:sz w:val="22"/>
          <w:rtl/>
        </w:rPr>
        <w:t>בדוק תפקידים: SELECT ROLE FROM SESSION_ROLES;</w:t>
      </w:r>
    </w:p>
    <w:p>
      <w:pPr>
        <w:bidi/>
        <w:spacing w:after="160"/>
        <w:jc w:val="both"/>
      </w:pPr>
      <w:r>
        <w:rPr>
          <w:rFonts w:ascii="David" w:hAnsi="David" w:cs="David"/>
          <w:b/>
          <w:color w:val="1B7A1B"/>
          <w:rtl/>
        </w:rPr>
        <w:t xml:space="preserve">✔ הצלחה: </w:t>
      </w:r>
      <w:r>
        <w:rPr>
          <w:rFonts w:ascii="David" w:hAnsi="David" w:cs="David"/>
          <w:sz w:val="21"/>
          <w:rtl/>
        </w:rPr>
        <w:t>כולל ORA_READERS_ROLE (או ORA_WRITERS_ROLE עבור bob).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37. </w:t>
      </w:r>
      <w:r>
        <w:rPr>
          <w:rFonts w:ascii="David" w:hAnsi="David" w:cs="David"/>
          <w:b/>
          <w:color w:val="B03010"/>
          <w:rtl/>
        </w:rPr>
        <w:t xml:space="preserve">[WKS] </w:t>
      </w:r>
      <w:r>
        <w:rPr>
          <w:rFonts w:ascii="David" w:hAnsi="David" w:cs="David"/>
          <w:sz w:val="22"/>
          <w:rtl/>
        </w:rPr>
        <w:t>הרץ שאילתה שממשת את התפקיד: SELECT COUNT(*) FROM ALL_TABLES;</w:t>
      </w:r>
    </w:p>
    <w:p>
      <w:pPr>
        <w:bidi/>
        <w:spacing w:after="160"/>
        <w:jc w:val="both"/>
      </w:pPr>
      <w:r>
        <w:rPr>
          <w:rFonts w:ascii="David" w:hAnsi="David" w:cs="David"/>
          <w:b/>
          <w:color w:val="1B7A1B"/>
          <w:rtl/>
        </w:rPr>
        <w:t xml:space="preserve">✔ הצלחה: </w:t>
      </w:r>
      <w:r>
        <w:rPr>
          <w:rFonts w:ascii="David" w:hAnsi="David" w:cs="David"/>
          <w:sz w:val="21"/>
          <w:rtl/>
        </w:rPr>
        <w:t>מחזיר מספר &gt; 0. אם ארבעת המבחנים עוברים — ההקמה הושלמה.</w:t>
      </w:r>
    </w:p>
    <w:p>
      <w:pPr>
        <w:pStyle w:val="Heading1"/>
        <w:bidi/>
        <w:jc w:val="right"/>
      </w:pPr>
      <w:r>
        <w:rPr>
          <w:rFonts w:ascii="David" w:hAnsi="David" w:cs="David"/>
          <w:color w:val="1F3B73"/>
          <w:rtl/>
        </w:rPr>
        <w:t>שלב 5 — תפעול שוטף (Day-2)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38. </w:t>
      </w:r>
      <w:r>
        <w:rPr>
          <w:rFonts w:ascii="David" w:hAnsi="David" w:cs="David"/>
          <w:b/>
          <w:color w:val="B03010"/>
          <w:rtl/>
        </w:rPr>
        <w:t xml:space="preserve">[AD] </w:t>
      </w:r>
      <w:r>
        <w:rPr>
          <w:rFonts w:ascii="David" w:hAnsi="David" w:cs="David"/>
          <w:sz w:val="22"/>
          <w:rtl/>
        </w:rPr>
        <w:t>הוספת משתמש: Add-ADGroupMember -Identity oracle-readers -Members &lt;sam&gt;. תוך 10 דקות המתזמן יוצר את המשתמש; או הטריגר מידית בהתחברות הבאה.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39. </w:t>
      </w:r>
      <w:r>
        <w:rPr>
          <w:rFonts w:ascii="David" w:hAnsi="David" w:cs="David"/>
          <w:b/>
          <w:color w:val="B03010"/>
          <w:rtl/>
        </w:rPr>
        <w:t xml:space="preserve">[AD] </w:t>
      </w:r>
      <w:r>
        <w:rPr>
          <w:rFonts w:ascii="David" w:hAnsi="David" w:cs="David"/>
          <w:sz w:val="22"/>
          <w:rtl/>
        </w:rPr>
        <w:t>העברת משתמש בין קבוצות — Remove-ADGroupMember מהישנה, Add-ADGroupMember לחדשה.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40. </w:t>
      </w:r>
      <w:r>
        <w:rPr>
          <w:rFonts w:ascii="David" w:hAnsi="David" w:cs="David"/>
          <w:b/>
          <w:color w:val="B03010"/>
          <w:rtl/>
        </w:rPr>
        <w:t xml:space="preserve">[ORA] </w:t>
      </w:r>
      <w:r>
        <w:rPr>
          <w:rFonts w:ascii="David" w:hAnsi="David" w:cs="David"/>
          <w:sz w:val="22"/>
          <w:rtl/>
        </w:rPr>
        <w:t>הרץ סנכרון מידי: BEGIN ad_sync.ad_sync.run; END;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41. </w:t>
      </w:r>
      <w:r>
        <w:rPr>
          <w:rFonts w:ascii="David" w:hAnsi="David" w:cs="David"/>
          <w:b/>
          <w:color w:val="B03010"/>
          <w:rtl/>
        </w:rPr>
        <w:t xml:space="preserve">[ORA] </w:t>
      </w:r>
      <w:r>
        <w:rPr>
          <w:rFonts w:ascii="David" w:hAnsi="David" w:cs="David"/>
          <w:sz w:val="22"/>
          <w:rtl/>
        </w:rPr>
        <w:t>בדוק מה הסנכרון האחרון עשה — SELECT ... FROM ad_sync.ad_sync_log.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42. </w:t>
      </w:r>
      <w:r>
        <w:rPr>
          <w:rFonts w:ascii="David" w:hAnsi="David" w:cs="David"/>
          <w:b/>
          <w:color w:val="B03010"/>
          <w:rtl/>
        </w:rPr>
        <w:t xml:space="preserve">[AD+ORA] </w:t>
      </w:r>
      <w:r>
        <w:rPr>
          <w:rFonts w:ascii="David" w:hAnsi="David" w:cs="David"/>
          <w:sz w:val="22"/>
          <w:rtl/>
        </w:rPr>
        <w:t>סיבוב keytab של svc-ora01 — ראה docs/10. בקצרה: הרץ ktpass מחדש, העבר ל-ora01, lsnrctl reload.</w:t>
      </w:r>
    </w:p>
    <w:p>
      <w:pPr>
        <w:bidi/>
        <w:spacing w:after="80"/>
        <w:jc w:val="both"/>
      </w:pPr>
      <w:r>
        <w:rPr>
          <w:rFonts w:ascii="David" w:hAnsi="David" w:cs="David"/>
          <w:b/>
          <w:rtl/>
        </w:rPr>
        <w:t xml:space="preserve">43. </w:t>
      </w:r>
      <w:r>
        <w:rPr>
          <w:rFonts w:ascii="David" w:hAnsi="David" w:cs="David"/>
          <w:b/>
          <w:color w:val="B03010"/>
          <w:rtl/>
        </w:rPr>
        <w:t xml:space="preserve">[AD+ORA] </w:t>
      </w:r>
      <w:r>
        <w:rPr>
          <w:rFonts w:ascii="David" w:hAnsi="David" w:cs="David"/>
          <w:sz w:val="22"/>
          <w:rtl/>
        </w:rPr>
        <w:t>סיבוב סיסמת svc-ora-ldap — Set-ADAccountPassword ב-AD, אז mkstore -modifyEntry ORACLE.SECURITY.PASSWORD ב-ora01 + lsnrctl reload.</w:t>
      </w:r>
    </w:p>
    <w:p>
      <w:pPr>
        <w:pStyle w:val="Heading1"/>
        <w:bidi/>
        <w:jc w:val="right"/>
      </w:pPr>
      <w:r>
        <w:rPr>
          <w:rFonts w:ascii="David" w:hAnsi="David" w:cs="David"/>
          <w:color w:val="1F3B73"/>
          <w:rtl/>
        </w:rPr>
        <w:t>כשמשהו נשבר</w:t>
      </w:r>
    </w:p>
    <w:p>
      <w:pPr>
        <w:bidi/>
        <w:jc w:val="both"/>
      </w:pPr>
      <w:r>
        <w:rPr>
          <w:rFonts w:ascii="David" w:hAnsi="David" w:cs="David"/>
          <w:b w:val="0"/>
          <w:sz w:val="22"/>
          <w:rtl/>
        </w:rPr>
        <w:t>הפניות מלאות לפי קוד שגיאה ב-troubleshooting.md. נקודות התחלה נפוצות:</w:t>
      </w:r>
    </w:p>
    <w:p>
      <w:pPr>
        <w:bidi/>
        <w:jc w:val="right"/>
      </w:pPr>
      <w:r>
        <w:rPr>
          <w:rFonts w:ascii="David" w:hAnsi="David" w:cs="David"/>
          <w:b/>
          <w:sz w:val="19"/>
          <w:rtl/>
        </w:rPr>
        <w:t xml:space="preserve">Clock skew / KRB_AP_ERR_SKEW  </w:t>
      </w:r>
      <w:r>
        <w:rPr>
          <w:rFonts w:ascii="David" w:hAnsi="David" w:cs="David"/>
          <w:sz w:val="21"/>
          <w:rtl/>
        </w:rPr>
        <w:t>— פער שעון — סנכרן שעונים (NTP/chrony/w32time).</w:t>
      </w:r>
    </w:p>
    <w:p>
      <w:pPr>
        <w:bidi/>
        <w:jc w:val="right"/>
      </w:pPr>
      <w:r>
        <w:rPr>
          <w:rFonts w:ascii="David" w:hAnsi="David" w:cs="David"/>
          <w:b/>
          <w:sz w:val="19"/>
          <w:rtl/>
        </w:rPr>
        <w:t xml:space="preserve">KDC_ERR_S_PRINCIPAL_UNKNOWN  </w:t>
      </w:r>
      <w:r>
        <w:rPr>
          <w:rFonts w:ascii="David" w:hAnsi="David" w:cs="David"/>
          <w:sz w:val="21"/>
          <w:rtl/>
        </w:rPr>
        <w:t>— SPN חסר או כפול — setspn -Q / setspn -D.</w:t>
      </w:r>
    </w:p>
    <w:p>
      <w:pPr>
        <w:bidi/>
        <w:jc w:val="right"/>
      </w:pPr>
      <w:r>
        <w:rPr>
          <w:rFonts w:ascii="David" w:hAnsi="David" w:cs="David"/>
          <w:b/>
          <w:sz w:val="19"/>
          <w:rtl/>
        </w:rPr>
        <w:t xml:space="preserve">KRB_AP_ERR_MODIFIED  </w:t>
      </w:r>
      <w:r>
        <w:rPr>
          <w:rFonts w:ascii="David" w:hAnsi="David" w:cs="David"/>
          <w:sz w:val="21"/>
          <w:rtl/>
        </w:rPr>
        <w:t>— אי-התאמה בין keytab לסיסמת AD — צור keytab מחדש.</w:t>
      </w:r>
    </w:p>
    <w:p>
      <w:pPr>
        <w:bidi/>
        <w:jc w:val="right"/>
      </w:pPr>
      <w:r>
        <w:rPr>
          <w:rFonts w:ascii="David" w:hAnsi="David" w:cs="David"/>
          <w:b/>
          <w:sz w:val="19"/>
          <w:rtl/>
        </w:rPr>
        <w:t xml:space="preserve">EncryptionKey: Key bytes cannot be null  </w:t>
      </w:r>
      <w:r>
        <w:rPr>
          <w:rFonts w:ascii="David" w:hAnsi="David" w:cs="David"/>
          <w:sz w:val="21"/>
          <w:rtl/>
        </w:rPr>
        <w:t>— הגדר forwardable = false ב-krb5.ini.</w:t>
      </w:r>
    </w:p>
    <w:p>
      <w:pPr>
        <w:bidi/>
        <w:jc w:val="right"/>
      </w:pPr>
      <w:r>
        <w:rPr>
          <w:rFonts w:ascii="David" w:hAnsi="David" w:cs="David"/>
          <w:b/>
          <w:sz w:val="19"/>
          <w:rtl/>
        </w:rPr>
        <w:t xml:space="preserve">ORA-24247  </w:t>
      </w:r>
      <w:r>
        <w:rPr>
          <w:rFonts w:ascii="David" w:hAnsi="David" w:cs="David"/>
          <w:sz w:val="21"/>
          <w:rtl/>
        </w:rPr>
        <w:t>— חסר אישור ACL לרשת — DBMS_NETWORK_ACL_ADMIN.append_host_ace.</w:t>
      </w:r>
    </w:p>
    <w:p>
      <w:pPr>
        <w:bidi/>
        <w:jc w:val="right"/>
      </w:pPr>
      <w:r>
        <w:rPr>
          <w:rFonts w:ascii="David" w:hAnsi="David" w:cs="David"/>
          <w:b/>
          <w:sz w:val="19"/>
          <w:rtl/>
        </w:rPr>
        <w:t xml:space="preserve">ORA-28030  </w:t>
      </w:r>
      <w:r>
        <w:rPr>
          <w:rFonts w:ascii="David" w:hAnsi="David" w:cs="David"/>
          <w:sz w:val="21"/>
          <w:rtl/>
        </w:rPr>
        <w:t>— CMU שבור ב-19c — השתמש בתבנית ad_sync (docs/16, docs/17).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David" w:hAnsi="David" w:cs="David"/>
        <w:sz w:val="22"/>
        <w:szCs w:val="22"/>
        <w:rtl/>
        <w:lang w:val="en-US" w:eastAsia="en-US" w:bidi="ar-SA"/>
      </w:rPr>
    </w:rPrDefault>
    <w:pPrDefault>
      <w:pPr>
        <w:bidi/>
        <w:spacing w:after="200" w:line="276" w:lineRule="auto"/>
        <w:jc w:val="right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pPr>
      <w:bidi/>
      <w:jc w:val="right"/>
    </w:pPr>
    <w:name w:val="Normal"/>
    <w:qFormat/>
    <w:rsid w:val="00FC693F"/>
    <w:rPr>
      <w:rFonts w:ascii="David" w:hAnsi="David" w:cs="David"/>
      <w:sz w:val="22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bidi/>
      <w:spacing w:before="480" w:after="0"/>
      <w:jc w:val="right"/>
      <w:outlineLvl w:val="0"/>
    </w:pPr>
    <w:rPr>
      <w:rFonts w:asciiTheme="majorHAnsi" w:eastAsiaTheme="majorEastAsia" w:hAnsiTheme="majorHAnsi" w:cstheme="majorBidi" w:ascii="David" w:hAnsi="David" w:cs="David"/>
      <w:b/>
      <w:bCs/>
      <w:color w:val="365F91" w:themeColor="accent1" w:themeShade="BF"/>
      <w:sz w:val="28"/>
      <w:szCs w:val="28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bidi/>
      <w:spacing w:before="200" w:after="0"/>
      <w:jc w:val="right"/>
      <w:outlineLvl w:val="1"/>
    </w:pPr>
    <w:rPr>
      <w:rFonts w:asciiTheme="majorHAnsi" w:eastAsiaTheme="majorEastAsia" w:hAnsiTheme="majorHAnsi" w:cstheme="majorBidi" w:ascii="David" w:hAnsi="David" w:cs="David"/>
      <w:b/>
      <w:bCs/>
      <w:color w:val="4F81BD" w:themeColor="accent1"/>
      <w:sz w:val="26"/>
      <w:szCs w:val="26"/>
      <w:rtl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bidi/>
      <w:spacing w:before="200" w:after="0"/>
      <w:jc w:val="right"/>
      <w:outlineLvl w:val="2"/>
    </w:pPr>
    <w:rPr>
      <w:rFonts w:asciiTheme="majorHAnsi" w:eastAsiaTheme="majorEastAsia" w:hAnsiTheme="majorHAnsi" w:cstheme="majorBidi" w:ascii="David" w:hAnsi="David" w:cs="David"/>
      <w:b/>
      <w:bCs/>
      <w:color w:val="4F81BD" w:themeColor="accent1"/>
      <w:rtl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bidi/>
      <w:spacing w:before="200" w:after="0"/>
      <w:jc w:val="right"/>
      <w:outlineLvl w:val="3"/>
    </w:pPr>
    <w:rPr>
      <w:rFonts w:asciiTheme="majorHAnsi" w:eastAsiaTheme="majorEastAsia" w:hAnsiTheme="majorHAnsi" w:cstheme="majorBidi" w:ascii="David" w:hAnsi="David" w:cs="David"/>
      <w:b/>
      <w:bCs/>
      <w:i/>
      <w:iCs/>
      <w:color w:val="4F81BD" w:themeColor="accent1"/>
      <w:rtl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bidi/>
      <w:spacing w:before="200" w:after="0"/>
      <w:jc w:val="right"/>
      <w:outlineLvl w:val="4"/>
    </w:pPr>
    <w:rPr>
      <w:rFonts w:asciiTheme="majorHAnsi" w:eastAsiaTheme="majorEastAsia" w:hAnsiTheme="majorHAnsi" w:cstheme="majorBidi" w:ascii="David" w:hAnsi="David" w:cs="David"/>
      <w:color w:val="243F60" w:themeColor="accent1" w:themeShade="7F"/>
      <w:rtl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bidi/>
      <w:spacing w:before="200" w:after="0"/>
      <w:jc w:val="right"/>
      <w:outlineLvl w:val="5"/>
    </w:pPr>
    <w:rPr>
      <w:rFonts w:asciiTheme="majorHAnsi" w:eastAsiaTheme="majorEastAsia" w:hAnsiTheme="majorHAnsi" w:cstheme="majorBidi" w:ascii="David" w:hAnsi="David" w:cs="David"/>
      <w:i/>
      <w:iCs/>
      <w:color w:val="243F60" w:themeColor="accent1" w:themeShade="7F"/>
      <w:rtl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bidi/>
      <w:spacing w:before="200" w:after="0"/>
      <w:jc w:val="right"/>
      <w:outlineLvl w:val="6"/>
    </w:pPr>
    <w:rPr>
      <w:rFonts w:asciiTheme="majorHAnsi" w:eastAsiaTheme="majorEastAsia" w:hAnsiTheme="majorHAnsi" w:cstheme="majorBidi" w:ascii="David" w:hAnsi="David" w:cs="David"/>
      <w:i/>
      <w:iCs/>
      <w:color w:val="404040" w:themeColor="text1" w:themeTint="BF"/>
      <w:rtl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bidi/>
      <w:spacing w:before="200" w:after="0"/>
      <w:jc w:val="right"/>
      <w:outlineLvl w:val="7"/>
    </w:pPr>
    <w:rPr>
      <w:rFonts w:asciiTheme="majorHAnsi" w:eastAsiaTheme="majorEastAsia" w:hAnsiTheme="majorHAnsi" w:cstheme="majorBidi" w:ascii="David" w:hAnsi="David" w:cs="David"/>
      <w:color w:val="4F81BD" w:themeColor="accent1"/>
      <w:sz w:val="20"/>
      <w:szCs w:val="20"/>
      <w:rtl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bidi/>
      <w:spacing w:before="200" w:after="0"/>
      <w:jc w:val="right"/>
      <w:outlineLvl w:val="8"/>
    </w:pPr>
    <w:rPr>
      <w:rFonts w:asciiTheme="majorHAnsi" w:eastAsiaTheme="majorEastAsia" w:hAnsiTheme="majorHAnsi" w:cstheme="majorBidi" w:ascii="David" w:hAnsi="David" w:cs="David"/>
      <w:i/>
      <w:iCs/>
      <w:color w:val="404040" w:themeColor="text1" w:themeTint="BF"/>
      <w:sz w:val="20"/>
      <w:szCs w:val="20"/>
      <w:rtl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pPr>
      <w:bidi/>
      <w:jc w:val="right"/>
    </w:pPr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David" w:hAnsi="David" w:cs="David"/>
      <w:b/>
      <w:bCs/>
      <w:color w:val="365F91" w:themeColor="accent1" w:themeShade="BF"/>
      <w:sz w:val="28"/>
      <w:szCs w:val="28"/>
      <w:rtl/>
    </w:rPr>
  </w:style>
  <w:style w:type="character" w:customStyle="1" w:styleId="Heading2Char">
    <w:pPr>
      <w:bidi/>
      <w:jc w:val="right"/>
    </w:pPr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David" w:hAnsi="David" w:cs="David"/>
      <w:b/>
      <w:bCs/>
      <w:color w:val="4F81BD" w:themeColor="accent1"/>
      <w:sz w:val="26"/>
      <w:szCs w:val="26"/>
      <w:rtl/>
    </w:rPr>
  </w:style>
  <w:style w:type="character" w:customStyle="1" w:styleId="Heading3Char">
    <w:pPr>
      <w:bidi/>
      <w:jc w:val="right"/>
    </w:pPr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David" w:hAnsi="David" w:cs="David"/>
      <w:b/>
      <w:bCs/>
      <w:color w:val="4F81BD" w:themeColor="accent1"/>
      <w:rtl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bidi/>
      <w:spacing w:after="300" w:line="240" w:lineRule="auto"/>
      <w:contextualSpacing/>
      <w:jc w:val="right"/>
    </w:pPr>
    <w:rPr>
      <w:rFonts w:asciiTheme="majorHAnsi" w:eastAsiaTheme="majorEastAsia" w:hAnsiTheme="majorHAnsi" w:cstheme="majorBidi" w:ascii="David" w:hAnsi="David" w:cs="David"/>
      <w:color w:val="17365D" w:themeColor="text2" w:themeShade="BF"/>
      <w:spacing w:val="5"/>
      <w:kern w:val="28"/>
      <w:sz w:val="52"/>
      <w:szCs w:val="52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pPr>
      <w:bidi/>
      <w:jc w:val="right"/>
    </w:pPr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David" w:hAnsi="David" w:cs="David"/>
      <w:b/>
      <w:bCs/>
      <w:i/>
      <w:iCs/>
      <w:color w:val="4F81BD" w:themeColor="accent1"/>
      <w:rtl/>
    </w:rPr>
  </w:style>
  <w:style w:type="character" w:customStyle="1" w:styleId="Heading5Char">
    <w:pPr>
      <w:bidi/>
      <w:jc w:val="right"/>
    </w:pPr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David" w:hAnsi="David" w:cs="David"/>
      <w:color w:val="243F60" w:themeColor="accent1" w:themeShade="7F"/>
      <w:rtl/>
    </w:rPr>
  </w:style>
  <w:style w:type="character" w:customStyle="1" w:styleId="Heading6Char">
    <w:pPr>
      <w:bidi/>
      <w:jc w:val="right"/>
    </w:pPr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David" w:hAnsi="David" w:cs="David"/>
      <w:i/>
      <w:iCs/>
      <w:color w:val="243F60" w:themeColor="accent1" w:themeShade="7F"/>
      <w:rtl/>
    </w:rPr>
  </w:style>
  <w:style w:type="character" w:customStyle="1" w:styleId="Heading7Char">
    <w:pPr>
      <w:bidi/>
      <w:jc w:val="right"/>
    </w:pPr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David" w:hAnsi="David" w:cs="David"/>
      <w:i/>
      <w:iCs/>
      <w:color w:val="404040" w:themeColor="text1" w:themeTint="BF"/>
      <w:rtl/>
    </w:rPr>
  </w:style>
  <w:style w:type="character" w:customStyle="1" w:styleId="Heading8Char">
    <w:pPr>
      <w:bidi/>
      <w:jc w:val="right"/>
    </w:pPr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David" w:hAnsi="David" w:cs="David"/>
      <w:color w:val="4F81BD" w:themeColor="accent1"/>
      <w:sz w:val="20"/>
      <w:szCs w:val="20"/>
      <w:rtl/>
    </w:rPr>
  </w:style>
  <w:style w:type="character" w:customStyle="1" w:styleId="Heading9Char">
    <w:pPr>
      <w:bidi/>
      <w:jc w:val="right"/>
    </w:pPr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David" w:hAnsi="David" w:cs="David"/>
      <w:i/>
      <w:iCs/>
      <w:color w:val="404040" w:themeColor="text1" w:themeTint="BF"/>
      <w:sz w:val="20"/>
      <w:szCs w:val="20"/>
      <w:rtl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