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A17AE" w14:textId="6B3C4B4D" w:rsidR="00B20978" w:rsidRDefault="00276D8F">
      <w:pPr>
        <w:spacing w:before="1440" w:after="240"/>
        <w:jc w:val="center"/>
      </w:pPr>
      <w:r>
        <w:rPr>
          <w:b/>
          <w:bCs/>
          <w:color w:val="2471A3"/>
          <w:sz w:val="72"/>
          <w:szCs w:val="72"/>
        </w:rPr>
        <w:t>q</w:t>
      </w:r>
      <w:r w:rsidR="009B666B">
        <w:rPr>
          <w:b/>
          <w:bCs/>
          <w:color w:val="2471A3"/>
          <w:sz w:val="72"/>
          <w:szCs w:val="72"/>
        </w:rPr>
        <w:t>Kubernetes</w:t>
      </w:r>
    </w:p>
    <w:p w14:paraId="324B32C6" w14:textId="77777777" w:rsidR="00B20978" w:rsidRDefault="009B666B">
      <w:pPr>
        <w:spacing w:after="120"/>
        <w:jc w:val="center"/>
      </w:pPr>
      <w:r>
        <w:rPr>
          <w:b/>
          <w:bCs/>
          <w:color w:val="1A1A2E"/>
          <w:sz w:val="56"/>
          <w:szCs w:val="56"/>
        </w:rPr>
        <w:t>Architecture Reference</w:t>
      </w:r>
    </w:p>
    <w:p w14:paraId="09E79120" w14:textId="77777777" w:rsidR="00B20978" w:rsidRDefault="009B666B">
      <w:pPr>
        <w:spacing w:after="480"/>
        <w:jc w:val="center"/>
      </w:pPr>
      <w:r>
        <w:rPr>
          <w:color w:val="5D6D7E"/>
          <w:sz w:val="28"/>
          <w:szCs w:val="28"/>
        </w:rPr>
        <w:t>Core Components, Object Model &amp; Operational Architecture</w:t>
      </w:r>
    </w:p>
    <w:p w14:paraId="13B73F23" w14:textId="77777777" w:rsidR="00B20978" w:rsidRDefault="009B666B">
      <w:pPr>
        <w:pBdr>
          <w:top w:val="single" w:sz="6" w:space="0" w:color="2471A3"/>
          <w:bottom w:val="single" w:sz="6" w:space="0" w:color="2471A3"/>
        </w:pBdr>
        <w:spacing w:before="120" w:after="120"/>
        <w:jc w:val="center"/>
      </w:pPr>
      <w:r>
        <w:rPr>
          <w:b/>
          <w:bCs/>
          <w:color w:val="2471A3"/>
        </w:rPr>
        <w:t>Enterprise Security Architect Edition</w:t>
      </w:r>
    </w:p>
    <w:p w14:paraId="77FDD244" w14:textId="77777777" w:rsidR="00B20978" w:rsidRDefault="00B20978">
      <w:pPr>
        <w:spacing w:before="2880"/>
      </w:pPr>
    </w:p>
    <w:p w14:paraId="5F786F84" w14:textId="77777777" w:rsidR="00B20978" w:rsidRDefault="009B666B">
      <w:r>
        <w:br w:type="page"/>
      </w:r>
    </w:p>
    <w:p w14:paraId="2A5AFBB0" w14:textId="77777777" w:rsidR="00B20978" w:rsidRDefault="009B666B">
      <w:pPr>
        <w:pStyle w:val="Heading1"/>
      </w:pPr>
      <w:bookmarkStart w:id="0" w:name="_Toc222923680"/>
      <w:r>
        <w:lastRenderedPageBreak/>
        <w:t>Table of Contents</w:t>
      </w:r>
      <w:bookmarkEnd w:id="0"/>
    </w:p>
    <w:sdt>
      <w:sdtPr>
        <w:alias w:val="Table of Contents"/>
        <w:id w:val="-1340306783"/>
      </w:sdtPr>
      <w:sdtEndPr/>
      <w:sdtContent>
        <w:p w14:paraId="7F765584" w14:textId="77777777" w:rsidR="00791937" w:rsidRDefault="009B666B">
          <w:pPr>
            <w:pStyle w:val="TOC1"/>
            <w:tabs>
              <w:tab w:val="right" w:leader="dot" w:pos="9350"/>
            </w:tabs>
            <w:rPr>
              <w:noProof/>
            </w:rPr>
          </w:pPr>
          <w:r>
            <w:fldChar w:fldCharType="begin"/>
          </w:r>
          <w:r>
            <w:instrText>TOC \h \o "1-3"</w:instrText>
          </w:r>
          <w:r>
            <w:fldChar w:fldCharType="separate"/>
          </w:r>
          <w:hyperlink w:anchor="_Toc222923680" w:history="1">
            <w:r w:rsidR="00791937" w:rsidRPr="00BE091A">
              <w:rPr>
                <w:rStyle w:val="Hyperlink"/>
                <w:noProof/>
              </w:rPr>
              <w:t>Table of Contents</w:t>
            </w:r>
            <w:r w:rsidR="00791937">
              <w:rPr>
                <w:noProof/>
              </w:rPr>
              <w:tab/>
            </w:r>
            <w:r w:rsidR="00791937">
              <w:rPr>
                <w:noProof/>
              </w:rPr>
              <w:fldChar w:fldCharType="begin"/>
            </w:r>
            <w:r w:rsidR="00791937">
              <w:rPr>
                <w:noProof/>
              </w:rPr>
              <w:instrText xml:space="preserve"> PAGEREF _Toc222923680 \h </w:instrText>
            </w:r>
            <w:r w:rsidR="00791937">
              <w:rPr>
                <w:noProof/>
              </w:rPr>
            </w:r>
            <w:r w:rsidR="00791937">
              <w:rPr>
                <w:noProof/>
              </w:rPr>
              <w:fldChar w:fldCharType="separate"/>
            </w:r>
            <w:r w:rsidR="00791937">
              <w:rPr>
                <w:noProof/>
              </w:rPr>
              <w:t>2</w:t>
            </w:r>
            <w:r w:rsidR="00791937">
              <w:rPr>
                <w:noProof/>
              </w:rPr>
              <w:fldChar w:fldCharType="end"/>
            </w:r>
          </w:hyperlink>
        </w:p>
        <w:p w14:paraId="79BBAD33" w14:textId="77777777" w:rsidR="00791937" w:rsidRDefault="00791937">
          <w:pPr>
            <w:pStyle w:val="TOC1"/>
            <w:tabs>
              <w:tab w:val="right" w:leader="dot" w:pos="9350"/>
            </w:tabs>
            <w:rPr>
              <w:noProof/>
            </w:rPr>
          </w:pPr>
          <w:hyperlink w:anchor="_Toc222923681" w:history="1">
            <w:r w:rsidRPr="00BE091A">
              <w:rPr>
                <w:rStyle w:val="Hyperlink"/>
                <w:noProof/>
              </w:rPr>
              <w:t>1. What Is Kubernetes</w:t>
            </w:r>
            <w:r>
              <w:rPr>
                <w:noProof/>
              </w:rPr>
              <w:tab/>
            </w:r>
            <w:r>
              <w:rPr>
                <w:noProof/>
              </w:rPr>
              <w:fldChar w:fldCharType="begin"/>
            </w:r>
            <w:r>
              <w:rPr>
                <w:noProof/>
              </w:rPr>
              <w:instrText xml:space="preserve"> PAGEREF _Toc222923681 \h </w:instrText>
            </w:r>
            <w:r>
              <w:rPr>
                <w:noProof/>
              </w:rPr>
            </w:r>
            <w:r>
              <w:rPr>
                <w:noProof/>
              </w:rPr>
              <w:fldChar w:fldCharType="separate"/>
            </w:r>
            <w:r>
              <w:rPr>
                <w:noProof/>
              </w:rPr>
              <w:t>4</w:t>
            </w:r>
            <w:r>
              <w:rPr>
                <w:noProof/>
              </w:rPr>
              <w:fldChar w:fldCharType="end"/>
            </w:r>
          </w:hyperlink>
        </w:p>
        <w:p w14:paraId="2FF06E4C" w14:textId="77777777" w:rsidR="00791937" w:rsidRDefault="00791937">
          <w:pPr>
            <w:pStyle w:val="TOC2"/>
            <w:tabs>
              <w:tab w:val="right" w:leader="dot" w:pos="9350"/>
            </w:tabs>
            <w:rPr>
              <w:noProof/>
            </w:rPr>
          </w:pPr>
          <w:hyperlink w:anchor="_Toc222923682" w:history="1">
            <w:r w:rsidRPr="00BE091A">
              <w:rPr>
                <w:rStyle w:val="Hyperlink"/>
                <w:noProof/>
              </w:rPr>
              <w:t>1.1  Design Principles</w:t>
            </w:r>
            <w:r>
              <w:rPr>
                <w:noProof/>
              </w:rPr>
              <w:tab/>
            </w:r>
            <w:r>
              <w:rPr>
                <w:noProof/>
              </w:rPr>
              <w:fldChar w:fldCharType="begin"/>
            </w:r>
            <w:r>
              <w:rPr>
                <w:noProof/>
              </w:rPr>
              <w:instrText xml:space="preserve"> PAGEREF _Toc222923682 \h </w:instrText>
            </w:r>
            <w:r>
              <w:rPr>
                <w:noProof/>
              </w:rPr>
            </w:r>
            <w:r>
              <w:rPr>
                <w:noProof/>
              </w:rPr>
              <w:fldChar w:fldCharType="separate"/>
            </w:r>
            <w:r>
              <w:rPr>
                <w:noProof/>
              </w:rPr>
              <w:t>4</w:t>
            </w:r>
            <w:r>
              <w:rPr>
                <w:noProof/>
              </w:rPr>
              <w:fldChar w:fldCharType="end"/>
            </w:r>
          </w:hyperlink>
        </w:p>
        <w:p w14:paraId="35C41B53" w14:textId="77777777" w:rsidR="00791937" w:rsidRDefault="00791937">
          <w:pPr>
            <w:pStyle w:val="TOC1"/>
            <w:tabs>
              <w:tab w:val="right" w:leader="dot" w:pos="9350"/>
            </w:tabs>
            <w:rPr>
              <w:noProof/>
            </w:rPr>
          </w:pPr>
          <w:hyperlink w:anchor="_Toc222923683" w:history="1">
            <w:r w:rsidRPr="00BE091A">
              <w:rPr>
                <w:rStyle w:val="Hyperlink"/>
                <w:noProof/>
              </w:rPr>
              <w:t>2. Architecture Overview</w:t>
            </w:r>
            <w:r>
              <w:rPr>
                <w:noProof/>
              </w:rPr>
              <w:tab/>
            </w:r>
            <w:r>
              <w:rPr>
                <w:noProof/>
              </w:rPr>
              <w:fldChar w:fldCharType="begin"/>
            </w:r>
            <w:r>
              <w:rPr>
                <w:noProof/>
              </w:rPr>
              <w:instrText xml:space="preserve"> PAGEREF _Toc222923683 \h </w:instrText>
            </w:r>
            <w:r>
              <w:rPr>
                <w:noProof/>
              </w:rPr>
            </w:r>
            <w:r>
              <w:rPr>
                <w:noProof/>
              </w:rPr>
              <w:fldChar w:fldCharType="separate"/>
            </w:r>
            <w:r>
              <w:rPr>
                <w:noProof/>
              </w:rPr>
              <w:t>5</w:t>
            </w:r>
            <w:r>
              <w:rPr>
                <w:noProof/>
              </w:rPr>
              <w:fldChar w:fldCharType="end"/>
            </w:r>
          </w:hyperlink>
        </w:p>
        <w:p w14:paraId="3F58FE18" w14:textId="77777777" w:rsidR="00791937" w:rsidRDefault="00791937">
          <w:pPr>
            <w:pStyle w:val="TOC2"/>
            <w:tabs>
              <w:tab w:val="right" w:leader="dot" w:pos="9350"/>
            </w:tabs>
            <w:rPr>
              <w:noProof/>
            </w:rPr>
          </w:pPr>
          <w:hyperlink w:anchor="_Toc222923684" w:history="1">
            <w:r w:rsidRPr="00BE091A">
              <w:rPr>
                <w:rStyle w:val="Hyperlink"/>
                <w:noProof/>
              </w:rPr>
              <w:t>2.1  The Two Planes at a Glance</w:t>
            </w:r>
            <w:r>
              <w:rPr>
                <w:noProof/>
              </w:rPr>
              <w:tab/>
            </w:r>
            <w:r>
              <w:rPr>
                <w:noProof/>
              </w:rPr>
              <w:fldChar w:fldCharType="begin"/>
            </w:r>
            <w:r>
              <w:rPr>
                <w:noProof/>
              </w:rPr>
              <w:instrText xml:space="preserve"> PAGEREF _Toc222923684 \h </w:instrText>
            </w:r>
            <w:r>
              <w:rPr>
                <w:noProof/>
              </w:rPr>
            </w:r>
            <w:r>
              <w:rPr>
                <w:noProof/>
              </w:rPr>
              <w:fldChar w:fldCharType="separate"/>
            </w:r>
            <w:r>
              <w:rPr>
                <w:noProof/>
              </w:rPr>
              <w:t>7</w:t>
            </w:r>
            <w:r>
              <w:rPr>
                <w:noProof/>
              </w:rPr>
              <w:fldChar w:fldCharType="end"/>
            </w:r>
          </w:hyperlink>
        </w:p>
        <w:p w14:paraId="5418A85F" w14:textId="77777777" w:rsidR="00791937" w:rsidRDefault="00791937">
          <w:pPr>
            <w:pStyle w:val="TOC1"/>
            <w:tabs>
              <w:tab w:val="right" w:leader="dot" w:pos="9350"/>
            </w:tabs>
            <w:rPr>
              <w:noProof/>
            </w:rPr>
          </w:pPr>
          <w:hyperlink w:anchor="_Toc222923685" w:history="1">
            <w:r w:rsidRPr="00BE091A">
              <w:rPr>
                <w:rStyle w:val="Hyperlink"/>
                <w:noProof/>
              </w:rPr>
              <w:t>3. Control Plane Components</w:t>
            </w:r>
            <w:r>
              <w:rPr>
                <w:noProof/>
              </w:rPr>
              <w:tab/>
            </w:r>
            <w:r>
              <w:rPr>
                <w:noProof/>
              </w:rPr>
              <w:fldChar w:fldCharType="begin"/>
            </w:r>
            <w:r>
              <w:rPr>
                <w:noProof/>
              </w:rPr>
              <w:instrText xml:space="preserve"> PAGEREF _Toc222923685 \h </w:instrText>
            </w:r>
            <w:r>
              <w:rPr>
                <w:noProof/>
              </w:rPr>
            </w:r>
            <w:r>
              <w:rPr>
                <w:noProof/>
              </w:rPr>
              <w:fldChar w:fldCharType="separate"/>
            </w:r>
            <w:r>
              <w:rPr>
                <w:noProof/>
              </w:rPr>
              <w:t>8</w:t>
            </w:r>
            <w:r>
              <w:rPr>
                <w:noProof/>
              </w:rPr>
              <w:fldChar w:fldCharType="end"/>
            </w:r>
          </w:hyperlink>
        </w:p>
        <w:p w14:paraId="5100338E" w14:textId="77777777" w:rsidR="00791937" w:rsidRDefault="00791937">
          <w:pPr>
            <w:pStyle w:val="TOC2"/>
            <w:tabs>
              <w:tab w:val="right" w:leader="dot" w:pos="9350"/>
            </w:tabs>
            <w:rPr>
              <w:noProof/>
            </w:rPr>
          </w:pPr>
          <w:hyperlink w:anchor="_Toc222923686" w:history="1">
            <w:r w:rsidRPr="00BE091A">
              <w:rPr>
                <w:rStyle w:val="Hyperlink"/>
                <w:noProof/>
              </w:rPr>
              <w:t>3.1  kube-apiserver</w:t>
            </w:r>
            <w:r>
              <w:rPr>
                <w:noProof/>
              </w:rPr>
              <w:tab/>
            </w:r>
            <w:r>
              <w:rPr>
                <w:noProof/>
              </w:rPr>
              <w:fldChar w:fldCharType="begin"/>
            </w:r>
            <w:r>
              <w:rPr>
                <w:noProof/>
              </w:rPr>
              <w:instrText xml:space="preserve"> PAGEREF _Toc222923686 \h </w:instrText>
            </w:r>
            <w:r>
              <w:rPr>
                <w:noProof/>
              </w:rPr>
            </w:r>
            <w:r>
              <w:rPr>
                <w:noProof/>
              </w:rPr>
              <w:fldChar w:fldCharType="separate"/>
            </w:r>
            <w:r>
              <w:rPr>
                <w:noProof/>
              </w:rPr>
              <w:t>8</w:t>
            </w:r>
            <w:r>
              <w:rPr>
                <w:noProof/>
              </w:rPr>
              <w:fldChar w:fldCharType="end"/>
            </w:r>
          </w:hyperlink>
        </w:p>
        <w:p w14:paraId="0FC6AFC5" w14:textId="77777777" w:rsidR="00791937" w:rsidRDefault="00791937">
          <w:pPr>
            <w:pStyle w:val="TOC3"/>
            <w:tabs>
              <w:tab w:val="right" w:leader="dot" w:pos="9350"/>
            </w:tabs>
            <w:rPr>
              <w:noProof/>
            </w:rPr>
          </w:pPr>
          <w:hyperlink w:anchor="_Toc222923687" w:history="1">
            <w:r w:rsidRPr="00BE091A">
              <w:rPr>
                <w:rStyle w:val="Hyperlink"/>
                <w:noProof/>
              </w:rPr>
              <w:t>Authentication Pipeline</w:t>
            </w:r>
            <w:r>
              <w:rPr>
                <w:noProof/>
              </w:rPr>
              <w:tab/>
            </w:r>
            <w:r>
              <w:rPr>
                <w:noProof/>
              </w:rPr>
              <w:fldChar w:fldCharType="begin"/>
            </w:r>
            <w:r>
              <w:rPr>
                <w:noProof/>
              </w:rPr>
              <w:instrText xml:space="preserve"> PAGEREF _Toc222923687 \h </w:instrText>
            </w:r>
            <w:r>
              <w:rPr>
                <w:noProof/>
              </w:rPr>
            </w:r>
            <w:r>
              <w:rPr>
                <w:noProof/>
              </w:rPr>
              <w:fldChar w:fldCharType="separate"/>
            </w:r>
            <w:r>
              <w:rPr>
                <w:noProof/>
              </w:rPr>
              <w:t>8</w:t>
            </w:r>
            <w:r>
              <w:rPr>
                <w:noProof/>
              </w:rPr>
              <w:fldChar w:fldCharType="end"/>
            </w:r>
          </w:hyperlink>
        </w:p>
        <w:p w14:paraId="5451E298" w14:textId="77777777" w:rsidR="00791937" w:rsidRDefault="00791937">
          <w:pPr>
            <w:pStyle w:val="TOC3"/>
            <w:tabs>
              <w:tab w:val="right" w:leader="dot" w:pos="9350"/>
            </w:tabs>
            <w:rPr>
              <w:noProof/>
            </w:rPr>
          </w:pPr>
          <w:hyperlink w:anchor="_Toc222923688" w:history="1">
            <w:r w:rsidRPr="00BE091A">
              <w:rPr>
                <w:rStyle w:val="Hyperlink"/>
                <w:noProof/>
              </w:rPr>
              <w:t>Admission Controllers</w:t>
            </w:r>
            <w:r>
              <w:rPr>
                <w:noProof/>
              </w:rPr>
              <w:tab/>
            </w:r>
            <w:r>
              <w:rPr>
                <w:noProof/>
              </w:rPr>
              <w:fldChar w:fldCharType="begin"/>
            </w:r>
            <w:r>
              <w:rPr>
                <w:noProof/>
              </w:rPr>
              <w:instrText xml:space="preserve"> PAGEREF _Toc222923688 \h </w:instrText>
            </w:r>
            <w:r>
              <w:rPr>
                <w:noProof/>
              </w:rPr>
            </w:r>
            <w:r>
              <w:rPr>
                <w:noProof/>
              </w:rPr>
              <w:fldChar w:fldCharType="separate"/>
            </w:r>
            <w:r>
              <w:rPr>
                <w:noProof/>
              </w:rPr>
              <w:t>8</w:t>
            </w:r>
            <w:r>
              <w:rPr>
                <w:noProof/>
              </w:rPr>
              <w:fldChar w:fldCharType="end"/>
            </w:r>
          </w:hyperlink>
        </w:p>
        <w:p w14:paraId="646ECCBD" w14:textId="77777777" w:rsidR="00791937" w:rsidRDefault="00791937">
          <w:pPr>
            <w:pStyle w:val="TOC2"/>
            <w:tabs>
              <w:tab w:val="right" w:leader="dot" w:pos="9350"/>
            </w:tabs>
            <w:rPr>
              <w:noProof/>
            </w:rPr>
          </w:pPr>
          <w:hyperlink w:anchor="_Toc222923689" w:history="1">
            <w:r w:rsidRPr="00BE091A">
              <w:rPr>
                <w:rStyle w:val="Hyperlink"/>
                <w:noProof/>
              </w:rPr>
              <w:t>3.2  etcd</w:t>
            </w:r>
            <w:r>
              <w:rPr>
                <w:noProof/>
              </w:rPr>
              <w:tab/>
            </w:r>
            <w:r>
              <w:rPr>
                <w:noProof/>
              </w:rPr>
              <w:fldChar w:fldCharType="begin"/>
            </w:r>
            <w:r>
              <w:rPr>
                <w:noProof/>
              </w:rPr>
              <w:instrText xml:space="preserve"> PAGEREF _Toc222923689 \h </w:instrText>
            </w:r>
            <w:r>
              <w:rPr>
                <w:noProof/>
              </w:rPr>
            </w:r>
            <w:r>
              <w:rPr>
                <w:noProof/>
              </w:rPr>
              <w:fldChar w:fldCharType="separate"/>
            </w:r>
            <w:r>
              <w:rPr>
                <w:noProof/>
              </w:rPr>
              <w:t>8</w:t>
            </w:r>
            <w:r>
              <w:rPr>
                <w:noProof/>
              </w:rPr>
              <w:fldChar w:fldCharType="end"/>
            </w:r>
          </w:hyperlink>
        </w:p>
        <w:p w14:paraId="09B1619B" w14:textId="77777777" w:rsidR="00791937" w:rsidRDefault="00791937">
          <w:pPr>
            <w:pStyle w:val="TOC3"/>
            <w:tabs>
              <w:tab w:val="right" w:leader="dot" w:pos="9350"/>
            </w:tabs>
            <w:rPr>
              <w:noProof/>
            </w:rPr>
          </w:pPr>
          <w:hyperlink w:anchor="_Toc222923690" w:history="1">
            <w:r w:rsidRPr="00BE091A">
              <w:rPr>
                <w:rStyle w:val="Hyperlink"/>
                <w:noProof/>
              </w:rPr>
              <w:t>Architecture</w:t>
            </w:r>
            <w:r>
              <w:rPr>
                <w:noProof/>
              </w:rPr>
              <w:tab/>
            </w:r>
            <w:r>
              <w:rPr>
                <w:noProof/>
              </w:rPr>
              <w:fldChar w:fldCharType="begin"/>
            </w:r>
            <w:r>
              <w:rPr>
                <w:noProof/>
              </w:rPr>
              <w:instrText xml:space="preserve"> PAGEREF _Toc222923690 \h </w:instrText>
            </w:r>
            <w:r>
              <w:rPr>
                <w:noProof/>
              </w:rPr>
            </w:r>
            <w:r>
              <w:rPr>
                <w:noProof/>
              </w:rPr>
              <w:fldChar w:fldCharType="separate"/>
            </w:r>
            <w:r>
              <w:rPr>
                <w:noProof/>
              </w:rPr>
              <w:t>8</w:t>
            </w:r>
            <w:r>
              <w:rPr>
                <w:noProof/>
              </w:rPr>
              <w:fldChar w:fldCharType="end"/>
            </w:r>
          </w:hyperlink>
        </w:p>
        <w:p w14:paraId="74FA1CD8" w14:textId="77777777" w:rsidR="00791937" w:rsidRDefault="00791937">
          <w:pPr>
            <w:pStyle w:val="TOC3"/>
            <w:tabs>
              <w:tab w:val="right" w:leader="dot" w:pos="9350"/>
            </w:tabs>
            <w:rPr>
              <w:noProof/>
            </w:rPr>
          </w:pPr>
          <w:hyperlink w:anchor="_Toc222923691" w:history="1">
            <w:r w:rsidRPr="00BE091A">
              <w:rPr>
                <w:rStyle w:val="Hyperlink"/>
                <w:noProof/>
              </w:rPr>
              <w:t>Security Implications</w:t>
            </w:r>
            <w:r>
              <w:rPr>
                <w:noProof/>
              </w:rPr>
              <w:tab/>
            </w:r>
            <w:r>
              <w:rPr>
                <w:noProof/>
              </w:rPr>
              <w:fldChar w:fldCharType="begin"/>
            </w:r>
            <w:r>
              <w:rPr>
                <w:noProof/>
              </w:rPr>
              <w:instrText xml:space="preserve"> PAGEREF _Toc222923691 \h </w:instrText>
            </w:r>
            <w:r>
              <w:rPr>
                <w:noProof/>
              </w:rPr>
            </w:r>
            <w:r>
              <w:rPr>
                <w:noProof/>
              </w:rPr>
              <w:fldChar w:fldCharType="separate"/>
            </w:r>
            <w:r>
              <w:rPr>
                <w:noProof/>
              </w:rPr>
              <w:t>9</w:t>
            </w:r>
            <w:r>
              <w:rPr>
                <w:noProof/>
              </w:rPr>
              <w:fldChar w:fldCharType="end"/>
            </w:r>
          </w:hyperlink>
        </w:p>
        <w:p w14:paraId="3A318ABF" w14:textId="77777777" w:rsidR="00791937" w:rsidRDefault="00791937">
          <w:pPr>
            <w:pStyle w:val="TOC2"/>
            <w:tabs>
              <w:tab w:val="right" w:leader="dot" w:pos="9350"/>
            </w:tabs>
            <w:rPr>
              <w:noProof/>
            </w:rPr>
          </w:pPr>
          <w:hyperlink w:anchor="_Toc222923692" w:history="1">
            <w:r w:rsidRPr="00BE091A">
              <w:rPr>
                <w:rStyle w:val="Hyperlink"/>
                <w:noProof/>
              </w:rPr>
              <w:t>3.3  kube-scheduler</w:t>
            </w:r>
            <w:r>
              <w:rPr>
                <w:noProof/>
              </w:rPr>
              <w:tab/>
            </w:r>
            <w:r>
              <w:rPr>
                <w:noProof/>
              </w:rPr>
              <w:fldChar w:fldCharType="begin"/>
            </w:r>
            <w:r>
              <w:rPr>
                <w:noProof/>
              </w:rPr>
              <w:instrText xml:space="preserve"> PAGEREF _Toc222923692 \h </w:instrText>
            </w:r>
            <w:r>
              <w:rPr>
                <w:noProof/>
              </w:rPr>
            </w:r>
            <w:r>
              <w:rPr>
                <w:noProof/>
              </w:rPr>
              <w:fldChar w:fldCharType="separate"/>
            </w:r>
            <w:r>
              <w:rPr>
                <w:noProof/>
              </w:rPr>
              <w:t>9</w:t>
            </w:r>
            <w:r>
              <w:rPr>
                <w:noProof/>
              </w:rPr>
              <w:fldChar w:fldCharType="end"/>
            </w:r>
          </w:hyperlink>
        </w:p>
        <w:p w14:paraId="19A49A08" w14:textId="77777777" w:rsidR="00791937" w:rsidRDefault="00791937">
          <w:pPr>
            <w:pStyle w:val="TOC2"/>
            <w:tabs>
              <w:tab w:val="right" w:leader="dot" w:pos="9350"/>
            </w:tabs>
            <w:rPr>
              <w:noProof/>
            </w:rPr>
          </w:pPr>
          <w:hyperlink w:anchor="_Toc222923693" w:history="1">
            <w:r w:rsidRPr="00BE091A">
              <w:rPr>
                <w:rStyle w:val="Hyperlink"/>
                <w:noProof/>
              </w:rPr>
              <w:t>3.4  kube-controller-manager</w:t>
            </w:r>
            <w:r>
              <w:rPr>
                <w:noProof/>
              </w:rPr>
              <w:tab/>
            </w:r>
            <w:r>
              <w:rPr>
                <w:noProof/>
              </w:rPr>
              <w:fldChar w:fldCharType="begin"/>
            </w:r>
            <w:r>
              <w:rPr>
                <w:noProof/>
              </w:rPr>
              <w:instrText xml:space="preserve"> PAGEREF _Toc222923693 \h </w:instrText>
            </w:r>
            <w:r>
              <w:rPr>
                <w:noProof/>
              </w:rPr>
            </w:r>
            <w:r>
              <w:rPr>
                <w:noProof/>
              </w:rPr>
              <w:fldChar w:fldCharType="separate"/>
            </w:r>
            <w:r>
              <w:rPr>
                <w:noProof/>
              </w:rPr>
              <w:t>9</w:t>
            </w:r>
            <w:r>
              <w:rPr>
                <w:noProof/>
              </w:rPr>
              <w:fldChar w:fldCharType="end"/>
            </w:r>
          </w:hyperlink>
        </w:p>
        <w:p w14:paraId="5AB5D3CF" w14:textId="77777777" w:rsidR="00791937" w:rsidRDefault="00791937">
          <w:pPr>
            <w:pStyle w:val="TOC2"/>
            <w:tabs>
              <w:tab w:val="right" w:leader="dot" w:pos="9350"/>
            </w:tabs>
            <w:rPr>
              <w:noProof/>
            </w:rPr>
          </w:pPr>
          <w:hyperlink w:anchor="_Toc222923694" w:history="1">
            <w:r w:rsidRPr="00BE091A">
              <w:rPr>
                <w:rStyle w:val="Hyperlink"/>
                <w:noProof/>
              </w:rPr>
              <w:t>3.5  cloud-controller-manager</w:t>
            </w:r>
            <w:r>
              <w:rPr>
                <w:noProof/>
              </w:rPr>
              <w:tab/>
            </w:r>
            <w:r>
              <w:rPr>
                <w:noProof/>
              </w:rPr>
              <w:fldChar w:fldCharType="begin"/>
            </w:r>
            <w:r>
              <w:rPr>
                <w:noProof/>
              </w:rPr>
              <w:instrText xml:space="preserve"> PAGEREF _Toc222923694 \h </w:instrText>
            </w:r>
            <w:r>
              <w:rPr>
                <w:noProof/>
              </w:rPr>
            </w:r>
            <w:r>
              <w:rPr>
                <w:noProof/>
              </w:rPr>
              <w:fldChar w:fldCharType="separate"/>
            </w:r>
            <w:r>
              <w:rPr>
                <w:noProof/>
              </w:rPr>
              <w:t>10</w:t>
            </w:r>
            <w:r>
              <w:rPr>
                <w:noProof/>
              </w:rPr>
              <w:fldChar w:fldCharType="end"/>
            </w:r>
          </w:hyperlink>
        </w:p>
        <w:p w14:paraId="0C8BA12A" w14:textId="77777777" w:rsidR="00791937" w:rsidRDefault="00791937">
          <w:pPr>
            <w:pStyle w:val="TOC1"/>
            <w:tabs>
              <w:tab w:val="right" w:leader="dot" w:pos="9350"/>
            </w:tabs>
            <w:rPr>
              <w:noProof/>
            </w:rPr>
          </w:pPr>
          <w:hyperlink w:anchor="_Toc222923695" w:history="1">
            <w:r w:rsidRPr="00BE091A">
              <w:rPr>
                <w:rStyle w:val="Hyperlink"/>
                <w:noProof/>
              </w:rPr>
              <w:t>4. Data Plane – Worker Nodes</w:t>
            </w:r>
            <w:r>
              <w:rPr>
                <w:noProof/>
              </w:rPr>
              <w:tab/>
            </w:r>
            <w:r>
              <w:rPr>
                <w:noProof/>
              </w:rPr>
              <w:fldChar w:fldCharType="begin"/>
            </w:r>
            <w:r>
              <w:rPr>
                <w:noProof/>
              </w:rPr>
              <w:instrText xml:space="preserve"> PAGEREF _Toc222923695 \h </w:instrText>
            </w:r>
            <w:r>
              <w:rPr>
                <w:noProof/>
              </w:rPr>
            </w:r>
            <w:r>
              <w:rPr>
                <w:noProof/>
              </w:rPr>
              <w:fldChar w:fldCharType="separate"/>
            </w:r>
            <w:r>
              <w:rPr>
                <w:noProof/>
              </w:rPr>
              <w:t>11</w:t>
            </w:r>
            <w:r>
              <w:rPr>
                <w:noProof/>
              </w:rPr>
              <w:fldChar w:fldCharType="end"/>
            </w:r>
          </w:hyperlink>
        </w:p>
        <w:p w14:paraId="63B2907D" w14:textId="77777777" w:rsidR="00791937" w:rsidRDefault="00791937">
          <w:pPr>
            <w:pStyle w:val="TOC2"/>
            <w:tabs>
              <w:tab w:val="right" w:leader="dot" w:pos="9350"/>
            </w:tabs>
            <w:rPr>
              <w:noProof/>
            </w:rPr>
          </w:pPr>
          <w:hyperlink w:anchor="_Toc222923696" w:history="1">
            <w:r w:rsidRPr="00BE091A">
              <w:rPr>
                <w:rStyle w:val="Hyperlink"/>
                <w:noProof/>
              </w:rPr>
              <w:t>4.1  kubelet</w:t>
            </w:r>
            <w:r>
              <w:rPr>
                <w:noProof/>
              </w:rPr>
              <w:tab/>
            </w:r>
            <w:r>
              <w:rPr>
                <w:noProof/>
              </w:rPr>
              <w:fldChar w:fldCharType="begin"/>
            </w:r>
            <w:r>
              <w:rPr>
                <w:noProof/>
              </w:rPr>
              <w:instrText xml:space="preserve"> PAGEREF _Toc222923696 \h </w:instrText>
            </w:r>
            <w:r>
              <w:rPr>
                <w:noProof/>
              </w:rPr>
            </w:r>
            <w:r>
              <w:rPr>
                <w:noProof/>
              </w:rPr>
              <w:fldChar w:fldCharType="separate"/>
            </w:r>
            <w:r>
              <w:rPr>
                <w:noProof/>
              </w:rPr>
              <w:t>11</w:t>
            </w:r>
            <w:r>
              <w:rPr>
                <w:noProof/>
              </w:rPr>
              <w:fldChar w:fldCharType="end"/>
            </w:r>
          </w:hyperlink>
        </w:p>
        <w:p w14:paraId="545DE925" w14:textId="77777777" w:rsidR="00791937" w:rsidRDefault="00791937">
          <w:pPr>
            <w:pStyle w:val="TOC2"/>
            <w:tabs>
              <w:tab w:val="right" w:leader="dot" w:pos="9350"/>
            </w:tabs>
            <w:rPr>
              <w:noProof/>
            </w:rPr>
          </w:pPr>
          <w:hyperlink w:anchor="_Toc222923697" w:history="1">
            <w:r w:rsidRPr="00BE091A">
              <w:rPr>
                <w:rStyle w:val="Hyperlink"/>
                <w:noProof/>
              </w:rPr>
              <w:t>4.2  kube-proxy</w:t>
            </w:r>
            <w:r>
              <w:rPr>
                <w:noProof/>
              </w:rPr>
              <w:tab/>
            </w:r>
            <w:r>
              <w:rPr>
                <w:noProof/>
              </w:rPr>
              <w:fldChar w:fldCharType="begin"/>
            </w:r>
            <w:r>
              <w:rPr>
                <w:noProof/>
              </w:rPr>
              <w:instrText xml:space="preserve"> PAGEREF _Toc222923697 \h </w:instrText>
            </w:r>
            <w:r>
              <w:rPr>
                <w:noProof/>
              </w:rPr>
            </w:r>
            <w:r>
              <w:rPr>
                <w:noProof/>
              </w:rPr>
              <w:fldChar w:fldCharType="separate"/>
            </w:r>
            <w:r>
              <w:rPr>
                <w:noProof/>
              </w:rPr>
              <w:t>11</w:t>
            </w:r>
            <w:r>
              <w:rPr>
                <w:noProof/>
              </w:rPr>
              <w:fldChar w:fldCharType="end"/>
            </w:r>
          </w:hyperlink>
        </w:p>
        <w:p w14:paraId="31C61333" w14:textId="77777777" w:rsidR="00791937" w:rsidRDefault="00791937">
          <w:pPr>
            <w:pStyle w:val="TOC2"/>
            <w:tabs>
              <w:tab w:val="right" w:leader="dot" w:pos="9350"/>
            </w:tabs>
            <w:rPr>
              <w:noProof/>
            </w:rPr>
          </w:pPr>
          <w:hyperlink w:anchor="_Toc222923698" w:history="1">
            <w:r w:rsidRPr="00BE091A">
              <w:rPr>
                <w:rStyle w:val="Hyperlink"/>
                <w:noProof/>
              </w:rPr>
              <w:t>4.3  Container Runtime (containerd)</w:t>
            </w:r>
            <w:r>
              <w:rPr>
                <w:noProof/>
              </w:rPr>
              <w:tab/>
            </w:r>
            <w:r>
              <w:rPr>
                <w:noProof/>
              </w:rPr>
              <w:fldChar w:fldCharType="begin"/>
            </w:r>
            <w:r>
              <w:rPr>
                <w:noProof/>
              </w:rPr>
              <w:instrText xml:space="preserve"> PAGEREF _Toc222923698 \h </w:instrText>
            </w:r>
            <w:r>
              <w:rPr>
                <w:noProof/>
              </w:rPr>
            </w:r>
            <w:r>
              <w:rPr>
                <w:noProof/>
              </w:rPr>
              <w:fldChar w:fldCharType="separate"/>
            </w:r>
            <w:r>
              <w:rPr>
                <w:noProof/>
              </w:rPr>
              <w:t>11</w:t>
            </w:r>
            <w:r>
              <w:rPr>
                <w:noProof/>
              </w:rPr>
              <w:fldChar w:fldCharType="end"/>
            </w:r>
          </w:hyperlink>
        </w:p>
        <w:p w14:paraId="16DB4E71" w14:textId="77777777" w:rsidR="00791937" w:rsidRDefault="00791937">
          <w:pPr>
            <w:pStyle w:val="TOC1"/>
            <w:tabs>
              <w:tab w:val="right" w:leader="dot" w:pos="9350"/>
            </w:tabs>
            <w:rPr>
              <w:noProof/>
            </w:rPr>
          </w:pPr>
          <w:hyperlink w:anchor="_Toc222923699" w:history="1">
            <w:r w:rsidRPr="00BE091A">
              <w:rPr>
                <w:rStyle w:val="Hyperlink"/>
                <w:noProof/>
              </w:rPr>
              <w:t>5. Kubernetes Object Model</w:t>
            </w:r>
            <w:r>
              <w:rPr>
                <w:noProof/>
              </w:rPr>
              <w:tab/>
            </w:r>
            <w:r>
              <w:rPr>
                <w:noProof/>
              </w:rPr>
              <w:fldChar w:fldCharType="begin"/>
            </w:r>
            <w:r>
              <w:rPr>
                <w:noProof/>
              </w:rPr>
              <w:instrText xml:space="preserve"> PAGEREF _Toc222923699 \h </w:instrText>
            </w:r>
            <w:r>
              <w:rPr>
                <w:noProof/>
              </w:rPr>
            </w:r>
            <w:r>
              <w:rPr>
                <w:noProof/>
              </w:rPr>
              <w:fldChar w:fldCharType="separate"/>
            </w:r>
            <w:r>
              <w:rPr>
                <w:noProof/>
              </w:rPr>
              <w:t>13</w:t>
            </w:r>
            <w:r>
              <w:rPr>
                <w:noProof/>
              </w:rPr>
              <w:fldChar w:fldCharType="end"/>
            </w:r>
          </w:hyperlink>
        </w:p>
        <w:p w14:paraId="765D0064" w14:textId="77777777" w:rsidR="00791937" w:rsidRDefault="00791937">
          <w:pPr>
            <w:pStyle w:val="TOC2"/>
            <w:tabs>
              <w:tab w:val="right" w:leader="dot" w:pos="9350"/>
            </w:tabs>
            <w:rPr>
              <w:noProof/>
            </w:rPr>
          </w:pPr>
          <w:hyperlink w:anchor="_Toc222923700" w:history="1">
            <w:r w:rsidRPr="00BE091A">
              <w:rPr>
                <w:rStyle w:val="Hyperlink"/>
                <w:noProof/>
              </w:rPr>
              <w:t>5.1  Workload Objects</w:t>
            </w:r>
            <w:r>
              <w:rPr>
                <w:noProof/>
              </w:rPr>
              <w:tab/>
            </w:r>
            <w:r>
              <w:rPr>
                <w:noProof/>
              </w:rPr>
              <w:fldChar w:fldCharType="begin"/>
            </w:r>
            <w:r>
              <w:rPr>
                <w:noProof/>
              </w:rPr>
              <w:instrText xml:space="preserve"> PAGEREF _Toc222923700 \h </w:instrText>
            </w:r>
            <w:r>
              <w:rPr>
                <w:noProof/>
              </w:rPr>
            </w:r>
            <w:r>
              <w:rPr>
                <w:noProof/>
              </w:rPr>
              <w:fldChar w:fldCharType="separate"/>
            </w:r>
            <w:r>
              <w:rPr>
                <w:noProof/>
              </w:rPr>
              <w:t>15</w:t>
            </w:r>
            <w:r>
              <w:rPr>
                <w:noProof/>
              </w:rPr>
              <w:fldChar w:fldCharType="end"/>
            </w:r>
          </w:hyperlink>
        </w:p>
        <w:p w14:paraId="68E4F722" w14:textId="77777777" w:rsidR="00791937" w:rsidRDefault="00791937">
          <w:pPr>
            <w:pStyle w:val="TOC2"/>
            <w:tabs>
              <w:tab w:val="right" w:leader="dot" w:pos="9350"/>
            </w:tabs>
            <w:rPr>
              <w:noProof/>
            </w:rPr>
          </w:pPr>
          <w:hyperlink w:anchor="_Toc222923701" w:history="1">
            <w:r w:rsidRPr="00BE091A">
              <w:rPr>
                <w:rStyle w:val="Hyperlink"/>
                <w:noProof/>
              </w:rPr>
              <w:t>5.2  Networking Objects</w:t>
            </w:r>
            <w:r>
              <w:rPr>
                <w:noProof/>
              </w:rPr>
              <w:tab/>
            </w:r>
            <w:r>
              <w:rPr>
                <w:noProof/>
              </w:rPr>
              <w:fldChar w:fldCharType="begin"/>
            </w:r>
            <w:r>
              <w:rPr>
                <w:noProof/>
              </w:rPr>
              <w:instrText xml:space="preserve"> PAGEREF _Toc222923701 \h </w:instrText>
            </w:r>
            <w:r>
              <w:rPr>
                <w:noProof/>
              </w:rPr>
            </w:r>
            <w:r>
              <w:rPr>
                <w:noProof/>
              </w:rPr>
              <w:fldChar w:fldCharType="separate"/>
            </w:r>
            <w:r>
              <w:rPr>
                <w:noProof/>
              </w:rPr>
              <w:t>15</w:t>
            </w:r>
            <w:r>
              <w:rPr>
                <w:noProof/>
              </w:rPr>
              <w:fldChar w:fldCharType="end"/>
            </w:r>
          </w:hyperlink>
        </w:p>
        <w:p w14:paraId="32E9C877" w14:textId="77777777" w:rsidR="00791937" w:rsidRDefault="00791937">
          <w:pPr>
            <w:pStyle w:val="TOC2"/>
            <w:tabs>
              <w:tab w:val="right" w:leader="dot" w:pos="9350"/>
            </w:tabs>
            <w:rPr>
              <w:noProof/>
            </w:rPr>
          </w:pPr>
          <w:hyperlink w:anchor="_Toc222923702" w:history="1">
            <w:r w:rsidRPr="00BE091A">
              <w:rPr>
                <w:rStyle w:val="Hyperlink"/>
                <w:noProof/>
              </w:rPr>
              <w:t>5.3  Configuration &amp; Storage Objects</w:t>
            </w:r>
            <w:r>
              <w:rPr>
                <w:noProof/>
              </w:rPr>
              <w:tab/>
            </w:r>
            <w:r>
              <w:rPr>
                <w:noProof/>
              </w:rPr>
              <w:fldChar w:fldCharType="begin"/>
            </w:r>
            <w:r>
              <w:rPr>
                <w:noProof/>
              </w:rPr>
              <w:instrText xml:space="preserve"> PAGEREF _Toc222923702 \h </w:instrText>
            </w:r>
            <w:r>
              <w:rPr>
                <w:noProof/>
              </w:rPr>
            </w:r>
            <w:r>
              <w:rPr>
                <w:noProof/>
              </w:rPr>
              <w:fldChar w:fldCharType="separate"/>
            </w:r>
            <w:r>
              <w:rPr>
                <w:noProof/>
              </w:rPr>
              <w:t>15</w:t>
            </w:r>
            <w:r>
              <w:rPr>
                <w:noProof/>
              </w:rPr>
              <w:fldChar w:fldCharType="end"/>
            </w:r>
          </w:hyperlink>
        </w:p>
        <w:p w14:paraId="4DBC5366" w14:textId="77777777" w:rsidR="00791937" w:rsidRDefault="00791937">
          <w:pPr>
            <w:pStyle w:val="TOC2"/>
            <w:tabs>
              <w:tab w:val="right" w:leader="dot" w:pos="9350"/>
            </w:tabs>
            <w:rPr>
              <w:noProof/>
            </w:rPr>
          </w:pPr>
          <w:hyperlink w:anchor="_Toc222923703" w:history="1">
            <w:r w:rsidRPr="00BE091A">
              <w:rPr>
                <w:rStyle w:val="Hyperlink"/>
                <w:noProof/>
              </w:rPr>
              <w:t>5.4  Identity &amp; Access Objects</w:t>
            </w:r>
            <w:r>
              <w:rPr>
                <w:noProof/>
              </w:rPr>
              <w:tab/>
            </w:r>
            <w:r>
              <w:rPr>
                <w:noProof/>
              </w:rPr>
              <w:fldChar w:fldCharType="begin"/>
            </w:r>
            <w:r>
              <w:rPr>
                <w:noProof/>
              </w:rPr>
              <w:instrText xml:space="preserve"> PAGEREF _Toc222923703 \h </w:instrText>
            </w:r>
            <w:r>
              <w:rPr>
                <w:noProof/>
              </w:rPr>
            </w:r>
            <w:r>
              <w:rPr>
                <w:noProof/>
              </w:rPr>
              <w:fldChar w:fldCharType="separate"/>
            </w:r>
            <w:r>
              <w:rPr>
                <w:noProof/>
              </w:rPr>
              <w:t>16</w:t>
            </w:r>
            <w:r>
              <w:rPr>
                <w:noProof/>
              </w:rPr>
              <w:fldChar w:fldCharType="end"/>
            </w:r>
          </w:hyperlink>
        </w:p>
        <w:p w14:paraId="4CD8458C" w14:textId="77777777" w:rsidR="00791937" w:rsidRDefault="00791937">
          <w:pPr>
            <w:pStyle w:val="TOC2"/>
            <w:tabs>
              <w:tab w:val="right" w:leader="dot" w:pos="9350"/>
            </w:tabs>
            <w:rPr>
              <w:noProof/>
            </w:rPr>
          </w:pPr>
          <w:hyperlink w:anchor="_Toc222923704" w:history="1">
            <w:r w:rsidRPr="00BE091A">
              <w:rPr>
                <w:rStyle w:val="Hyperlink"/>
                <w:noProof/>
              </w:rPr>
              <w:t>5.5  Namespace Isolation</w:t>
            </w:r>
            <w:r>
              <w:rPr>
                <w:noProof/>
              </w:rPr>
              <w:tab/>
            </w:r>
            <w:r>
              <w:rPr>
                <w:noProof/>
              </w:rPr>
              <w:fldChar w:fldCharType="begin"/>
            </w:r>
            <w:r>
              <w:rPr>
                <w:noProof/>
              </w:rPr>
              <w:instrText xml:space="preserve"> PAGEREF _Toc222923704 \h </w:instrText>
            </w:r>
            <w:r>
              <w:rPr>
                <w:noProof/>
              </w:rPr>
            </w:r>
            <w:r>
              <w:rPr>
                <w:noProof/>
              </w:rPr>
              <w:fldChar w:fldCharType="separate"/>
            </w:r>
            <w:r>
              <w:rPr>
                <w:noProof/>
              </w:rPr>
              <w:t>16</w:t>
            </w:r>
            <w:r>
              <w:rPr>
                <w:noProof/>
              </w:rPr>
              <w:fldChar w:fldCharType="end"/>
            </w:r>
          </w:hyperlink>
        </w:p>
        <w:p w14:paraId="1FF0EF5E" w14:textId="77777777" w:rsidR="00791937" w:rsidRDefault="00791937">
          <w:pPr>
            <w:pStyle w:val="TOC1"/>
            <w:tabs>
              <w:tab w:val="right" w:leader="dot" w:pos="9350"/>
            </w:tabs>
            <w:rPr>
              <w:noProof/>
            </w:rPr>
          </w:pPr>
          <w:hyperlink w:anchor="_Toc222923705" w:history="1">
            <w:r w:rsidRPr="00BE091A">
              <w:rPr>
                <w:rStyle w:val="Hyperlink"/>
                <w:noProof/>
              </w:rPr>
              <w:t>6. Networking Model</w:t>
            </w:r>
            <w:r>
              <w:rPr>
                <w:noProof/>
              </w:rPr>
              <w:tab/>
            </w:r>
            <w:r>
              <w:rPr>
                <w:noProof/>
              </w:rPr>
              <w:fldChar w:fldCharType="begin"/>
            </w:r>
            <w:r>
              <w:rPr>
                <w:noProof/>
              </w:rPr>
              <w:instrText xml:space="preserve"> PAGEREF _Toc222923705 \h </w:instrText>
            </w:r>
            <w:r>
              <w:rPr>
                <w:noProof/>
              </w:rPr>
            </w:r>
            <w:r>
              <w:rPr>
                <w:noProof/>
              </w:rPr>
              <w:fldChar w:fldCharType="separate"/>
            </w:r>
            <w:r>
              <w:rPr>
                <w:noProof/>
              </w:rPr>
              <w:t>17</w:t>
            </w:r>
            <w:r>
              <w:rPr>
                <w:noProof/>
              </w:rPr>
              <w:fldChar w:fldCharType="end"/>
            </w:r>
          </w:hyperlink>
        </w:p>
        <w:p w14:paraId="791BA503" w14:textId="77777777" w:rsidR="00791937" w:rsidRDefault="00791937">
          <w:pPr>
            <w:pStyle w:val="TOC2"/>
            <w:tabs>
              <w:tab w:val="right" w:leader="dot" w:pos="9350"/>
            </w:tabs>
            <w:rPr>
              <w:noProof/>
            </w:rPr>
          </w:pPr>
          <w:hyperlink w:anchor="_Toc222923706" w:history="1">
            <w:r w:rsidRPr="00BE091A">
              <w:rPr>
                <w:rStyle w:val="Hyperlink"/>
                <w:noProof/>
              </w:rPr>
              <w:t>6.1  The Kubernetes Networking Contract</w:t>
            </w:r>
            <w:r>
              <w:rPr>
                <w:noProof/>
              </w:rPr>
              <w:tab/>
            </w:r>
            <w:r>
              <w:rPr>
                <w:noProof/>
              </w:rPr>
              <w:fldChar w:fldCharType="begin"/>
            </w:r>
            <w:r>
              <w:rPr>
                <w:noProof/>
              </w:rPr>
              <w:instrText xml:space="preserve"> PAGEREF _Toc222923706 \h </w:instrText>
            </w:r>
            <w:r>
              <w:rPr>
                <w:noProof/>
              </w:rPr>
            </w:r>
            <w:r>
              <w:rPr>
                <w:noProof/>
              </w:rPr>
              <w:fldChar w:fldCharType="separate"/>
            </w:r>
            <w:r>
              <w:rPr>
                <w:noProof/>
              </w:rPr>
              <w:t>17</w:t>
            </w:r>
            <w:r>
              <w:rPr>
                <w:noProof/>
              </w:rPr>
              <w:fldChar w:fldCharType="end"/>
            </w:r>
          </w:hyperlink>
        </w:p>
        <w:p w14:paraId="34966950" w14:textId="77777777" w:rsidR="00791937" w:rsidRDefault="00791937">
          <w:pPr>
            <w:pStyle w:val="TOC2"/>
            <w:tabs>
              <w:tab w:val="right" w:leader="dot" w:pos="9350"/>
            </w:tabs>
            <w:rPr>
              <w:noProof/>
            </w:rPr>
          </w:pPr>
          <w:hyperlink w:anchor="_Toc222923707" w:history="1">
            <w:r w:rsidRPr="00BE091A">
              <w:rPr>
                <w:rStyle w:val="Hyperlink"/>
                <w:noProof/>
              </w:rPr>
              <w:t>6.2  CNI Plugins</w:t>
            </w:r>
            <w:r>
              <w:rPr>
                <w:noProof/>
              </w:rPr>
              <w:tab/>
            </w:r>
            <w:r>
              <w:rPr>
                <w:noProof/>
              </w:rPr>
              <w:fldChar w:fldCharType="begin"/>
            </w:r>
            <w:r>
              <w:rPr>
                <w:noProof/>
              </w:rPr>
              <w:instrText xml:space="preserve"> PAGEREF _Toc222923707 \h </w:instrText>
            </w:r>
            <w:r>
              <w:rPr>
                <w:noProof/>
              </w:rPr>
            </w:r>
            <w:r>
              <w:rPr>
                <w:noProof/>
              </w:rPr>
              <w:fldChar w:fldCharType="separate"/>
            </w:r>
            <w:r>
              <w:rPr>
                <w:noProof/>
              </w:rPr>
              <w:t>17</w:t>
            </w:r>
            <w:r>
              <w:rPr>
                <w:noProof/>
              </w:rPr>
              <w:fldChar w:fldCharType="end"/>
            </w:r>
          </w:hyperlink>
        </w:p>
        <w:p w14:paraId="0952FA42" w14:textId="77777777" w:rsidR="00791937" w:rsidRDefault="00791937">
          <w:pPr>
            <w:pStyle w:val="TOC2"/>
            <w:tabs>
              <w:tab w:val="right" w:leader="dot" w:pos="9350"/>
            </w:tabs>
            <w:rPr>
              <w:noProof/>
            </w:rPr>
          </w:pPr>
          <w:hyperlink w:anchor="_Toc222923708" w:history="1">
            <w:r w:rsidRPr="00BE091A">
              <w:rPr>
                <w:rStyle w:val="Hyperlink"/>
                <w:noProof/>
              </w:rPr>
              <w:t>6.3  Service Discovery</w:t>
            </w:r>
            <w:r>
              <w:rPr>
                <w:noProof/>
              </w:rPr>
              <w:tab/>
            </w:r>
            <w:r>
              <w:rPr>
                <w:noProof/>
              </w:rPr>
              <w:fldChar w:fldCharType="begin"/>
            </w:r>
            <w:r>
              <w:rPr>
                <w:noProof/>
              </w:rPr>
              <w:instrText xml:space="preserve"> PAGEREF _Toc222923708 \h </w:instrText>
            </w:r>
            <w:r>
              <w:rPr>
                <w:noProof/>
              </w:rPr>
            </w:r>
            <w:r>
              <w:rPr>
                <w:noProof/>
              </w:rPr>
              <w:fldChar w:fldCharType="separate"/>
            </w:r>
            <w:r>
              <w:rPr>
                <w:noProof/>
              </w:rPr>
              <w:t>17</w:t>
            </w:r>
            <w:r>
              <w:rPr>
                <w:noProof/>
              </w:rPr>
              <w:fldChar w:fldCharType="end"/>
            </w:r>
          </w:hyperlink>
        </w:p>
        <w:p w14:paraId="4F57616F" w14:textId="77777777" w:rsidR="00791937" w:rsidRDefault="00791937">
          <w:pPr>
            <w:pStyle w:val="TOC2"/>
            <w:tabs>
              <w:tab w:val="right" w:leader="dot" w:pos="9350"/>
            </w:tabs>
            <w:rPr>
              <w:noProof/>
            </w:rPr>
          </w:pPr>
          <w:hyperlink w:anchor="_Toc222923709" w:history="1">
            <w:r w:rsidRPr="00BE091A">
              <w:rPr>
                <w:rStyle w:val="Hyperlink"/>
                <w:noProof/>
              </w:rPr>
              <w:t>6.4  NetworkPolicy and Zero Trust Posture</w:t>
            </w:r>
            <w:r>
              <w:rPr>
                <w:noProof/>
              </w:rPr>
              <w:tab/>
            </w:r>
            <w:r>
              <w:rPr>
                <w:noProof/>
              </w:rPr>
              <w:fldChar w:fldCharType="begin"/>
            </w:r>
            <w:r>
              <w:rPr>
                <w:noProof/>
              </w:rPr>
              <w:instrText xml:space="preserve"> PAGEREF _Toc222923709 \h </w:instrText>
            </w:r>
            <w:r>
              <w:rPr>
                <w:noProof/>
              </w:rPr>
            </w:r>
            <w:r>
              <w:rPr>
                <w:noProof/>
              </w:rPr>
              <w:fldChar w:fldCharType="separate"/>
            </w:r>
            <w:r>
              <w:rPr>
                <w:noProof/>
              </w:rPr>
              <w:t>17</w:t>
            </w:r>
            <w:r>
              <w:rPr>
                <w:noProof/>
              </w:rPr>
              <w:fldChar w:fldCharType="end"/>
            </w:r>
          </w:hyperlink>
        </w:p>
        <w:p w14:paraId="6641C6A6" w14:textId="77777777" w:rsidR="00791937" w:rsidRDefault="00791937">
          <w:pPr>
            <w:pStyle w:val="TOC1"/>
            <w:tabs>
              <w:tab w:val="right" w:leader="dot" w:pos="9350"/>
            </w:tabs>
            <w:rPr>
              <w:noProof/>
            </w:rPr>
          </w:pPr>
          <w:hyperlink w:anchor="_Toc222923710" w:history="1">
            <w:r w:rsidRPr="00BE091A">
              <w:rPr>
                <w:rStyle w:val="Hyperlink"/>
                <w:noProof/>
              </w:rPr>
              <w:t>7. Storage Architecture</w:t>
            </w:r>
            <w:r>
              <w:rPr>
                <w:noProof/>
              </w:rPr>
              <w:tab/>
            </w:r>
            <w:r>
              <w:rPr>
                <w:noProof/>
              </w:rPr>
              <w:fldChar w:fldCharType="begin"/>
            </w:r>
            <w:r>
              <w:rPr>
                <w:noProof/>
              </w:rPr>
              <w:instrText xml:space="preserve"> PAGEREF _Toc222923710 \h </w:instrText>
            </w:r>
            <w:r>
              <w:rPr>
                <w:noProof/>
              </w:rPr>
            </w:r>
            <w:r>
              <w:rPr>
                <w:noProof/>
              </w:rPr>
              <w:fldChar w:fldCharType="separate"/>
            </w:r>
            <w:r>
              <w:rPr>
                <w:noProof/>
              </w:rPr>
              <w:t>19</w:t>
            </w:r>
            <w:r>
              <w:rPr>
                <w:noProof/>
              </w:rPr>
              <w:fldChar w:fldCharType="end"/>
            </w:r>
          </w:hyperlink>
        </w:p>
        <w:p w14:paraId="046EBAA8" w14:textId="77777777" w:rsidR="00791937" w:rsidRDefault="00791937">
          <w:pPr>
            <w:pStyle w:val="TOC2"/>
            <w:tabs>
              <w:tab w:val="right" w:leader="dot" w:pos="9350"/>
            </w:tabs>
            <w:rPr>
              <w:noProof/>
            </w:rPr>
          </w:pPr>
          <w:hyperlink w:anchor="_Toc222923711" w:history="1">
            <w:r w:rsidRPr="00BE091A">
              <w:rPr>
                <w:rStyle w:val="Hyperlink"/>
                <w:noProof/>
              </w:rPr>
              <w:t>7.1  Volume Types</w:t>
            </w:r>
            <w:r>
              <w:rPr>
                <w:noProof/>
              </w:rPr>
              <w:tab/>
            </w:r>
            <w:r>
              <w:rPr>
                <w:noProof/>
              </w:rPr>
              <w:fldChar w:fldCharType="begin"/>
            </w:r>
            <w:r>
              <w:rPr>
                <w:noProof/>
              </w:rPr>
              <w:instrText xml:space="preserve"> PAGEREF _Toc222923711 \h </w:instrText>
            </w:r>
            <w:r>
              <w:rPr>
                <w:noProof/>
              </w:rPr>
            </w:r>
            <w:r>
              <w:rPr>
                <w:noProof/>
              </w:rPr>
              <w:fldChar w:fldCharType="separate"/>
            </w:r>
            <w:r>
              <w:rPr>
                <w:noProof/>
              </w:rPr>
              <w:t>19</w:t>
            </w:r>
            <w:r>
              <w:rPr>
                <w:noProof/>
              </w:rPr>
              <w:fldChar w:fldCharType="end"/>
            </w:r>
          </w:hyperlink>
        </w:p>
        <w:p w14:paraId="26FB652C" w14:textId="77777777" w:rsidR="00791937" w:rsidRDefault="00791937">
          <w:pPr>
            <w:pStyle w:val="TOC2"/>
            <w:tabs>
              <w:tab w:val="right" w:leader="dot" w:pos="9350"/>
            </w:tabs>
            <w:rPr>
              <w:noProof/>
            </w:rPr>
          </w:pPr>
          <w:hyperlink w:anchor="_Toc222923712" w:history="1">
            <w:r w:rsidRPr="00BE091A">
              <w:rPr>
                <w:rStyle w:val="Hyperlink"/>
                <w:noProof/>
              </w:rPr>
              <w:t>7.2  CSI Secrets Store Driver</w:t>
            </w:r>
            <w:r>
              <w:rPr>
                <w:noProof/>
              </w:rPr>
              <w:tab/>
            </w:r>
            <w:r>
              <w:rPr>
                <w:noProof/>
              </w:rPr>
              <w:fldChar w:fldCharType="begin"/>
            </w:r>
            <w:r>
              <w:rPr>
                <w:noProof/>
              </w:rPr>
              <w:instrText xml:space="preserve"> PAGEREF _Toc222923712 \h </w:instrText>
            </w:r>
            <w:r>
              <w:rPr>
                <w:noProof/>
              </w:rPr>
            </w:r>
            <w:r>
              <w:rPr>
                <w:noProof/>
              </w:rPr>
              <w:fldChar w:fldCharType="separate"/>
            </w:r>
            <w:r>
              <w:rPr>
                <w:noProof/>
              </w:rPr>
              <w:t>19</w:t>
            </w:r>
            <w:r>
              <w:rPr>
                <w:noProof/>
              </w:rPr>
              <w:fldChar w:fldCharType="end"/>
            </w:r>
          </w:hyperlink>
        </w:p>
        <w:p w14:paraId="15650DEC" w14:textId="77777777" w:rsidR="00791937" w:rsidRDefault="00791937">
          <w:pPr>
            <w:pStyle w:val="TOC1"/>
            <w:tabs>
              <w:tab w:val="right" w:leader="dot" w:pos="9350"/>
            </w:tabs>
            <w:rPr>
              <w:noProof/>
            </w:rPr>
          </w:pPr>
          <w:hyperlink w:anchor="_Toc222923713" w:history="1">
            <w:r w:rsidRPr="00BE091A">
              <w:rPr>
                <w:rStyle w:val="Hyperlink"/>
                <w:noProof/>
              </w:rPr>
              <w:t>8. Role-Based Access Control (RBAC)</w:t>
            </w:r>
            <w:r>
              <w:rPr>
                <w:noProof/>
              </w:rPr>
              <w:tab/>
            </w:r>
            <w:r>
              <w:rPr>
                <w:noProof/>
              </w:rPr>
              <w:fldChar w:fldCharType="begin"/>
            </w:r>
            <w:r>
              <w:rPr>
                <w:noProof/>
              </w:rPr>
              <w:instrText xml:space="preserve"> PAGEREF _Toc222923713 \h </w:instrText>
            </w:r>
            <w:r>
              <w:rPr>
                <w:noProof/>
              </w:rPr>
            </w:r>
            <w:r>
              <w:rPr>
                <w:noProof/>
              </w:rPr>
              <w:fldChar w:fldCharType="separate"/>
            </w:r>
            <w:r>
              <w:rPr>
                <w:noProof/>
              </w:rPr>
              <w:t>20</w:t>
            </w:r>
            <w:r>
              <w:rPr>
                <w:noProof/>
              </w:rPr>
              <w:fldChar w:fldCharType="end"/>
            </w:r>
          </w:hyperlink>
        </w:p>
        <w:p w14:paraId="60D3CE68" w14:textId="77777777" w:rsidR="00791937" w:rsidRDefault="00791937">
          <w:pPr>
            <w:pStyle w:val="TOC2"/>
            <w:tabs>
              <w:tab w:val="right" w:leader="dot" w:pos="9350"/>
            </w:tabs>
            <w:rPr>
              <w:noProof/>
            </w:rPr>
          </w:pPr>
          <w:hyperlink w:anchor="_Toc222923714" w:history="1">
            <w:r w:rsidRPr="00BE091A">
              <w:rPr>
                <w:rStyle w:val="Hyperlink"/>
                <w:noProof/>
              </w:rPr>
              <w:t>8.1  RBAC Architecture</w:t>
            </w:r>
            <w:r>
              <w:rPr>
                <w:noProof/>
              </w:rPr>
              <w:tab/>
            </w:r>
            <w:r>
              <w:rPr>
                <w:noProof/>
              </w:rPr>
              <w:fldChar w:fldCharType="begin"/>
            </w:r>
            <w:r>
              <w:rPr>
                <w:noProof/>
              </w:rPr>
              <w:instrText xml:space="preserve"> PAGEREF _Toc222923714 \h </w:instrText>
            </w:r>
            <w:r>
              <w:rPr>
                <w:noProof/>
              </w:rPr>
            </w:r>
            <w:r>
              <w:rPr>
                <w:noProof/>
              </w:rPr>
              <w:fldChar w:fldCharType="separate"/>
            </w:r>
            <w:r>
              <w:rPr>
                <w:noProof/>
              </w:rPr>
              <w:t>20</w:t>
            </w:r>
            <w:r>
              <w:rPr>
                <w:noProof/>
              </w:rPr>
              <w:fldChar w:fldCharType="end"/>
            </w:r>
          </w:hyperlink>
        </w:p>
        <w:p w14:paraId="38A2440C" w14:textId="77777777" w:rsidR="00791937" w:rsidRDefault="00791937">
          <w:pPr>
            <w:pStyle w:val="TOC2"/>
            <w:tabs>
              <w:tab w:val="right" w:leader="dot" w:pos="9350"/>
            </w:tabs>
            <w:rPr>
              <w:noProof/>
            </w:rPr>
          </w:pPr>
          <w:hyperlink w:anchor="_Toc222923715" w:history="1">
            <w:r w:rsidRPr="00BE091A">
              <w:rPr>
                <w:rStyle w:val="Hyperlink"/>
                <w:noProof/>
              </w:rPr>
              <w:t>8.2  Common Mistakes and Attack Patterns</w:t>
            </w:r>
            <w:r>
              <w:rPr>
                <w:noProof/>
              </w:rPr>
              <w:tab/>
            </w:r>
            <w:r>
              <w:rPr>
                <w:noProof/>
              </w:rPr>
              <w:fldChar w:fldCharType="begin"/>
            </w:r>
            <w:r>
              <w:rPr>
                <w:noProof/>
              </w:rPr>
              <w:instrText xml:space="preserve"> PAGEREF _Toc222923715 \h </w:instrText>
            </w:r>
            <w:r>
              <w:rPr>
                <w:noProof/>
              </w:rPr>
            </w:r>
            <w:r>
              <w:rPr>
                <w:noProof/>
              </w:rPr>
              <w:fldChar w:fldCharType="separate"/>
            </w:r>
            <w:r>
              <w:rPr>
                <w:noProof/>
              </w:rPr>
              <w:t>20</w:t>
            </w:r>
            <w:r>
              <w:rPr>
                <w:noProof/>
              </w:rPr>
              <w:fldChar w:fldCharType="end"/>
            </w:r>
          </w:hyperlink>
        </w:p>
        <w:p w14:paraId="44195926" w14:textId="77777777" w:rsidR="00791937" w:rsidRDefault="00791937">
          <w:pPr>
            <w:pStyle w:val="TOC2"/>
            <w:tabs>
              <w:tab w:val="right" w:leader="dot" w:pos="9350"/>
            </w:tabs>
            <w:rPr>
              <w:noProof/>
            </w:rPr>
          </w:pPr>
          <w:hyperlink w:anchor="_Toc222923716" w:history="1">
            <w:r w:rsidRPr="00BE091A">
              <w:rPr>
                <w:rStyle w:val="Hyperlink"/>
                <w:noProof/>
              </w:rPr>
              <w:t>8.3  Least-Privilege Design Pattern</w:t>
            </w:r>
            <w:r>
              <w:rPr>
                <w:noProof/>
              </w:rPr>
              <w:tab/>
            </w:r>
            <w:r>
              <w:rPr>
                <w:noProof/>
              </w:rPr>
              <w:fldChar w:fldCharType="begin"/>
            </w:r>
            <w:r>
              <w:rPr>
                <w:noProof/>
              </w:rPr>
              <w:instrText xml:space="preserve"> PAGEREF _Toc222923716 \h </w:instrText>
            </w:r>
            <w:r>
              <w:rPr>
                <w:noProof/>
              </w:rPr>
            </w:r>
            <w:r>
              <w:rPr>
                <w:noProof/>
              </w:rPr>
              <w:fldChar w:fldCharType="separate"/>
            </w:r>
            <w:r>
              <w:rPr>
                <w:noProof/>
              </w:rPr>
              <w:t>20</w:t>
            </w:r>
            <w:r>
              <w:rPr>
                <w:noProof/>
              </w:rPr>
              <w:fldChar w:fldCharType="end"/>
            </w:r>
          </w:hyperlink>
        </w:p>
        <w:p w14:paraId="1B7DEA03" w14:textId="77777777" w:rsidR="00791937" w:rsidRDefault="00791937">
          <w:pPr>
            <w:pStyle w:val="TOC1"/>
            <w:tabs>
              <w:tab w:val="right" w:leader="dot" w:pos="9350"/>
            </w:tabs>
            <w:rPr>
              <w:noProof/>
            </w:rPr>
          </w:pPr>
          <w:hyperlink w:anchor="_Toc222923717" w:history="1">
            <w:r w:rsidRPr="00BE091A">
              <w:rPr>
                <w:rStyle w:val="Hyperlink"/>
                <w:noProof/>
              </w:rPr>
              <w:t>9. Pod Security</w:t>
            </w:r>
            <w:r>
              <w:rPr>
                <w:noProof/>
              </w:rPr>
              <w:tab/>
            </w:r>
            <w:r>
              <w:rPr>
                <w:noProof/>
              </w:rPr>
              <w:fldChar w:fldCharType="begin"/>
            </w:r>
            <w:r>
              <w:rPr>
                <w:noProof/>
              </w:rPr>
              <w:instrText xml:space="preserve"> PAGEREF _Toc222923717 \h </w:instrText>
            </w:r>
            <w:r>
              <w:rPr>
                <w:noProof/>
              </w:rPr>
            </w:r>
            <w:r>
              <w:rPr>
                <w:noProof/>
              </w:rPr>
              <w:fldChar w:fldCharType="separate"/>
            </w:r>
            <w:r>
              <w:rPr>
                <w:noProof/>
              </w:rPr>
              <w:t>21</w:t>
            </w:r>
            <w:r>
              <w:rPr>
                <w:noProof/>
              </w:rPr>
              <w:fldChar w:fldCharType="end"/>
            </w:r>
          </w:hyperlink>
        </w:p>
        <w:p w14:paraId="48873B73" w14:textId="77777777" w:rsidR="00791937" w:rsidRDefault="00791937">
          <w:pPr>
            <w:pStyle w:val="TOC2"/>
            <w:tabs>
              <w:tab w:val="right" w:leader="dot" w:pos="9350"/>
            </w:tabs>
            <w:rPr>
              <w:noProof/>
            </w:rPr>
          </w:pPr>
          <w:hyperlink w:anchor="_Toc222923718" w:history="1">
            <w:r w:rsidRPr="00BE091A">
              <w:rPr>
                <w:rStyle w:val="Hyperlink"/>
                <w:noProof/>
              </w:rPr>
              <w:t>9.1  Pod Security Standards</w:t>
            </w:r>
            <w:r>
              <w:rPr>
                <w:noProof/>
              </w:rPr>
              <w:tab/>
            </w:r>
            <w:r>
              <w:rPr>
                <w:noProof/>
              </w:rPr>
              <w:fldChar w:fldCharType="begin"/>
            </w:r>
            <w:r>
              <w:rPr>
                <w:noProof/>
              </w:rPr>
              <w:instrText xml:space="preserve"> PAGEREF _Toc222923718 \h </w:instrText>
            </w:r>
            <w:r>
              <w:rPr>
                <w:noProof/>
              </w:rPr>
            </w:r>
            <w:r>
              <w:rPr>
                <w:noProof/>
              </w:rPr>
              <w:fldChar w:fldCharType="separate"/>
            </w:r>
            <w:r>
              <w:rPr>
                <w:noProof/>
              </w:rPr>
              <w:t>21</w:t>
            </w:r>
            <w:r>
              <w:rPr>
                <w:noProof/>
              </w:rPr>
              <w:fldChar w:fldCharType="end"/>
            </w:r>
          </w:hyperlink>
        </w:p>
        <w:p w14:paraId="070073C3" w14:textId="77777777" w:rsidR="00791937" w:rsidRDefault="00791937">
          <w:pPr>
            <w:pStyle w:val="TOC2"/>
            <w:tabs>
              <w:tab w:val="right" w:leader="dot" w:pos="9350"/>
            </w:tabs>
            <w:rPr>
              <w:noProof/>
            </w:rPr>
          </w:pPr>
          <w:hyperlink w:anchor="_Toc222923719" w:history="1">
            <w:r w:rsidRPr="00BE091A">
              <w:rPr>
                <w:rStyle w:val="Hyperlink"/>
                <w:noProof/>
              </w:rPr>
              <w:t>9.2  Critical Pod-Level Security Controls</w:t>
            </w:r>
            <w:r>
              <w:rPr>
                <w:noProof/>
              </w:rPr>
              <w:tab/>
            </w:r>
            <w:r>
              <w:rPr>
                <w:noProof/>
              </w:rPr>
              <w:fldChar w:fldCharType="begin"/>
            </w:r>
            <w:r>
              <w:rPr>
                <w:noProof/>
              </w:rPr>
              <w:instrText xml:space="preserve"> PAGEREF _Toc222923719 \h </w:instrText>
            </w:r>
            <w:r>
              <w:rPr>
                <w:noProof/>
              </w:rPr>
            </w:r>
            <w:r>
              <w:rPr>
                <w:noProof/>
              </w:rPr>
              <w:fldChar w:fldCharType="separate"/>
            </w:r>
            <w:r>
              <w:rPr>
                <w:noProof/>
              </w:rPr>
              <w:t>21</w:t>
            </w:r>
            <w:r>
              <w:rPr>
                <w:noProof/>
              </w:rPr>
              <w:fldChar w:fldCharType="end"/>
            </w:r>
          </w:hyperlink>
        </w:p>
        <w:p w14:paraId="3765B02B" w14:textId="77777777" w:rsidR="00791937" w:rsidRDefault="00791937">
          <w:pPr>
            <w:pStyle w:val="TOC1"/>
            <w:tabs>
              <w:tab w:val="right" w:leader="dot" w:pos="9350"/>
            </w:tabs>
            <w:rPr>
              <w:noProof/>
            </w:rPr>
          </w:pPr>
          <w:hyperlink w:anchor="_Toc222923720" w:history="1">
            <w:r w:rsidRPr="00BE091A">
              <w:rPr>
                <w:rStyle w:val="Hyperlink"/>
                <w:noProof/>
              </w:rPr>
              <w:t>10. Observability</w:t>
            </w:r>
            <w:r>
              <w:rPr>
                <w:noProof/>
              </w:rPr>
              <w:tab/>
            </w:r>
            <w:r>
              <w:rPr>
                <w:noProof/>
              </w:rPr>
              <w:fldChar w:fldCharType="begin"/>
            </w:r>
            <w:r>
              <w:rPr>
                <w:noProof/>
              </w:rPr>
              <w:instrText xml:space="preserve"> PAGEREF _Toc222923720 \h </w:instrText>
            </w:r>
            <w:r>
              <w:rPr>
                <w:noProof/>
              </w:rPr>
            </w:r>
            <w:r>
              <w:rPr>
                <w:noProof/>
              </w:rPr>
              <w:fldChar w:fldCharType="separate"/>
            </w:r>
            <w:r>
              <w:rPr>
                <w:noProof/>
              </w:rPr>
              <w:t>22</w:t>
            </w:r>
            <w:r>
              <w:rPr>
                <w:noProof/>
              </w:rPr>
              <w:fldChar w:fldCharType="end"/>
            </w:r>
          </w:hyperlink>
        </w:p>
        <w:p w14:paraId="53244187" w14:textId="77777777" w:rsidR="00791937" w:rsidRDefault="00791937">
          <w:pPr>
            <w:pStyle w:val="TOC2"/>
            <w:tabs>
              <w:tab w:val="right" w:leader="dot" w:pos="9350"/>
            </w:tabs>
            <w:rPr>
              <w:noProof/>
            </w:rPr>
          </w:pPr>
          <w:hyperlink w:anchor="_Toc222923721" w:history="1">
            <w:r w:rsidRPr="00BE091A">
              <w:rPr>
                <w:rStyle w:val="Hyperlink"/>
                <w:noProof/>
              </w:rPr>
              <w:t>10.1  The Three Pillars in Kubernetes Context</w:t>
            </w:r>
            <w:r>
              <w:rPr>
                <w:noProof/>
              </w:rPr>
              <w:tab/>
            </w:r>
            <w:r>
              <w:rPr>
                <w:noProof/>
              </w:rPr>
              <w:fldChar w:fldCharType="begin"/>
            </w:r>
            <w:r>
              <w:rPr>
                <w:noProof/>
              </w:rPr>
              <w:instrText xml:space="preserve"> PAGEREF _Toc222923721 \h </w:instrText>
            </w:r>
            <w:r>
              <w:rPr>
                <w:noProof/>
              </w:rPr>
            </w:r>
            <w:r>
              <w:rPr>
                <w:noProof/>
              </w:rPr>
              <w:fldChar w:fldCharType="separate"/>
            </w:r>
            <w:r>
              <w:rPr>
                <w:noProof/>
              </w:rPr>
              <w:t>22</w:t>
            </w:r>
            <w:r>
              <w:rPr>
                <w:noProof/>
              </w:rPr>
              <w:fldChar w:fldCharType="end"/>
            </w:r>
          </w:hyperlink>
        </w:p>
        <w:p w14:paraId="30F2C511" w14:textId="77777777" w:rsidR="00791937" w:rsidRDefault="00791937">
          <w:pPr>
            <w:pStyle w:val="TOC2"/>
            <w:tabs>
              <w:tab w:val="right" w:leader="dot" w:pos="9350"/>
            </w:tabs>
            <w:rPr>
              <w:noProof/>
            </w:rPr>
          </w:pPr>
          <w:hyperlink w:anchor="_Toc222923722" w:history="1">
            <w:r w:rsidRPr="00BE091A">
              <w:rPr>
                <w:rStyle w:val="Hyperlink"/>
                <w:noProof/>
              </w:rPr>
              <w:t>10.2  Audit Logging</w:t>
            </w:r>
            <w:r>
              <w:rPr>
                <w:noProof/>
              </w:rPr>
              <w:tab/>
            </w:r>
            <w:r>
              <w:rPr>
                <w:noProof/>
              </w:rPr>
              <w:fldChar w:fldCharType="begin"/>
            </w:r>
            <w:r>
              <w:rPr>
                <w:noProof/>
              </w:rPr>
              <w:instrText xml:space="preserve"> PAGEREF _Toc222923722 \h </w:instrText>
            </w:r>
            <w:r>
              <w:rPr>
                <w:noProof/>
              </w:rPr>
            </w:r>
            <w:r>
              <w:rPr>
                <w:noProof/>
              </w:rPr>
              <w:fldChar w:fldCharType="separate"/>
            </w:r>
            <w:r>
              <w:rPr>
                <w:noProof/>
              </w:rPr>
              <w:t>22</w:t>
            </w:r>
            <w:r>
              <w:rPr>
                <w:noProof/>
              </w:rPr>
              <w:fldChar w:fldCharType="end"/>
            </w:r>
          </w:hyperlink>
        </w:p>
        <w:p w14:paraId="6C7EDBAA" w14:textId="77777777" w:rsidR="00791937" w:rsidRDefault="00791937">
          <w:pPr>
            <w:pStyle w:val="TOC1"/>
            <w:tabs>
              <w:tab w:val="right" w:leader="dot" w:pos="9350"/>
            </w:tabs>
            <w:rPr>
              <w:noProof/>
            </w:rPr>
          </w:pPr>
          <w:hyperlink w:anchor="_Toc222923723" w:history="1">
            <w:r w:rsidRPr="00BE091A">
              <w:rPr>
                <w:rStyle w:val="Hyperlink"/>
                <w:noProof/>
              </w:rPr>
              <w:t>11. Upgrade and Operations</w:t>
            </w:r>
            <w:r>
              <w:rPr>
                <w:noProof/>
              </w:rPr>
              <w:tab/>
            </w:r>
            <w:r>
              <w:rPr>
                <w:noProof/>
              </w:rPr>
              <w:fldChar w:fldCharType="begin"/>
            </w:r>
            <w:r>
              <w:rPr>
                <w:noProof/>
              </w:rPr>
              <w:instrText xml:space="preserve"> PAGEREF _Toc222923723 \h </w:instrText>
            </w:r>
            <w:r>
              <w:rPr>
                <w:noProof/>
              </w:rPr>
            </w:r>
            <w:r>
              <w:rPr>
                <w:noProof/>
              </w:rPr>
              <w:fldChar w:fldCharType="separate"/>
            </w:r>
            <w:r>
              <w:rPr>
                <w:noProof/>
              </w:rPr>
              <w:t>23</w:t>
            </w:r>
            <w:r>
              <w:rPr>
                <w:noProof/>
              </w:rPr>
              <w:fldChar w:fldCharType="end"/>
            </w:r>
          </w:hyperlink>
        </w:p>
        <w:p w14:paraId="59BDF554" w14:textId="77777777" w:rsidR="00791937" w:rsidRDefault="00791937">
          <w:pPr>
            <w:pStyle w:val="TOC2"/>
            <w:tabs>
              <w:tab w:val="right" w:leader="dot" w:pos="9350"/>
            </w:tabs>
            <w:rPr>
              <w:noProof/>
            </w:rPr>
          </w:pPr>
          <w:hyperlink w:anchor="_Toc222923724" w:history="1">
            <w:r w:rsidRPr="00BE091A">
              <w:rPr>
                <w:rStyle w:val="Hyperlink"/>
                <w:noProof/>
              </w:rPr>
              <w:t>11.1  Kubernetes Release Cadence</w:t>
            </w:r>
            <w:r>
              <w:rPr>
                <w:noProof/>
              </w:rPr>
              <w:tab/>
            </w:r>
            <w:r>
              <w:rPr>
                <w:noProof/>
              </w:rPr>
              <w:fldChar w:fldCharType="begin"/>
            </w:r>
            <w:r>
              <w:rPr>
                <w:noProof/>
              </w:rPr>
              <w:instrText xml:space="preserve"> PAGEREF _Toc222923724 \h </w:instrText>
            </w:r>
            <w:r>
              <w:rPr>
                <w:noProof/>
              </w:rPr>
            </w:r>
            <w:r>
              <w:rPr>
                <w:noProof/>
              </w:rPr>
              <w:fldChar w:fldCharType="separate"/>
            </w:r>
            <w:r>
              <w:rPr>
                <w:noProof/>
              </w:rPr>
              <w:t>23</w:t>
            </w:r>
            <w:r>
              <w:rPr>
                <w:noProof/>
              </w:rPr>
              <w:fldChar w:fldCharType="end"/>
            </w:r>
          </w:hyperlink>
        </w:p>
        <w:p w14:paraId="677978FF" w14:textId="77777777" w:rsidR="00791937" w:rsidRDefault="00791937">
          <w:pPr>
            <w:pStyle w:val="TOC2"/>
            <w:tabs>
              <w:tab w:val="right" w:leader="dot" w:pos="9350"/>
            </w:tabs>
            <w:rPr>
              <w:noProof/>
            </w:rPr>
          </w:pPr>
          <w:hyperlink w:anchor="_Toc222923725" w:history="1">
            <w:r w:rsidRPr="00BE091A">
              <w:rPr>
                <w:rStyle w:val="Hyperlink"/>
                <w:noProof/>
              </w:rPr>
              <w:t>11.2  Rolling Upgrade Strategy</w:t>
            </w:r>
            <w:r>
              <w:rPr>
                <w:noProof/>
              </w:rPr>
              <w:tab/>
            </w:r>
            <w:r>
              <w:rPr>
                <w:noProof/>
              </w:rPr>
              <w:fldChar w:fldCharType="begin"/>
            </w:r>
            <w:r>
              <w:rPr>
                <w:noProof/>
              </w:rPr>
              <w:instrText xml:space="preserve"> PAGEREF _Toc222923725 \h </w:instrText>
            </w:r>
            <w:r>
              <w:rPr>
                <w:noProof/>
              </w:rPr>
            </w:r>
            <w:r>
              <w:rPr>
                <w:noProof/>
              </w:rPr>
              <w:fldChar w:fldCharType="separate"/>
            </w:r>
            <w:r>
              <w:rPr>
                <w:noProof/>
              </w:rPr>
              <w:t>23</w:t>
            </w:r>
            <w:r>
              <w:rPr>
                <w:noProof/>
              </w:rPr>
              <w:fldChar w:fldCharType="end"/>
            </w:r>
          </w:hyperlink>
        </w:p>
        <w:p w14:paraId="3A23B48A" w14:textId="77777777" w:rsidR="00791937" w:rsidRDefault="00791937">
          <w:pPr>
            <w:pStyle w:val="TOC2"/>
            <w:tabs>
              <w:tab w:val="right" w:leader="dot" w:pos="9350"/>
            </w:tabs>
            <w:rPr>
              <w:noProof/>
            </w:rPr>
          </w:pPr>
          <w:hyperlink w:anchor="_Toc222923726" w:history="1">
            <w:r w:rsidRPr="00BE091A">
              <w:rPr>
                <w:rStyle w:val="Hyperlink"/>
                <w:noProof/>
              </w:rPr>
              <w:t>11.3  Multi-Cluster Architecture</w:t>
            </w:r>
            <w:r>
              <w:rPr>
                <w:noProof/>
              </w:rPr>
              <w:tab/>
            </w:r>
            <w:r>
              <w:rPr>
                <w:noProof/>
              </w:rPr>
              <w:fldChar w:fldCharType="begin"/>
            </w:r>
            <w:r>
              <w:rPr>
                <w:noProof/>
              </w:rPr>
              <w:instrText xml:space="preserve"> PAGEREF _Toc222923726 \h </w:instrText>
            </w:r>
            <w:r>
              <w:rPr>
                <w:noProof/>
              </w:rPr>
            </w:r>
            <w:r>
              <w:rPr>
                <w:noProof/>
              </w:rPr>
              <w:fldChar w:fldCharType="separate"/>
            </w:r>
            <w:r>
              <w:rPr>
                <w:noProof/>
              </w:rPr>
              <w:t>23</w:t>
            </w:r>
            <w:r>
              <w:rPr>
                <w:noProof/>
              </w:rPr>
              <w:fldChar w:fldCharType="end"/>
            </w:r>
          </w:hyperlink>
        </w:p>
        <w:p w14:paraId="06D1ED2D" w14:textId="77777777" w:rsidR="00B20978" w:rsidRDefault="009B666B">
          <w:r>
            <w:fldChar w:fldCharType="end"/>
          </w:r>
        </w:p>
      </w:sdtContent>
    </w:sdt>
    <w:p w14:paraId="3E847F0F" w14:textId="77777777" w:rsidR="00B20978" w:rsidRDefault="009B666B">
      <w:r>
        <w:br w:type="page"/>
      </w:r>
    </w:p>
    <w:p w14:paraId="7C0B46A0" w14:textId="77777777" w:rsidR="00B20978" w:rsidRDefault="009B666B">
      <w:pPr>
        <w:pStyle w:val="Heading1"/>
        <w:pBdr>
          <w:bottom w:val="single" w:sz="6" w:space="4" w:color="2471A3"/>
        </w:pBdr>
      </w:pPr>
      <w:bookmarkStart w:id="1" w:name="_Toc222923681"/>
      <w:r>
        <w:lastRenderedPageBreak/>
        <w:t>1. What Is Kubernetes</w:t>
      </w:r>
      <w:bookmarkEnd w:id="1"/>
    </w:p>
    <w:p w14:paraId="57A162B5" w14:textId="77777777" w:rsidR="00B20978" w:rsidRDefault="009B666B">
      <w:pPr>
        <w:spacing w:before="80" w:after="80"/>
      </w:pPr>
      <w:r>
        <w:rPr>
          <w:color w:val="2C3E50"/>
        </w:rPr>
        <w:t>Kubernetes (K8s) is an open-source container orchestration platform originally designed by Google and donated to the Cloud Native Computing Foundation (CNCF) in 2014. It automates the deployment, scaling, self-healing, and lifecycle management of containerized applications across clusters of machines. It is not a container runtime. It is the control system that decides where, when, and how containers run.</w:t>
      </w:r>
    </w:p>
    <w:p w14:paraId="655499E3" w14:textId="77777777" w:rsidR="00B20978" w:rsidRDefault="00B2097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978" w14:paraId="3F752EAD" w14:textId="77777777">
        <w:tc>
          <w:tcPr>
            <w:tcW w:w="9360" w:type="dxa"/>
            <w:tcBorders>
              <w:top w:val="single" w:sz="8" w:space="1" w:color="2471A3"/>
              <w:left w:val="single" w:sz="24" w:space="1" w:color="2471A3"/>
              <w:bottom w:val="single" w:sz="8" w:space="1" w:color="2471A3"/>
              <w:right w:val="single" w:sz="8" w:space="1" w:color="2471A3"/>
            </w:tcBorders>
            <w:shd w:val="clear" w:color="auto" w:fill="EBF3FB"/>
            <w:tcMar>
              <w:top w:w="120" w:type="dxa"/>
              <w:left w:w="180" w:type="dxa"/>
              <w:bottom w:w="120" w:type="dxa"/>
              <w:right w:w="180" w:type="dxa"/>
            </w:tcMar>
          </w:tcPr>
          <w:p w14:paraId="79A07506" w14:textId="77777777" w:rsidR="00B20978" w:rsidRDefault="009B666B">
            <w:pPr>
              <w:spacing w:after="60"/>
            </w:pPr>
            <w:r>
              <w:rPr>
                <w:b/>
                <w:bCs/>
                <w:color w:val="2471A3"/>
              </w:rPr>
              <w:t>Why it matters at enterprise scale</w:t>
            </w:r>
          </w:p>
          <w:p w14:paraId="1BB66609" w14:textId="77777777" w:rsidR="00B20978" w:rsidRDefault="009B666B">
            <w:r>
              <w:rPr>
                <w:color w:val="2C3E50"/>
                <w:sz w:val="21"/>
                <w:szCs w:val="21"/>
              </w:rPr>
              <w:t>Kubernetes decouples application workloads from the underlying infrastructure. In a financial services or large enterprise context, this means consistent deployment pipelines across on-premises, cloud, and hybrid environments, with built-in primitives for availability, traffic management, and access control.</w:t>
            </w:r>
          </w:p>
        </w:tc>
      </w:tr>
    </w:tbl>
    <w:p w14:paraId="0D8C80A9" w14:textId="77777777" w:rsidR="00B20978" w:rsidRDefault="00B20978">
      <w:pPr>
        <w:spacing w:before="80"/>
      </w:pPr>
    </w:p>
    <w:p w14:paraId="623096C1" w14:textId="77777777" w:rsidR="00B20978" w:rsidRDefault="009B666B">
      <w:pPr>
        <w:pStyle w:val="Heading2"/>
      </w:pPr>
      <w:bookmarkStart w:id="2" w:name="_Toc222923682"/>
      <w:proofErr w:type="gramStart"/>
      <w:r>
        <w:t>1.1  Design</w:t>
      </w:r>
      <w:proofErr w:type="gramEnd"/>
      <w:r>
        <w:t xml:space="preserve"> Principles</w:t>
      </w:r>
      <w:bookmarkEnd w:id="2"/>
    </w:p>
    <w:p w14:paraId="7D144F43" w14:textId="77777777" w:rsidR="00B20978" w:rsidRDefault="009B666B">
      <w:pPr>
        <w:pStyle w:val="ListParagraph"/>
        <w:numPr>
          <w:ilvl w:val="0"/>
          <w:numId w:val="2"/>
        </w:numPr>
        <w:spacing w:before="40" w:after="40"/>
      </w:pPr>
      <w:r>
        <w:rPr>
          <w:b/>
          <w:bCs/>
          <w:color w:val="1A1A2E"/>
        </w:rPr>
        <w:t xml:space="preserve">Declarative state: </w:t>
      </w:r>
      <w:r>
        <w:rPr>
          <w:color w:val="2C3E50"/>
        </w:rPr>
        <w:t>You describe the desired state; Kubernetes continuously reconciles the actual state to match it via control loops.</w:t>
      </w:r>
    </w:p>
    <w:p w14:paraId="0F31C5CA" w14:textId="77777777" w:rsidR="00B20978" w:rsidRDefault="009B666B">
      <w:pPr>
        <w:pStyle w:val="ListParagraph"/>
        <w:numPr>
          <w:ilvl w:val="0"/>
          <w:numId w:val="2"/>
        </w:numPr>
        <w:spacing w:before="40" w:after="40"/>
      </w:pPr>
      <w:r>
        <w:rPr>
          <w:b/>
          <w:bCs/>
          <w:color w:val="1A1A2E"/>
        </w:rPr>
        <w:t xml:space="preserve">API-driven: </w:t>
      </w:r>
      <w:r>
        <w:rPr>
          <w:color w:val="2C3E50"/>
        </w:rPr>
        <w:t xml:space="preserve">Every operation goes through the </w:t>
      </w:r>
      <w:proofErr w:type="spellStart"/>
      <w:r>
        <w:rPr>
          <w:color w:val="2C3E50"/>
        </w:rPr>
        <w:t>kube-apiserver</w:t>
      </w:r>
      <w:proofErr w:type="spellEnd"/>
      <w:r>
        <w:rPr>
          <w:color w:val="2C3E50"/>
        </w:rPr>
        <w:t>. No side channels. This makes auditing and access control tractable.</w:t>
      </w:r>
    </w:p>
    <w:p w14:paraId="037D8105" w14:textId="77777777" w:rsidR="00B20978" w:rsidRDefault="009B666B">
      <w:pPr>
        <w:pStyle w:val="ListParagraph"/>
        <w:numPr>
          <w:ilvl w:val="0"/>
          <w:numId w:val="2"/>
        </w:numPr>
        <w:spacing w:before="40" w:after="40"/>
      </w:pPr>
      <w:r>
        <w:rPr>
          <w:b/>
          <w:bCs/>
          <w:color w:val="1A1A2E"/>
        </w:rPr>
        <w:t xml:space="preserve">Self-healing: </w:t>
      </w:r>
      <w:r>
        <w:rPr>
          <w:color w:val="2C3E50"/>
        </w:rPr>
        <w:t>Failed pods are restarted, unhealthy nodes are drained, and replacements are scheduled automatically.</w:t>
      </w:r>
    </w:p>
    <w:p w14:paraId="00CB5DDC" w14:textId="77777777" w:rsidR="00B20978" w:rsidRDefault="009B666B">
      <w:pPr>
        <w:pStyle w:val="ListParagraph"/>
        <w:numPr>
          <w:ilvl w:val="0"/>
          <w:numId w:val="2"/>
        </w:numPr>
        <w:spacing w:before="40" w:after="40"/>
      </w:pPr>
      <w:r>
        <w:rPr>
          <w:b/>
          <w:bCs/>
          <w:color w:val="1A1A2E"/>
        </w:rPr>
        <w:t xml:space="preserve">Extensible: </w:t>
      </w:r>
      <w:r>
        <w:rPr>
          <w:color w:val="2C3E50"/>
        </w:rPr>
        <w:t>Custom Resource Definitions (CRDs) allow extending the API without modifying core Kubernetes. Operators codify domain-specific automation.</w:t>
      </w:r>
    </w:p>
    <w:p w14:paraId="14DC6783" w14:textId="77777777" w:rsidR="00B20978" w:rsidRDefault="009B666B">
      <w:pPr>
        <w:pStyle w:val="ListParagraph"/>
        <w:numPr>
          <w:ilvl w:val="0"/>
          <w:numId w:val="2"/>
        </w:numPr>
        <w:spacing w:before="40" w:after="40"/>
      </w:pPr>
      <w:r>
        <w:rPr>
          <w:b/>
          <w:bCs/>
          <w:color w:val="1A1A2E"/>
        </w:rPr>
        <w:t xml:space="preserve">Workload portability: </w:t>
      </w:r>
      <w:r>
        <w:rPr>
          <w:color w:val="2C3E50"/>
        </w:rPr>
        <w:t>The same manifest runs on EKS, AKS, GKE, or bare metal with minimal changes. The cloud-controller-manager abstracts provider differences.</w:t>
      </w:r>
    </w:p>
    <w:p w14:paraId="667BD4F8" w14:textId="77777777" w:rsidR="00B20978" w:rsidRDefault="00B20978">
      <w:pPr>
        <w:spacing w:before="80"/>
      </w:pPr>
    </w:p>
    <w:p w14:paraId="37A62545" w14:textId="77777777" w:rsidR="00B20978" w:rsidRDefault="009B666B">
      <w:r>
        <w:br w:type="page"/>
      </w:r>
    </w:p>
    <w:p w14:paraId="7BF08AE6" w14:textId="77777777" w:rsidR="00B20978" w:rsidRDefault="009B666B">
      <w:pPr>
        <w:pStyle w:val="Heading1"/>
        <w:pBdr>
          <w:bottom w:val="single" w:sz="6" w:space="4" w:color="2471A3"/>
        </w:pBdr>
      </w:pPr>
      <w:bookmarkStart w:id="3" w:name="_Toc222923683"/>
      <w:r>
        <w:lastRenderedPageBreak/>
        <w:t>2. Architecture Overview</w:t>
      </w:r>
      <w:bookmarkEnd w:id="3"/>
    </w:p>
    <w:p w14:paraId="560D9AA8" w14:textId="77777777" w:rsidR="00B20978" w:rsidRDefault="009B666B">
      <w:pPr>
        <w:spacing w:before="80" w:after="80"/>
      </w:pPr>
      <w:r>
        <w:rPr>
          <w:color w:val="2C3E50"/>
        </w:rPr>
        <w:t xml:space="preserve">A Kubernetes cluster consists of two logical planes: the Control Plane, which manages the desired state of the cluster, and the Data Plane (Worker Nodes), which runs the actual workloads. The two planes communicate exclusively through the </w:t>
      </w:r>
      <w:proofErr w:type="spellStart"/>
      <w:r>
        <w:rPr>
          <w:color w:val="2C3E50"/>
        </w:rPr>
        <w:t>kube-apiserver</w:t>
      </w:r>
      <w:proofErr w:type="spellEnd"/>
      <w:r>
        <w:rPr>
          <w:color w:val="2C3E50"/>
        </w:rPr>
        <w:t>.</w:t>
      </w:r>
    </w:p>
    <w:p w14:paraId="62F2F7AB" w14:textId="77777777" w:rsidR="00B20978" w:rsidRDefault="00B20978">
      <w:pPr>
        <w:spacing w:before="80"/>
      </w:pPr>
    </w:p>
    <w:p w14:paraId="1E1456C1" w14:textId="77777777" w:rsidR="00B20978" w:rsidRDefault="009B666B">
      <w:pPr>
        <w:spacing w:before="120" w:after="120"/>
        <w:jc w:val="center"/>
      </w:pPr>
      <w:r>
        <w:rPr>
          <w:noProof/>
        </w:rPr>
        <w:drawing>
          <wp:inline distT="0" distB="0" distL="0" distR="0" wp14:anchorId="47F93459" wp14:editId="4E5FBE7B">
            <wp:extent cx="6704692" cy="4191736"/>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783579" cy="4241056"/>
                    </a:xfrm>
                    <a:prstGeom prst="rect">
                      <a:avLst/>
                    </a:prstGeom>
                  </pic:spPr>
                </pic:pic>
              </a:graphicData>
            </a:graphic>
          </wp:inline>
        </w:drawing>
      </w:r>
    </w:p>
    <w:p w14:paraId="0D50F8B7" w14:textId="77777777" w:rsidR="00B20978" w:rsidRDefault="009B666B">
      <w:pPr>
        <w:spacing w:before="40" w:after="120"/>
        <w:jc w:val="center"/>
      </w:pPr>
      <w:r>
        <w:rPr>
          <w:i/>
          <w:iCs/>
          <w:color w:val="5D6D7E"/>
          <w:sz w:val="18"/>
          <w:szCs w:val="18"/>
        </w:rPr>
        <w:t>Figure 1: Kubernetes Architecture. Control Plane manages cluster state; Worker Nodes execute workloads.</w:t>
      </w:r>
    </w:p>
    <w:p w14:paraId="76624CB5" w14:textId="77777777" w:rsidR="00B20978" w:rsidRDefault="009B666B">
      <w:pPr>
        <w:pStyle w:val="Heading2"/>
      </w:pPr>
      <w:bookmarkStart w:id="4" w:name="_Toc222923684"/>
      <w:proofErr w:type="gramStart"/>
      <w:r>
        <w:t>2.1  The</w:t>
      </w:r>
      <w:proofErr w:type="gramEnd"/>
      <w:r>
        <w:t xml:space="preserve"> Two Planes </w:t>
      </w:r>
      <w:proofErr w:type="gramStart"/>
      <w:r>
        <w:t>at a Glance</w:t>
      </w:r>
      <w:bookmarkEnd w:id="4"/>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B20978" w14:paraId="567703D2" w14:textId="77777777">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2471A3"/>
            <w:tcMar>
              <w:top w:w="80" w:type="dxa"/>
              <w:left w:w="120" w:type="dxa"/>
              <w:bottom w:w="80" w:type="dxa"/>
              <w:right w:w="120" w:type="dxa"/>
            </w:tcMar>
          </w:tcPr>
          <w:p w14:paraId="3425BFDB" w14:textId="77777777" w:rsidR="00B20978" w:rsidRDefault="009B666B">
            <w:r>
              <w:rPr>
                <w:b/>
                <w:bCs/>
                <w:color w:val="FFFFFF"/>
                <w:sz w:val="20"/>
                <w:szCs w:val="20"/>
              </w:rPr>
              <w:t>Component</w:t>
            </w:r>
          </w:p>
        </w:tc>
        <w:tc>
          <w:tcPr>
            <w:tcW w:w="2400" w:type="dxa"/>
            <w:tcBorders>
              <w:top w:val="single" w:sz="1" w:space="0" w:color="FFFFFF"/>
              <w:left w:val="single" w:sz="1" w:space="0" w:color="FFFFFF"/>
              <w:bottom w:val="single" w:sz="1" w:space="0" w:color="FFFFFF"/>
              <w:right w:val="single" w:sz="1" w:space="0" w:color="FFFFFF"/>
            </w:tcBorders>
            <w:shd w:val="clear" w:color="auto" w:fill="2471A3"/>
            <w:tcMar>
              <w:top w:w="80" w:type="dxa"/>
              <w:left w:w="120" w:type="dxa"/>
              <w:bottom w:w="80" w:type="dxa"/>
              <w:right w:w="120" w:type="dxa"/>
            </w:tcMar>
          </w:tcPr>
          <w:p w14:paraId="273DF107" w14:textId="77777777" w:rsidR="00B20978" w:rsidRDefault="009B666B">
            <w:r>
              <w:rPr>
                <w:b/>
                <w:bCs/>
                <w:color w:val="FFFFFF"/>
                <w:sz w:val="20"/>
                <w:szCs w:val="20"/>
              </w:rPr>
              <w:t>Layer</w:t>
            </w:r>
          </w:p>
        </w:tc>
        <w:tc>
          <w:tcPr>
            <w:tcW w:w="4560" w:type="dxa"/>
            <w:tcBorders>
              <w:top w:val="single" w:sz="1" w:space="0" w:color="FFFFFF"/>
              <w:left w:val="single" w:sz="1" w:space="0" w:color="FFFFFF"/>
              <w:bottom w:val="single" w:sz="1" w:space="0" w:color="FFFFFF"/>
              <w:right w:val="single" w:sz="1" w:space="0" w:color="FFFFFF"/>
            </w:tcBorders>
            <w:shd w:val="clear" w:color="auto" w:fill="2471A3"/>
            <w:tcMar>
              <w:top w:w="80" w:type="dxa"/>
              <w:left w:w="120" w:type="dxa"/>
              <w:bottom w:w="80" w:type="dxa"/>
              <w:right w:w="120" w:type="dxa"/>
            </w:tcMar>
          </w:tcPr>
          <w:p w14:paraId="0E54636D" w14:textId="77777777" w:rsidR="00B20978" w:rsidRDefault="009B666B">
            <w:r>
              <w:rPr>
                <w:b/>
                <w:bCs/>
                <w:color w:val="FFFFFF"/>
                <w:sz w:val="20"/>
                <w:szCs w:val="20"/>
              </w:rPr>
              <w:t>Function</w:t>
            </w:r>
          </w:p>
        </w:tc>
      </w:tr>
      <w:tr w:rsidR="00B20978" w14:paraId="37CD13A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A641C" w14:textId="77777777" w:rsidR="00B20978" w:rsidRDefault="009B666B">
            <w:r>
              <w:rPr>
                <w:b/>
                <w:bCs/>
                <w:color w:val="2C3E50"/>
                <w:sz w:val="20"/>
                <w:szCs w:val="20"/>
              </w:rPr>
              <w:t>Control Plane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F5154" w14:textId="77777777" w:rsidR="00B20978" w:rsidRDefault="009B666B">
            <w:r>
              <w:rPr>
                <w:color w:val="2C3E50"/>
                <w:sz w:val="20"/>
                <w:szCs w:val="20"/>
              </w:rPr>
              <w:t>Management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FBE1D" w14:textId="77777777" w:rsidR="00B20978" w:rsidRDefault="009B666B">
            <w:r>
              <w:rPr>
                <w:color w:val="2C3E50"/>
                <w:sz w:val="20"/>
                <w:szCs w:val="20"/>
              </w:rPr>
              <w:t>Holds cluster state, schedules workloads, enforces desired configuration</w:t>
            </w:r>
          </w:p>
        </w:tc>
      </w:tr>
      <w:tr w:rsidR="00B20978" w14:paraId="4CB1BA44"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1780BEA" w14:textId="77777777" w:rsidR="00B20978" w:rsidRDefault="009B666B">
            <w:proofErr w:type="spellStart"/>
            <w:r>
              <w:rPr>
                <w:b/>
                <w:bCs/>
                <w:color w:val="2C3E50"/>
                <w:sz w:val="20"/>
                <w:szCs w:val="20"/>
              </w:rPr>
              <w:t>kube-apiserver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56E01D4" w14:textId="77777777" w:rsidR="00B20978" w:rsidRDefault="009B666B">
            <w:r>
              <w:rPr>
                <w:color w:val="2C3E50"/>
                <w:sz w:val="20"/>
                <w:szCs w:val="20"/>
              </w:rPr>
              <w:t>Control Plane</w:t>
            </w:r>
          </w:p>
        </w:tc>
        <w:tc>
          <w:tcPr>
            <w:tcW w:w="4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848D21E" w14:textId="77777777" w:rsidR="00B20978" w:rsidRDefault="009B666B">
            <w:r>
              <w:rPr>
                <w:color w:val="2C3E50"/>
                <w:sz w:val="20"/>
                <w:szCs w:val="20"/>
              </w:rPr>
              <w:t xml:space="preserve">Single entry point for all cluster operations. Handles auth, </w:t>
            </w:r>
            <w:proofErr w:type="spellStart"/>
            <w:r>
              <w:rPr>
                <w:color w:val="2C3E50"/>
                <w:sz w:val="20"/>
                <w:szCs w:val="20"/>
              </w:rPr>
              <w:t>authz</w:t>
            </w:r>
            <w:proofErr w:type="spellEnd"/>
            <w:r>
              <w:rPr>
                <w:color w:val="2C3E50"/>
                <w:sz w:val="20"/>
                <w:szCs w:val="20"/>
              </w:rPr>
              <w:t>, admission</w:t>
            </w:r>
          </w:p>
        </w:tc>
      </w:tr>
      <w:tr w:rsidR="00B20978" w14:paraId="453C5FD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395B9" w14:textId="77777777" w:rsidR="00B20978" w:rsidRDefault="009B666B">
            <w:proofErr w:type="spellStart"/>
            <w:r>
              <w:rPr>
                <w:b/>
                <w:bCs/>
                <w:color w:val="2C3E50"/>
                <w:sz w:val="20"/>
                <w:szCs w:val="20"/>
              </w:rPr>
              <w:t>etcd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3BDF1" w14:textId="77777777" w:rsidR="00B20978" w:rsidRDefault="009B666B">
            <w:r>
              <w:rPr>
                <w:color w:val="2C3E50"/>
                <w:sz w:val="20"/>
                <w:szCs w:val="20"/>
              </w:rPr>
              <w:t>Control Plane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A70F6" w14:textId="77777777" w:rsidR="00B20978" w:rsidRDefault="009B666B">
            <w:r>
              <w:rPr>
                <w:color w:val="2C3E50"/>
                <w:sz w:val="20"/>
                <w:szCs w:val="20"/>
              </w:rPr>
              <w:t>Distributed key-value store. Single source of truth for all cluster state</w:t>
            </w:r>
          </w:p>
        </w:tc>
      </w:tr>
      <w:tr w:rsidR="00B20978" w14:paraId="63B871CE"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8367A9A" w14:textId="77777777" w:rsidR="00B20978" w:rsidRDefault="009B666B">
            <w:proofErr w:type="spellStart"/>
            <w:r>
              <w:rPr>
                <w:b/>
                <w:bCs/>
                <w:color w:val="2C3E50"/>
                <w:sz w:val="20"/>
                <w:szCs w:val="20"/>
              </w:rPr>
              <w:t>kube</w:t>
            </w:r>
            <w:proofErr w:type="spellEnd"/>
            <w:r>
              <w:rPr>
                <w:b/>
                <w:bCs/>
                <w:color w:val="2C3E50"/>
                <w:sz w:val="20"/>
                <w:szCs w:val="20"/>
              </w:rPr>
              <w:t>-scheduler</w:t>
            </w:r>
          </w:p>
        </w:tc>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D0A2D34" w14:textId="77777777" w:rsidR="00B20978" w:rsidRDefault="009B666B">
            <w:r>
              <w:rPr>
                <w:color w:val="2C3E50"/>
                <w:sz w:val="20"/>
                <w:szCs w:val="20"/>
              </w:rPr>
              <w:t>Control Plane</w:t>
            </w:r>
          </w:p>
        </w:tc>
        <w:tc>
          <w:tcPr>
            <w:tcW w:w="4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A74F3C4" w14:textId="77777777" w:rsidR="00B20978" w:rsidRDefault="009B666B">
            <w:r>
              <w:rPr>
                <w:color w:val="2C3E50"/>
                <w:sz w:val="20"/>
                <w:szCs w:val="20"/>
              </w:rPr>
              <w:t>Assigns unscheduled pods to nodes based on resource and policy constraints</w:t>
            </w:r>
          </w:p>
        </w:tc>
      </w:tr>
      <w:tr w:rsidR="00B20978" w14:paraId="68F96C9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2D03E" w14:textId="77777777" w:rsidR="00B20978" w:rsidRDefault="009B666B">
            <w:proofErr w:type="spellStart"/>
            <w:r>
              <w:rPr>
                <w:b/>
                <w:bCs/>
                <w:color w:val="2C3E50"/>
                <w:sz w:val="20"/>
                <w:szCs w:val="20"/>
              </w:rPr>
              <w:t>kube</w:t>
            </w:r>
            <w:proofErr w:type="spellEnd"/>
            <w:r>
              <w:rPr>
                <w:b/>
                <w:bCs/>
                <w:color w:val="2C3E50"/>
                <w:sz w:val="20"/>
                <w:szCs w:val="20"/>
              </w:rPr>
              <w:t>-controller-manager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B9D49" w14:textId="77777777" w:rsidR="00B20978" w:rsidRDefault="009B666B">
            <w:r>
              <w:rPr>
                <w:color w:val="2C3E50"/>
                <w:sz w:val="20"/>
                <w:szCs w:val="20"/>
              </w:rPr>
              <w:t>Control Plane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DCD4B" w14:textId="77777777" w:rsidR="00B20978" w:rsidRDefault="009B666B">
            <w:r>
              <w:rPr>
                <w:color w:val="2C3E50"/>
                <w:sz w:val="20"/>
                <w:szCs w:val="20"/>
              </w:rPr>
              <w:t xml:space="preserve">Runs reconciliation loops: node, deployment, </w:t>
            </w:r>
            <w:proofErr w:type="spellStart"/>
            <w:r>
              <w:rPr>
                <w:color w:val="2C3E50"/>
                <w:sz w:val="20"/>
                <w:szCs w:val="20"/>
              </w:rPr>
              <w:t>replicaset</w:t>
            </w:r>
            <w:proofErr w:type="spellEnd"/>
            <w:r>
              <w:rPr>
                <w:color w:val="2C3E50"/>
                <w:sz w:val="20"/>
                <w:szCs w:val="20"/>
              </w:rPr>
              <w:t xml:space="preserve">, </w:t>
            </w:r>
            <w:proofErr w:type="spellStart"/>
            <w:r>
              <w:rPr>
                <w:color w:val="2C3E50"/>
                <w:sz w:val="20"/>
                <w:szCs w:val="20"/>
              </w:rPr>
              <w:t>serviceaccount</w:t>
            </w:r>
            <w:proofErr w:type="spellEnd"/>
            <w:r>
              <w:rPr>
                <w:color w:val="2C3E50"/>
                <w:sz w:val="20"/>
                <w:szCs w:val="20"/>
              </w:rPr>
              <w:t>, etc.</w:t>
            </w:r>
          </w:p>
        </w:tc>
      </w:tr>
      <w:tr w:rsidR="00B20978" w14:paraId="14FD05C2"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3C6EAF7" w14:textId="77777777" w:rsidR="00B20978" w:rsidRDefault="009B666B">
            <w:r>
              <w:rPr>
                <w:b/>
                <w:bCs/>
                <w:color w:val="2C3E50"/>
                <w:sz w:val="20"/>
                <w:szCs w:val="20"/>
              </w:rPr>
              <w:lastRenderedPageBreak/>
              <w:t>cloud-controller-manager</w:t>
            </w:r>
          </w:p>
        </w:tc>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130DBF9" w14:textId="77777777" w:rsidR="00B20978" w:rsidRDefault="009B666B">
            <w:r>
              <w:rPr>
                <w:color w:val="2C3E50"/>
                <w:sz w:val="20"/>
                <w:szCs w:val="20"/>
              </w:rPr>
              <w:t>Control Plane</w:t>
            </w:r>
          </w:p>
        </w:tc>
        <w:tc>
          <w:tcPr>
            <w:tcW w:w="4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A73BBEC" w14:textId="77777777" w:rsidR="00B20978" w:rsidRDefault="009B666B">
            <w:r>
              <w:rPr>
                <w:color w:val="2C3E50"/>
                <w:sz w:val="20"/>
                <w:szCs w:val="20"/>
              </w:rPr>
              <w:t>Interfaces with cloud provider APIs for load balancers, volumes, and routes</w:t>
            </w:r>
          </w:p>
        </w:tc>
      </w:tr>
      <w:tr w:rsidR="00B20978" w14:paraId="2A3576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29FB8" w14:textId="77777777" w:rsidR="00B20978" w:rsidRDefault="009B666B">
            <w:r>
              <w:rPr>
                <w:b/>
                <w:bCs/>
                <w:color w:val="2C3E50"/>
                <w:sz w:val="20"/>
                <w:szCs w:val="20"/>
              </w:rPr>
              <w:t>Worker Node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6312F" w14:textId="77777777" w:rsidR="00B20978" w:rsidRDefault="009B666B">
            <w:r>
              <w:rPr>
                <w:color w:val="2C3E50"/>
                <w:sz w:val="20"/>
                <w:szCs w:val="20"/>
              </w:rPr>
              <w:t>Data Plane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99BAA" w14:textId="77777777" w:rsidR="00B20978" w:rsidRDefault="009B666B">
            <w:r>
              <w:rPr>
                <w:color w:val="2C3E50"/>
                <w:sz w:val="20"/>
                <w:szCs w:val="20"/>
              </w:rPr>
              <w:t xml:space="preserve">Executes pods. Managed via </w:t>
            </w:r>
            <w:proofErr w:type="spellStart"/>
            <w:r>
              <w:rPr>
                <w:color w:val="2C3E50"/>
                <w:sz w:val="20"/>
                <w:szCs w:val="20"/>
              </w:rPr>
              <w:t>kubelet</w:t>
            </w:r>
            <w:proofErr w:type="spellEnd"/>
            <w:r>
              <w:rPr>
                <w:color w:val="2C3E50"/>
                <w:sz w:val="20"/>
                <w:szCs w:val="20"/>
              </w:rPr>
              <w:t>. Reports status to control plane</w:t>
            </w:r>
          </w:p>
        </w:tc>
      </w:tr>
      <w:tr w:rsidR="00B20978" w14:paraId="40F5E36D"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0002612" w14:textId="77777777" w:rsidR="00B20978" w:rsidRDefault="009B666B">
            <w:proofErr w:type="spellStart"/>
            <w:r>
              <w:rPr>
                <w:b/>
                <w:bCs/>
                <w:color w:val="2C3E50"/>
                <w:sz w:val="20"/>
                <w:szCs w:val="20"/>
              </w:rPr>
              <w:t>kubelet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0C178F4" w14:textId="77777777" w:rsidR="00B20978" w:rsidRDefault="009B666B">
            <w:r>
              <w:rPr>
                <w:color w:val="2C3E50"/>
                <w:sz w:val="20"/>
                <w:szCs w:val="20"/>
              </w:rPr>
              <w:t>Data Plane</w:t>
            </w:r>
          </w:p>
        </w:tc>
        <w:tc>
          <w:tcPr>
            <w:tcW w:w="4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949D826" w14:textId="77777777" w:rsidR="00B20978" w:rsidRDefault="009B666B">
            <w:r>
              <w:rPr>
                <w:color w:val="2C3E50"/>
                <w:sz w:val="20"/>
                <w:szCs w:val="20"/>
              </w:rPr>
              <w:t>Node agent. Receives pod specs from API server; manages container lifecycle</w:t>
            </w:r>
          </w:p>
        </w:tc>
      </w:tr>
      <w:tr w:rsidR="00B20978" w14:paraId="330036C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2A5BA" w14:textId="77777777" w:rsidR="00B20978" w:rsidRDefault="009B666B">
            <w:proofErr w:type="spellStart"/>
            <w:r>
              <w:rPr>
                <w:b/>
                <w:bCs/>
                <w:color w:val="2C3E50"/>
                <w:sz w:val="20"/>
                <w:szCs w:val="20"/>
              </w:rPr>
              <w:t>kube</w:t>
            </w:r>
            <w:proofErr w:type="spellEnd"/>
            <w:r>
              <w:rPr>
                <w:b/>
                <w:bCs/>
                <w:color w:val="2C3E50"/>
                <w:sz w:val="20"/>
                <w:szCs w:val="20"/>
              </w:rPr>
              <w:t>-proxy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C99A0" w14:textId="77777777" w:rsidR="00B20978" w:rsidRDefault="009B666B">
            <w:r>
              <w:rPr>
                <w:color w:val="2C3E50"/>
                <w:sz w:val="20"/>
                <w:szCs w:val="20"/>
              </w:rPr>
              <w:t>Data Plane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E6CCA" w14:textId="77777777" w:rsidR="00B20978" w:rsidRDefault="009B666B">
            <w:r>
              <w:rPr>
                <w:color w:val="2C3E50"/>
                <w:sz w:val="20"/>
                <w:szCs w:val="20"/>
              </w:rPr>
              <w:t xml:space="preserve">Implements Service networking on each node. </w:t>
            </w:r>
            <w:proofErr w:type="spellStart"/>
            <w:r>
              <w:rPr>
                <w:color w:val="2C3E50"/>
                <w:sz w:val="20"/>
                <w:szCs w:val="20"/>
              </w:rPr>
              <w:t>nftables</w:t>
            </w:r>
            <w:proofErr w:type="spellEnd"/>
            <w:r>
              <w:rPr>
                <w:color w:val="2C3E50"/>
                <w:sz w:val="20"/>
                <w:szCs w:val="20"/>
              </w:rPr>
              <w:t xml:space="preserve"> mode recommended (v1.31+). IPVS deprecated in v1.35.</w:t>
            </w:r>
          </w:p>
        </w:tc>
      </w:tr>
      <w:tr w:rsidR="00B20978" w14:paraId="2E99D9E7"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A436A3C" w14:textId="77777777" w:rsidR="00B20978" w:rsidRDefault="009B666B">
            <w:r>
              <w:rPr>
                <w:b/>
                <w:bCs/>
                <w:color w:val="2C3E50"/>
                <w:sz w:val="20"/>
                <w:szCs w:val="20"/>
              </w:rPr>
              <w:t>Container Runtime</w:t>
            </w:r>
          </w:p>
        </w:tc>
        <w:tc>
          <w:tcPr>
            <w:tcW w:w="2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74F3AC3" w14:textId="77777777" w:rsidR="00B20978" w:rsidRDefault="009B666B">
            <w:r>
              <w:rPr>
                <w:color w:val="2C3E50"/>
                <w:sz w:val="20"/>
                <w:szCs w:val="20"/>
              </w:rPr>
              <w:t>Data Plane</w:t>
            </w:r>
          </w:p>
        </w:tc>
        <w:tc>
          <w:tcPr>
            <w:tcW w:w="4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58E492B" w14:textId="77777777" w:rsidR="00B20978" w:rsidRDefault="009B666B">
            <w:r>
              <w:rPr>
                <w:color w:val="2C3E50"/>
                <w:sz w:val="20"/>
                <w:szCs w:val="20"/>
              </w:rPr>
              <w:t xml:space="preserve">Executes containers. Standard is </w:t>
            </w:r>
            <w:proofErr w:type="spellStart"/>
            <w:r>
              <w:rPr>
                <w:color w:val="2C3E50"/>
                <w:sz w:val="20"/>
                <w:szCs w:val="20"/>
              </w:rPr>
              <w:t>containerd</w:t>
            </w:r>
            <w:proofErr w:type="spellEnd"/>
            <w:r>
              <w:rPr>
                <w:color w:val="2C3E50"/>
                <w:sz w:val="20"/>
                <w:szCs w:val="20"/>
              </w:rPr>
              <w:t xml:space="preserve"> (Docker runtime is deprecated)</w:t>
            </w:r>
          </w:p>
        </w:tc>
      </w:tr>
    </w:tbl>
    <w:p w14:paraId="5F49403E" w14:textId="77777777" w:rsidR="00B20978" w:rsidRDefault="00B20978">
      <w:pPr>
        <w:spacing w:before="80"/>
      </w:pPr>
    </w:p>
    <w:p w14:paraId="183275C0" w14:textId="77777777" w:rsidR="00B20978" w:rsidRDefault="009B666B">
      <w:r>
        <w:br w:type="page"/>
      </w:r>
    </w:p>
    <w:p w14:paraId="62DBF774" w14:textId="77777777" w:rsidR="00B20978" w:rsidRDefault="009B666B">
      <w:pPr>
        <w:pStyle w:val="Heading1"/>
        <w:pBdr>
          <w:bottom w:val="single" w:sz="6" w:space="4" w:color="2471A3"/>
        </w:pBdr>
      </w:pPr>
      <w:bookmarkStart w:id="5" w:name="_Toc222923685"/>
      <w:r>
        <w:lastRenderedPageBreak/>
        <w:t>3. Control Plane Components</w:t>
      </w:r>
      <w:bookmarkEnd w:id="5"/>
    </w:p>
    <w:p w14:paraId="2BB0F987" w14:textId="77777777" w:rsidR="00B20978" w:rsidRDefault="009B666B">
      <w:pPr>
        <w:pStyle w:val="Heading2"/>
      </w:pPr>
      <w:bookmarkStart w:id="6" w:name="_Toc222923686"/>
      <w:proofErr w:type="gramStart"/>
      <w:r>
        <w:t xml:space="preserve">3.1  </w:t>
      </w:r>
      <w:proofErr w:type="spellStart"/>
      <w:r>
        <w:t>kube</w:t>
      </w:r>
      <w:proofErr w:type="gramEnd"/>
      <w:r>
        <w:t>-apiserver</w:t>
      </w:r>
      <w:bookmarkEnd w:id="6"/>
      <w:proofErr w:type="spellEnd"/>
    </w:p>
    <w:p w14:paraId="3F618875" w14:textId="77777777" w:rsidR="00B20978" w:rsidRDefault="009B666B">
      <w:pPr>
        <w:spacing w:before="80" w:after="80"/>
      </w:pPr>
      <w:r>
        <w:rPr>
          <w:color w:val="2C3E50"/>
        </w:rPr>
        <w:t xml:space="preserve">The API server is the only component that communicates directly with </w:t>
      </w:r>
      <w:proofErr w:type="spellStart"/>
      <w:r>
        <w:rPr>
          <w:color w:val="2C3E50"/>
        </w:rPr>
        <w:t>etcd</w:t>
      </w:r>
      <w:proofErr w:type="spellEnd"/>
      <w:r>
        <w:rPr>
          <w:color w:val="2C3E50"/>
        </w:rPr>
        <w:t xml:space="preserve">. All other components, including </w:t>
      </w:r>
      <w:proofErr w:type="spellStart"/>
      <w:r>
        <w:rPr>
          <w:color w:val="2C3E50"/>
        </w:rPr>
        <w:t>kubelets</w:t>
      </w:r>
      <w:proofErr w:type="spellEnd"/>
      <w:r>
        <w:rPr>
          <w:color w:val="2C3E50"/>
        </w:rPr>
        <w:t>, controllers, and external clients, interact exclusively through the API server. This architectural choice is intentional: it centralizes authentication, authorization, and audit logging into a single choke point.</w:t>
      </w:r>
    </w:p>
    <w:p w14:paraId="1BBCD73C" w14:textId="77777777" w:rsidR="00B20978" w:rsidRDefault="00B20978">
      <w:pPr>
        <w:spacing w:before="60"/>
      </w:pPr>
    </w:p>
    <w:p w14:paraId="3699CD66" w14:textId="77777777" w:rsidR="00B20978" w:rsidRDefault="009B666B">
      <w:pPr>
        <w:pStyle w:val="Heading3"/>
      </w:pPr>
      <w:bookmarkStart w:id="7" w:name="_Toc222923687"/>
      <w:r>
        <w:t>Authentication Pipeline</w:t>
      </w:r>
      <w:bookmarkEnd w:id="7"/>
    </w:p>
    <w:p w14:paraId="45698929" w14:textId="77777777" w:rsidR="00B20978" w:rsidRDefault="009B666B">
      <w:pPr>
        <w:spacing w:before="80" w:after="80"/>
      </w:pPr>
      <w:r>
        <w:rPr>
          <w:color w:val="2C3E50"/>
        </w:rPr>
        <w:t>Every request to the API server traverses a pipeline: authentication (who is this?), authorization (are they allowed?), and admission control (should we accept this object?). The API server supports multiple authentication methods simultaneously. In production, you will typically see client certificates for service accounts, OIDC tokens for human users, and webhook token authentication for external identity providers.</w:t>
      </w:r>
    </w:p>
    <w:p w14:paraId="7CBFD231" w14:textId="77777777" w:rsidR="00B20978" w:rsidRDefault="00B20978">
      <w:pPr>
        <w:spacing w:before="60"/>
      </w:pPr>
    </w:p>
    <w:p w14:paraId="65EF9C02" w14:textId="77777777" w:rsidR="00B20978" w:rsidRDefault="009B666B">
      <w:pPr>
        <w:pStyle w:val="Heading3"/>
      </w:pPr>
      <w:bookmarkStart w:id="8" w:name="_Toc222923688"/>
      <w:r>
        <w:t>Admission Controllers</w:t>
      </w:r>
      <w:bookmarkEnd w:id="8"/>
    </w:p>
    <w:p w14:paraId="3440DC75" w14:textId="77777777" w:rsidR="00B20978" w:rsidRDefault="009B666B">
      <w:pPr>
        <w:spacing w:before="80" w:after="80"/>
      </w:pPr>
      <w:r>
        <w:rPr>
          <w:color w:val="2C3E50"/>
        </w:rPr>
        <w:t xml:space="preserve">Admission controllers are plugins that intercept requests after authentication and authorization but before persistence to </w:t>
      </w:r>
      <w:proofErr w:type="spellStart"/>
      <w:r>
        <w:rPr>
          <w:color w:val="2C3E50"/>
        </w:rPr>
        <w:t>etcd</w:t>
      </w:r>
      <w:proofErr w:type="spellEnd"/>
      <w:r>
        <w:rPr>
          <w:color w:val="2C3E50"/>
        </w:rPr>
        <w:t>. They are the last line of defense for policy enforcement at the API level. There are two types:</w:t>
      </w:r>
    </w:p>
    <w:p w14:paraId="37564547" w14:textId="77777777" w:rsidR="00B20978" w:rsidRDefault="009B666B">
      <w:pPr>
        <w:pStyle w:val="ListParagraph"/>
        <w:numPr>
          <w:ilvl w:val="0"/>
          <w:numId w:val="2"/>
        </w:numPr>
        <w:spacing w:before="40" w:after="40"/>
      </w:pPr>
      <w:proofErr w:type="spellStart"/>
      <w:r>
        <w:rPr>
          <w:b/>
          <w:bCs/>
          <w:color w:val="1A1A2E"/>
        </w:rPr>
        <w:t>MutatingAdmissionWebhook</w:t>
      </w:r>
      <w:proofErr w:type="spellEnd"/>
      <w:r>
        <w:rPr>
          <w:b/>
          <w:bCs/>
          <w:color w:val="1A1A2E"/>
        </w:rPr>
        <w:t xml:space="preserve">: </w:t>
      </w:r>
      <w:r>
        <w:rPr>
          <w:color w:val="2C3E50"/>
        </w:rPr>
        <w:t>Modifies the object before storage. Used to inject sidecars (service mesh, secrets store), set default values, or add labels.</w:t>
      </w:r>
    </w:p>
    <w:p w14:paraId="03AC874B" w14:textId="77777777" w:rsidR="00B20978" w:rsidRDefault="009B666B">
      <w:pPr>
        <w:pStyle w:val="ListParagraph"/>
        <w:numPr>
          <w:ilvl w:val="0"/>
          <w:numId w:val="2"/>
        </w:numPr>
        <w:spacing w:before="40" w:after="40"/>
      </w:pPr>
      <w:proofErr w:type="spellStart"/>
      <w:r>
        <w:rPr>
          <w:b/>
          <w:bCs/>
          <w:color w:val="1A1A2E"/>
        </w:rPr>
        <w:t>ValidatingAdmissionWebhook</w:t>
      </w:r>
      <w:proofErr w:type="spellEnd"/>
      <w:r>
        <w:rPr>
          <w:b/>
          <w:bCs/>
          <w:color w:val="1A1A2E"/>
        </w:rPr>
        <w:t xml:space="preserve">: </w:t>
      </w:r>
      <w:r>
        <w:rPr>
          <w:color w:val="2C3E50"/>
        </w:rPr>
        <w:t xml:space="preserve">Rejects objects that violate policy. Used by OPA Gatekeeper, </w:t>
      </w:r>
      <w:proofErr w:type="spellStart"/>
      <w:r>
        <w:rPr>
          <w:color w:val="2C3E50"/>
        </w:rPr>
        <w:t>Kyverno</w:t>
      </w:r>
      <w:proofErr w:type="spellEnd"/>
      <w:r>
        <w:rPr>
          <w:color w:val="2C3E50"/>
        </w:rPr>
        <w:t>, and similar policy engines to enforce security constraints.</w:t>
      </w:r>
    </w:p>
    <w:p w14:paraId="0CCEFB33" w14:textId="77777777" w:rsidR="00B20978" w:rsidRDefault="009B666B">
      <w:pPr>
        <w:pStyle w:val="ListParagraph"/>
        <w:numPr>
          <w:ilvl w:val="0"/>
          <w:numId w:val="2"/>
        </w:numPr>
        <w:spacing w:before="40" w:after="40"/>
      </w:pPr>
      <w:proofErr w:type="spellStart"/>
      <w:r>
        <w:rPr>
          <w:b/>
          <w:bCs/>
          <w:color w:val="1A1A2E"/>
        </w:rPr>
        <w:t>ValidatingAdmissionPolicy</w:t>
      </w:r>
      <w:proofErr w:type="spellEnd"/>
      <w:r>
        <w:rPr>
          <w:b/>
          <w:bCs/>
          <w:color w:val="1A1A2E"/>
        </w:rPr>
        <w:t xml:space="preserve"> (CEL-based, GA in v1.30): </w:t>
      </w:r>
      <w:r>
        <w:rPr>
          <w:color w:val="2C3E50"/>
        </w:rPr>
        <w:t xml:space="preserve">A native, in-process alternative to </w:t>
      </w:r>
      <w:proofErr w:type="spellStart"/>
      <w:r>
        <w:rPr>
          <w:color w:val="2C3E50"/>
        </w:rPr>
        <w:t>ValidatingAdmissionWebhook</w:t>
      </w:r>
      <w:proofErr w:type="spellEnd"/>
      <w:r>
        <w:rPr>
          <w:color w:val="2C3E50"/>
        </w:rPr>
        <w:t xml:space="preserve"> for simpler policy rules. Policies are expressed in Common Expression Language (CEL) directly in Kubernetes API objects, with no external webhook server required. For straightforward constraints (e.g., "images must come from approved registries"), </w:t>
      </w:r>
      <w:proofErr w:type="spellStart"/>
      <w:r>
        <w:rPr>
          <w:color w:val="2C3E50"/>
        </w:rPr>
        <w:t>ValidatingAdmissionPolicy</w:t>
      </w:r>
      <w:proofErr w:type="spellEnd"/>
      <w:r>
        <w:rPr>
          <w:color w:val="2C3E50"/>
        </w:rPr>
        <w:t xml:space="preserve"> reduces operational complexity. OPA Gatekeeper and </w:t>
      </w:r>
      <w:proofErr w:type="spellStart"/>
      <w:r>
        <w:rPr>
          <w:color w:val="2C3E50"/>
        </w:rPr>
        <w:t>Kyverno</w:t>
      </w:r>
      <w:proofErr w:type="spellEnd"/>
      <w:r>
        <w:rPr>
          <w:color w:val="2C3E50"/>
        </w:rPr>
        <w:t xml:space="preserve"> remain the standard for complex policy sets.</w:t>
      </w:r>
    </w:p>
    <w:p w14:paraId="7B879AC8" w14:textId="77777777" w:rsidR="00B20978" w:rsidRDefault="00B209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978" w14:paraId="59D15C26" w14:textId="77777777">
        <w:tc>
          <w:tcPr>
            <w:tcW w:w="9360" w:type="dxa"/>
            <w:tcBorders>
              <w:top w:val="single" w:sz="8" w:space="1" w:color="8E44AD"/>
              <w:left w:val="single" w:sz="24" w:space="1" w:color="8E44AD"/>
              <w:bottom w:val="single" w:sz="8" w:space="1" w:color="8E44AD"/>
              <w:right w:val="single" w:sz="8" w:space="1" w:color="8E44AD"/>
            </w:tcBorders>
            <w:shd w:val="clear" w:color="auto" w:fill="F4ECF7"/>
            <w:tcMar>
              <w:top w:w="120" w:type="dxa"/>
              <w:left w:w="180" w:type="dxa"/>
              <w:bottom w:w="120" w:type="dxa"/>
              <w:right w:w="180" w:type="dxa"/>
            </w:tcMar>
          </w:tcPr>
          <w:p w14:paraId="1C49E0E5" w14:textId="77777777" w:rsidR="00B20978" w:rsidRDefault="009B666B">
            <w:pPr>
              <w:spacing w:after="60"/>
            </w:pPr>
            <w:r>
              <w:rPr>
                <w:b/>
                <w:bCs/>
                <w:color w:val="8E44AD"/>
              </w:rPr>
              <w:t>Security Note: API Server Attack Surface</w:t>
            </w:r>
          </w:p>
          <w:p w14:paraId="59457CCB" w14:textId="77777777" w:rsidR="00B20978" w:rsidRDefault="009B666B">
            <w:r>
              <w:rPr>
                <w:color w:val="2C3E50"/>
                <w:sz w:val="21"/>
                <w:szCs w:val="21"/>
              </w:rPr>
              <w:t>The API server is the highest-value target in a Kubernetes cluster. Key hardening controls: disable anonymous authentication, enforce RBAC (never use cluster-admin broadly), enable audit logging with a backend that writes to immutable storage, restrict API server network access to known CIDRs, and use private endpoint configuration in managed cloud services.</w:t>
            </w:r>
          </w:p>
        </w:tc>
      </w:tr>
    </w:tbl>
    <w:p w14:paraId="4FC906EE" w14:textId="77777777" w:rsidR="00B20978" w:rsidRDefault="00B20978">
      <w:pPr>
        <w:spacing w:before="80"/>
      </w:pPr>
    </w:p>
    <w:p w14:paraId="6E1BAC3A" w14:textId="77777777" w:rsidR="00B20978" w:rsidRDefault="009B666B">
      <w:pPr>
        <w:pStyle w:val="Heading2"/>
      </w:pPr>
      <w:bookmarkStart w:id="9" w:name="_Toc222923689"/>
      <w:proofErr w:type="gramStart"/>
      <w:r>
        <w:t xml:space="preserve">3.2  </w:t>
      </w:r>
      <w:proofErr w:type="spellStart"/>
      <w:r>
        <w:t>etcd</w:t>
      </w:r>
      <w:bookmarkEnd w:id="9"/>
      <w:proofErr w:type="spellEnd"/>
      <w:proofErr w:type="gramEnd"/>
    </w:p>
    <w:p w14:paraId="36AB301F" w14:textId="77777777" w:rsidR="00B20978" w:rsidRDefault="009B666B">
      <w:pPr>
        <w:spacing w:before="80" w:after="80"/>
      </w:pPr>
      <w:proofErr w:type="spellStart"/>
      <w:r>
        <w:rPr>
          <w:color w:val="2C3E50"/>
        </w:rPr>
        <w:t>etcd</w:t>
      </w:r>
      <w:proofErr w:type="spellEnd"/>
      <w:r>
        <w:rPr>
          <w:color w:val="2C3E50"/>
        </w:rPr>
        <w:t xml:space="preserve"> is a consistent, distributed key-value store that holds the complete state of the Kubernetes cluster. Every object you create. every status update, every configuration change. it all persists in </w:t>
      </w:r>
      <w:proofErr w:type="spellStart"/>
      <w:r>
        <w:rPr>
          <w:color w:val="2C3E50"/>
        </w:rPr>
        <w:t>etcd</w:t>
      </w:r>
      <w:proofErr w:type="spellEnd"/>
      <w:r>
        <w:rPr>
          <w:color w:val="2C3E50"/>
        </w:rPr>
        <w:t xml:space="preserve">. If </w:t>
      </w:r>
      <w:proofErr w:type="spellStart"/>
      <w:r>
        <w:rPr>
          <w:color w:val="2C3E50"/>
        </w:rPr>
        <w:t>etcd</w:t>
      </w:r>
      <w:proofErr w:type="spellEnd"/>
      <w:r>
        <w:rPr>
          <w:color w:val="2C3E50"/>
        </w:rPr>
        <w:t xml:space="preserve"> is compromised or corrupted, the cluster cannot </w:t>
      </w:r>
      <w:proofErr w:type="gramStart"/>
      <w:r>
        <w:rPr>
          <w:color w:val="2C3E50"/>
        </w:rPr>
        <w:t>function</w:t>
      </w:r>
      <w:proofErr w:type="gramEnd"/>
      <w:r>
        <w:rPr>
          <w:color w:val="2C3E50"/>
        </w:rPr>
        <w:t xml:space="preserve"> and cluster state is lost.</w:t>
      </w:r>
    </w:p>
    <w:p w14:paraId="6061E343" w14:textId="77777777" w:rsidR="00B20978" w:rsidRDefault="00B20978">
      <w:pPr>
        <w:spacing w:before="60"/>
      </w:pPr>
    </w:p>
    <w:p w14:paraId="26585E8D" w14:textId="77777777" w:rsidR="00B20978" w:rsidRDefault="009B666B">
      <w:pPr>
        <w:pStyle w:val="Heading3"/>
      </w:pPr>
      <w:bookmarkStart w:id="10" w:name="_Toc222923690"/>
      <w:r>
        <w:t>Architecture</w:t>
      </w:r>
      <w:bookmarkEnd w:id="10"/>
    </w:p>
    <w:p w14:paraId="27301F91" w14:textId="77777777" w:rsidR="00B20978" w:rsidRDefault="009B666B">
      <w:pPr>
        <w:spacing w:before="80" w:after="80"/>
      </w:pPr>
      <w:proofErr w:type="spellStart"/>
      <w:r>
        <w:rPr>
          <w:color w:val="2C3E50"/>
        </w:rPr>
        <w:lastRenderedPageBreak/>
        <w:t>etcd</w:t>
      </w:r>
      <w:proofErr w:type="spellEnd"/>
      <w:r>
        <w:rPr>
          <w:color w:val="2C3E50"/>
        </w:rPr>
        <w:t xml:space="preserve"> runs as a cluster (typically 3 or 5 members for high availability) using the Raft consensus algorithm. Raft ensures that a majority of members must agree before any write is committed. This means </w:t>
      </w:r>
      <w:proofErr w:type="spellStart"/>
      <w:r>
        <w:rPr>
          <w:color w:val="2C3E50"/>
        </w:rPr>
        <w:t>etcd</w:t>
      </w:r>
      <w:proofErr w:type="spellEnd"/>
      <w:r>
        <w:rPr>
          <w:color w:val="2C3E50"/>
        </w:rPr>
        <w:t xml:space="preserve"> can survive the loss of one member in a 3-node cluster or two members in a 5-node cluster without data loss.</w:t>
      </w:r>
    </w:p>
    <w:p w14:paraId="7C37B711" w14:textId="77777777" w:rsidR="00B20978" w:rsidRDefault="00B20978">
      <w:pPr>
        <w:spacing w:before="60"/>
      </w:pPr>
    </w:p>
    <w:p w14:paraId="00770CA1" w14:textId="77777777" w:rsidR="00B20978" w:rsidRDefault="009B666B">
      <w:pPr>
        <w:pStyle w:val="Heading3"/>
      </w:pPr>
      <w:bookmarkStart w:id="11" w:name="_Toc222923691"/>
      <w:r>
        <w:t>Security Implications</w:t>
      </w:r>
      <w:bookmarkEnd w:id="11"/>
    </w:p>
    <w:p w14:paraId="722C1CEE" w14:textId="77777777" w:rsidR="00B20978" w:rsidRDefault="009B666B">
      <w:pPr>
        <w:pStyle w:val="ListParagraph"/>
        <w:numPr>
          <w:ilvl w:val="0"/>
          <w:numId w:val="2"/>
        </w:numPr>
        <w:spacing w:before="40" w:after="40"/>
      </w:pPr>
      <w:r>
        <w:rPr>
          <w:b/>
          <w:bCs/>
          <w:color w:val="1A1A2E"/>
        </w:rPr>
        <w:t xml:space="preserve">Encryption at rest: </w:t>
      </w:r>
      <w:r>
        <w:rPr>
          <w:color w:val="2C3E50"/>
        </w:rPr>
        <w:t xml:space="preserve">By default, Kubernetes Secrets stored in </w:t>
      </w:r>
      <w:proofErr w:type="spellStart"/>
      <w:r>
        <w:rPr>
          <w:color w:val="2C3E50"/>
        </w:rPr>
        <w:t>etcd</w:t>
      </w:r>
      <w:proofErr w:type="spellEnd"/>
      <w:r>
        <w:rPr>
          <w:color w:val="2C3E50"/>
        </w:rPr>
        <w:t xml:space="preserve"> are NOT encrypted. They are only base64-encoded. Enabling envelope encryption via KMS is non-negotiable in any production deployment.</w:t>
      </w:r>
    </w:p>
    <w:p w14:paraId="215EC941" w14:textId="77777777" w:rsidR="00B20978" w:rsidRDefault="009B666B">
      <w:pPr>
        <w:pStyle w:val="ListParagraph"/>
        <w:numPr>
          <w:ilvl w:val="0"/>
          <w:numId w:val="2"/>
        </w:numPr>
        <w:spacing w:before="40" w:after="40"/>
      </w:pPr>
      <w:r>
        <w:rPr>
          <w:b/>
          <w:bCs/>
          <w:color w:val="1A1A2E"/>
        </w:rPr>
        <w:t xml:space="preserve">Encryption in transit: </w:t>
      </w:r>
      <w:r>
        <w:rPr>
          <w:color w:val="2C3E50"/>
        </w:rPr>
        <w:t xml:space="preserve">All communication between </w:t>
      </w:r>
      <w:proofErr w:type="spellStart"/>
      <w:r>
        <w:rPr>
          <w:color w:val="2C3E50"/>
        </w:rPr>
        <w:t>etcd</w:t>
      </w:r>
      <w:proofErr w:type="spellEnd"/>
      <w:r>
        <w:rPr>
          <w:color w:val="2C3E50"/>
        </w:rPr>
        <w:t xml:space="preserve"> members and between the API server and </w:t>
      </w:r>
      <w:proofErr w:type="spellStart"/>
      <w:r>
        <w:rPr>
          <w:color w:val="2C3E50"/>
        </w:rPr>
        <w:t>etcd</w:t>
      </w:r>
      <w:proofErr w:type="spellEnd"/>
      <w:r>
        <w:rPr>
          <w:color w:val="2C3E50"/>
        </w:rPr>
        <w:t xml:space="preserve"> uses mutual TLS.</w:t>
      </w:r>
    </w:p>
    <w:p w14:paraId="4C5B8C1E" w14:textId="77777777" w:rsidR="00B20978" w:rsidRDefault="009B666B">
      <w:pPr>
        <w:pStyle w:val="ListParagraph"/>
        <w:numPr>
          <w:ilvl w:val="0"/>
          <w:numId w:val="2"/>
        </w:numPr>
        <w:spacing w:before="40" w:after="40"/>
      </w:pPr>
      <w:r>
        <w:rPr>
          <w:b/>
          <w:bCs/>
          <w:color w:val="1A1A2E"/>
        </w:rPr>
        <w:t xml:space="preserve">Direct access is catastrophic: </w:t>
      </w:r>
      <w:r>
        <w:rPr>
          <w:color w:val="2C3E50"/>
        </w:rPr>
        <w:t xml:space="preserve">Anyone with direct network access to </w:t>
      </w:r>
      <w:proofErr w:type="spellStart"/>
      <w:r>
        <w:rPr>
          <w:color w:val="2C3E50"/>
        </w:rPr>
        <w:t>etcd</w:t>
      </w:r>
      <w:proofErr w:type="spellEnd"/>
      <w:r>
        <w:rPr>
          <w:color w:val="2C3E50"/>
        </w:rPr>
        <w:t xml:space="preserve"> and the ability to make requests can read all secrets, inject arbitrary configurations, and escalate to full cluster admin. </w:t>
      </w:r>
      <w:proofErr w:type="spellStart"/>
      <w:r>
        <w:rPr>
          <w:color w:val="2C3E50"/>
        </w:rPr>
        <w:t>etcd</w:t>
      </w:r>
      <w:proofErr w:type="spellEnd"/>
      <w:r>
        <w:rPr>
          <w:color w:val="2C3E50"/>
        </w:rPr>
        <w:t xml:space="preserve"> must never be accessible outside the control plane network.</w:t>
      </w:r>
    </w:p>
    <w:p w14:paraId="6F1B3C01" w14:textId="77777777" w:rsidR="00B20978" w:rsidRDefault="009B666B">
      <w:pPr>
        <w:pStyle w:val="ListParagraph"/>
        <w:numPr>
          <w:ilvl w:val="0"/>
          <w:numId w:val="2"/>
        </w:numPr>
        <w:spacing w:before="40" w:after="40"/>
      </w:pPr>
      <w:r>
        <w:rPr>
          <w:b/>
          <w:bCs/>
          <w:color w:val="1A1A2E"/>
        </w:rPr>
        <w:t xml:space="preserve">Backup and recovery: </w:t>
      </w:r>
      <w:proofErr w:type="spellStart"/>
      <w:r>
        <w:rPr>
          <w:color w:val="2C3E50"/>
        </w:rPr>
        <w:t>etcd</w:t>
      </w:r>
      <w:proofErr w:type="spellEnd"/>
      <w:r>
        <w:rPr>
          <w:color w:val="2C3E50"/>
        </w:rPr>
        <w:t xml:space="preserve"> snapshots are the authoritative backup mechanism. Without a current snapshot, cluster recovery from total failure is not possible.</w:t>
      </w:r>
    </w:p>
    <w:p w14:paraId="02D9DBCB" w14:textId="77777777" w:rsidR="00B20978" w:rsidRDefault="00B20978">
      <w:pPr>
        <w:spacing w:before="80"/>
      </w:pPr>
    </w:p>
    <w:p w14:paraId="7AD19DBC" w14:textId="77777777" w:rsidR="00B20978" w:rsidRDefault="009B666B">
      <w:pPr>
        <w:pStyle w:val="Heading2"/>
      </w:pPr>
      <w:bookmarkStart w:id="12" w:name="_Toc222923692"/>
      <w:proofErr w:type="gramStart"/>
      <w:r>
        <w:t xml:space="preserve">3.3  </w:t>
      </w:r>
      <w:proofErr w:type="spellStart"/>
      <w:r>
        <w:t>kube</w:t>
      </w:r>
      <w:proofErr w:type="spellEnd"/>
      <w:proofErr w:type="gramEnd"/>
      <w:r>
        <w:t>-scheduler</w:t>
      </w:r>
      <w:bookmarkEnd w:id="12"/>
    </w:p>
    <w:p w14:paraId="569D2ED5" w14:textId="77777777" w:rsidR="00B20978" w:rsidRDefault="009B666B">
      <w:pPr>
        <w:spacing w:before="80" w:after="80"/>
      </w:pPr>
      <w:r>
        <w:rPr>
          <w:color w:val="2C3E50"/>
        </w:rPr>
        <w:t>The scheduler watches for pods in a Pending state (pods with no assigned node) and selects an appropriate node for each one. This process has two phases:</w:t>
      </w:r>
    </w:p>
    <w:p w14:paraId="671A839C" w14:textId="77777777" w:rsidR="00B20978" w:rsidRDefault="009B666B">
      <w:pPr>
        <w:pStyle w:val="ListParagraph"/>
        <w:numPr>
          <w:ilvl w:val="0"/>
          <w:numId w:val="2"/>
        </w:numPr>
        <w:spacing w:before="40" w:after="40"/>
      </w:pPr>
      <w:r>
        <w:rPr>
          <w:b/>
          <w:bCs/>
          <w:color w:val="1A1A2E"/>
        </w:rPr>
        <w:t xml:space="preserve">Filtering: </w:t>
      </w:r>
      <w:r>
        <w:rPr>
          <w:color w:val="2C3E50"/>
        </w:rPr>
        <w:t>Eliminates nodes that cannot satisfy the pod's requirements. This includes resource requests (CPU, memory), node selectors, affinity/anti-affinity rules, taints and tolerations, and topology spread constraints.</w:t>
      </w:r>
    </w:p>
    <w:p w14:paraId="7F37D687" w14:textId="77777777" w:rsidR="00B20978" w:rsidRDefault="009B666B">
      <w:pPr>
        <w:pStyle w:val="ListParagraph"/>
        <w:numPr>
          <w:ilvl w:val="0"/>
          <w:numId w:val="2"/>
        </w:numPr>
        <w:spacing w:before="40" w:after="40"/>
      </w:pPr>
      <w:r>
        <w:rPr>
          <w:b/>
          <w:bCs/>
          <w:color w:val="1A1A2E"/>
        </w:rPr>
        <w:t xml:space="preserve">Scoring: </w:t>
      </w:r>
      <w:r>
        <w:rPr>
          <w:color w:val="2C3E50"/>
        </w:rPr>
        <w:t>Ranks the remaining feasible nodes using weighted scoring functions. Default priorities include balanced resource utilization, image locality, and inter-pod affinity.</w:t>
      </w:r>
    </w:p>
    <w:p w14:paraId="1C2DF799" w14:textId="77777777" w:rsidR="00B20978" w:rsidRDefault="00B20978">
      <w:pPr>
        <w:spacing w:before="60"/>
      </w:pPr>
    </w:p>
    <w:p w14:paraId="2A807A7B" w14:textId="77777777" w:rsidR="00B20978" w:rsidRDefault="009B666B">
      <w:pPr>
        <w:spacing w:before="80" w:after="80"/>
      </w:pPr>
      <w:r>
        <w:rPr>
          <w:color w:val="2C3E50"/>
        </w:rPr>
        <w:t>Advanced scheduling patterns relevant to enterprise deployments: Taints and tolerations control which pods can run on which nodes. This is the mechanism used to create dedicated node pools for sensitive workloads, GPU nodes, or nodes with specific compliance requirements. Node affinity allows you to express preferences or hard requirements about node labels. Pod disruption budgets ensure that voluntary disruptions (like node drains for upgrades) maintain minimum availability.</w:t>
      </w:r>
    </w:p>
    <w:p w14:paraId="1DE7889E" w14:textId="77777777" w:rsidR="00B20978" w:rsidRDefault="00B20978">
      <w:pPr>
        <w:spacing w:before="80"/>
      </w:pPr>
    </w:p>
    <w:p w14:paraId="5670D742" w14:textId="77777777" w:rsidR="00B20978" w:rsidRDefault="009B666B">
      <w:pPr>
        <w:pStyle w:val="Heading2"/>
      </w:pPr>
      <w:bookmarkStart w:id="13" w:name="_Toc222923693"/>
      <w:proofErr w:type="gramStart"/>
      <w:r>
        <w:t xml:space="preserve">3.4  </w:t>
      </w:r>
      <w:proofErr w:type="spellStart"/>
      <w:r>
        <w:t>kube</w:t>
      </w:r>
      <w:proofErr w:type="spellEnd"/>
      <w:proofErr w:type="gramEnd"/>
      <w:r>
        <w:t>-controller-manager</w:t>
      </w:r>
      <w:bookmarkEnd w:id="13"/>
    </w:p>
    <w:p w14:paraId="41FEF237" w14:textId="77777777" w:rsidR="00B20978" w:rsidRDefault="009B666B">
      <w:pPr>
        <w:spacing w:before="80" w:after="80"/>
      </w:pPr>
      <w:r>
        <w:rPr>
          <w:color w:val="2C3E50"/>
        </w:rPr>
        <w:t>The controller manager is a single binary that runs multiple independent control loops. Each controller watches a subset of Kubernetes resources and takes action to reconcile the actual state with the desired state. Key controllers include:</w:t>
      </w:r>
    </w:p>
    <w:p w14:paraId="6C9F0FC1" w14:textId="77777777" w:rsidR="00B20978" w:rsidRDefault="009B666B">
      <w:pPr>
        <w:pStyle w:val="ListParagraph"/>
        <w:numPr>
          <w:ilvl w:val="0"/>
          <w:numId w:val="2"/>
        </w:numPr>
        <w:spacing w:before="40" w:after="40"/>
      </w:pPr>
      <w:r>
        <w:rPr>
          <w:b/>
          <w:bCs/>
          <w:color w:val="1A1A2E"/>
        </w:rPr>
        <w:t xml:space="preserve">Node Controller: </w:t>
      </w:r>
      <w:r>
        <w:rPr>
          <w:color w:val="2C3E50"/>
        </w:rPr>
        <w:t>Monitors node health and marks nodes as unavailable after a timeout. Evicts pods from unhealthy nodes.</w:t>
      </w:r>
    </w:p>
    <w:p w14:paraId="2D2C4EE8" w14:textId="77777777" w:rsidR="00B20978" w:rsidRDefault="009B666B">
      <w:pPr>
        <w:pStyle w:val="ListParagraph"/>
        <w:numPr>
          <w:ilvl w:val="0"/>
          <w:numId w:val="2"/>
        </w:numPr>
        <w:spacing w:before="40" w:after="40"/>
      </w:pPr>
      <w:r>
        <w:rPr>
          <w:b/>
          <w:bCs/>
          <w:color w:val="1A1A2E"/>
        </w:rPr>
        <w:t xml:space="preserve">Deployment Controller: </w:t>
      </w:r>
      <w:r>
        <w:rPr>
          <w:color w:val="2C3E50"/>
        </w:rPr>
        <w:t xml:space="preserve">Manages </w:t>
      </w:r>
      <w:proofErr w:type="spellStart"/>
      <w:r>
        <w:rPr>
          <w:color w:val="2C3E50"/>
        </w:rPr>
        <w:t>ReplicaSets</w:t>
      </w:r>
      <w:proofErr w:type="spellEnd"/>
      <w:r>
        <w:rPr>
          <w:color w:val="2C3E50"/>
        </w:rPr>
        <w:t xml:space="preserve"> to implement rolling updates, rollbacks, and scaling for Deployments.</w:t>
      </w:r>
    </w:p>
    <w:p w14:paraId="17DBF46C" w14:textId="77777777" w:rsidR="00B20978" w:rsidRDefault="009B666B">
      <w:pPr>
        <w:pStyle w:val="ListParagraph"/>
        <w:numPr>
          <w:ilvl w:val="0"/>
          <w:numId w:val="2"/>
        </w:numPr>
        <w:spacing w:before="40" w:after="40"/>
      </w:pPr>
      <w:proofErr w:type="spellStart"/>
      <w:r>
        <w:rPr>
          <w:b/>
          <w:bCs/>
          <w:color w:val="1A1A2E"/>
        </w:rPr>
        <w:t>ReplicaSet</w:t>
      </w:r>
      <w:proofErr w:type="spellEnd"/>
      <w:r>
        <w:rPr>
          <w:b/>
          <w:bCs/>
          <w:color w:val="1A1A2E"/>
        </w:rPr>
        <w:t xml:space="preserve"> Controller: </w:t>
      </w:r>
      <w:r>
        <w:rPr>
          <w:color w:val="2C3E50"/>
        </w:rPr>
        <w:t xml:space="preserve">Ensures that the correct number of pod replicas are </w:t>
      </w:r>
      <w:proofErr w:type="gramStart"/>
      <w:r>
        <w:rPr>
          <w:color w:val="2C3E50"/>
        </w:rPr>
        <w:t>running at all times</w:t>
      </w:r>
      <w:proofErr w:type="gramEnd"/>
      <w:r>
        <w:rPr>
          <w:color w:val="2C3E50"/>
        </w:rPr>
        <w:t>.</w:t>
      </w:r>
    </w:p>
    <w:p w14:paraId="6C3C9A6A" w14:textId="77777777" w:rsidR="00B20978" w:rsidRDefault="009B666B">
      <w:pPr>
        <w:pStyle w:val="ListParagraph"/>
        <w:numPr>
          <w:ilvl w:val="0"/>
          <w:numId w:val="2"/>
        </w:numPr>
        <w:spacing w:before="40" w:after="40"/>
      </w:pPr>
      <w:proofErr w:type="spellStart"/>
      <w:r>
        <w:rPr>
          <w:b/>
          <w:bCs/>
          <w:color w:val="1A1A2E"/>
        </w:rPr>
        <w:t>ServiceAccount</w:t>
      </w:r>
      <w:proofErr w:type="spellEnd"/>
      <w:r>
        <w:rPr>
          <w:b/>
          <w:bCs/>
          <w:color w:val="1A1A2E"/>
        </w:rPr>
        <w:t xml:space="preserve"> Controller: </w:t>
      </w:r>
      <w:r>
        <w:rPr>
          <w:color w:val="2C3E50"/>
        </w:rPr>
        <w:t xml:space="preserve">Creates default </w:t>
      </w:r>
      <w:proofErr w:type="spellStart"/>
      <w:r>
        <w:rPr>
          <w:color w:val="2C3E50"/>
        </w:rPr>
        <w:t>ServiceAccounts</w:t>
      </w:r>
      <w:proofErr w:type="spellEnd"/>
      <w:r>
        <w:rPr>
          <w:color w:val="2C3E50"/>
        </w:rPr>
        <w:t xml:space="preserve"> in new namespaces.</w:t>
      </w:r>
    </w:p>
    <w:p w14:paraId="6BFCC3C6" w14:textId="77777777" w:rsidR="00B20978" w:rsidRDefault="009B666B">
      <w:pPr>
        <w:pStyle w:val="ListParagraph"/>
        <w:numPr>
          <w:ilvl w:val="0"/>
          <w:numId w:val="2"/>
        </w:numPr>
        <w:spacing w:before="40" w:after="40"/>
      </w:pPr>
      <w:proofErr w:type="spellStart"/>
      <w:r>
        <w:rPr>
          <w:b/>
          <w:bCs/>
          <w:color w:val="1A1A2E"/>
        </w:rPr>
        <w:lastRenderedPageBreak/>
        <w:t>EndpointSlice</w:t>
      </w:r>
      <w:proofErr w:type="spellEnd"/>
      <w:r>
        <w:rPr>
          <w:b/>
          <w:bCs/>
          <w:color w:val="1A1A2E"/>
        </w:rPr>
        <w:t xml:space="preserve"> Controller: </w:t>
      </w:r>
      <w:r>
        <w:rPr>
          <w:color w:val="2C3E50"/>
        </w:rPr>
        <w:t xml:space="preserve">Manages </w:t>
      </w:r>
      <w:proofErr w:type="spellStart"/>
      <w:r>
        <w:rPr>
          <w:color w:val="2C3E50"/>
        </w:rPr>
        <w:t>EndpointSlice</w:t>
      </w:r>
      <w:proofErr w:type="spellEnd"/>
      <w:r>
        <w:rPr>
          <w:color w:val="2C3E50"/>
        </w:rPr>
        <w:t xml:space="preserve"> objects, which map Service traffic to backing pod IPs. </w:t>
      </w:r>
      <w:proofErr w:type="spellStart"/>
      <w:r>
        <w:rPr>
          <w:color w:val="2C3E50"/>
        </w:rPr>
        <w:t>EndpointSlice</w:t>
      </w:r>
      <w:proofErr w:type="spellEnd"/>
      <w:r>
        <w:rPr>
          <w:color w:val="2C3E50"/>
        </w:rPr>
        <w:t xml:space="preserve"> replaced the legacy Endpoints API as the default since v1.21 and scales better for large Services with many pods. The legacy Endpoints controller is maintained only for backward compatibility.</w:t>
      </w:r>
    </w:p>
    <w:p w14:paraId="5AEF7917" w14:textId="77777777" w:rsidR="00B20978" w:rsidRDefault="009B666B">
      <w:pPr>
        <w:pStyle w:val="ListParagraph"/>
        <w:numPr>
          <w:ilvl w:val="0"/>
          <w:numId w:val="2"/>
        </w:numPr>
        <w:spacing w:before="40" w:after="40"/>
      </w:pPr>
      <w:r>
        <w:rPr>
          <w:b/>
          <w:bCs/>
          <w:color w:val="1A1A2E"/>
        </w:rPr>
        <w:t xml:space="preserve">Job Controller: </w:t>
      </w:r>
      <w:r>
        <w:rPr>
          <w:color w:val="2C3E50"/>
        </w:rPr>
        <w:t>Manages batch jobs to completion.</w:t>
      </w:r>
    </w:p>
    <w:p w14:paraId="3005526E" w14:textId="77777777" w:rsidR="00B20978" w:rsidRDefault="00B20978">
      <w:pPr>
        <w:spacing w:before="80"/>
      </w:pPr>
    </w:p>
    <w:p w14:paraId="57380F17" w14:textId="77777777" w:rsidR="00B20978" w:rsidRDefault="009B666B">
      <w:pPr>
        <w:pStyle w:val="Heading2"/>
      </w:pPr>
      <w:bookmarkStart w:id="14" w:name="_Toc222923694"/>
      <w:proofErr w:type="gramStart"/>
      <w:r>
        <w:t>3.5  cloud</w:t>
      </w:r>
      <w:proofErr w:type="gramEnd"/>
      <w:r>
        <w:t>-controller-manager</w:t>
      </w:r>
      <w:bookmarkEnd w:id="14"/>
    </w:p>
    <w:p w14:paraId="1CA7C9FD" w14:textId="77777777" w:rsidR="00B20978" w:rsidRDefault="009B666B">
      <w:pPr>
        <w:spacing w:before="80" w:after="80"/>
      </w:pPr>
      <w:r>
        <w:rPr>
          <w:color w:val="2C3E50"/>
        </w:rPr>
        <w:t xml:space="preserve">The cloud-controller-manager is the abstraction layer between Kubernetes and the cloud provider API. It is what enables Kubernetes to work the same way across AWS, Azure, and GCP despite completely different underlying infrastructure. When a Service of type </w:t>
      </w:r>
      <w:proofErr w:type="spellStart"/>
      <w:r>
        <w:rPr>
          <w:color w:val="2C3E50"/>
        </w:rPr>
        <w:t>LoadBalancer</w:t>
      </w:r>
      <w:proofErr w:type="spellEnd"/>
      <w:r>
        <w:rPr>
          <w:color w:val="2C3E50"/>
        </w:rPr>
        <w:t xml:space="preserve"> is created, the cloud-controller-manager calls the cloud provider API to provision an actual load balancer. When a </w:t>
      </w:r>
      <w:proofErr w:type="spellStart"/>
      <w:r>
        <w:rPr>
          <w:color w:val="2C3E50"/>
        </w:rPr>
        <w:t>PersistentVolumeClaim</w:t>
      </w:r>
      <w:proofErr w:type="spellEnd"/>
      <w:r>
        <w:rPr>
          <w:color w:val="2C3E50"/>
        </w:rPr>
        <w:t xml:space="preserve"> is bound, it provisions the appropriate cloud storage. When a node is added or removed, it updates cloud-specific routing tables.</w:t>
      </w:r>
    </w:p>
    <w:p w14:paraId="6BFCA036" w14:textId="77777777" w:rsidR="00B20978" w:rsidRDefault="00B20978">
      <w:pPr>
        <w:spacing w:before="80"/>
      </w:pPr>
    </w:p>
    <w:p w14:paraId="559B2563" w14:textId="77777777" w:rsidR="00B20978" w:rsidRDefault="009B666B">
      <w:r>
        <w:br w:type="page"/>
      </w:r>
    </w:p>
    <w:p w14:paraId="3BF624DA" w14:textId="77777777" w:rsidR="00B20978" w:rsidRDefault="009B666B">
      <w:pPr>
        <w:pStyle w:val="Heading1"/>
        <w:pBdr>
          <w:bottom w:val="single" w:sz="6" w:space="4" w:color="2471A3"/>
        </w:pBdr>
      </w:pPr>
      <w:bookmarkStart w:id="15" w:name="_Toc222923695"/>
      <w:r>
        <w:lastRenderedPageBreak/>
        <w:t>4. Data Plane – Worker Nodes</w:t>
      </w:r>
      <w:bookmarkEnd w:id="15"/>
    </w:p>
    <w:p w14:paraId="6CF08986" w14:textId="77777777" w:rsidR="00B20978" w:rsidRDefault="009B666B">
      <w:pPr>
        <w:pStyle w:val="Heading2"/>
      </w:pPr>
      <w:bookmarkStart w:id="16" w:name="_Toc222923696"/>
      <w:proofErr w:type="gramStart"/>
      <w:r>
        <w:t xml:space="preserve">4.1  </w:t>
      </w:r>
      <w:proofErr w:type="spellStart"/>
      <w:r>
        <w:t>kubelet</w:t>
      </w:r>
      <w:bookmarkEnd w:id="16"/>
      <w:proofErr w:type="spellEnd"/>
      <w:proofErr w:type="gramEnd"/>
    </w:p>
    <w:p w14:paraId="62D8BAB6" w14:textId="77777777" w:rsidR="00B20978" w:rsidRDefault="009B666B">
      <w:pPr>
        <w:spacing w:before="80" w:after="80"/>
      </w:pPr>
      <w:r>
        <w:rPr>
          <w:color w:val="2C3E50"/>
        </w:rPr>
        <w:t xml:space="preserve">The </w:t>
      </w:r>
      <w:proofErr w:type="spellStart"/>
      <w:r>
        <w:rPr>
          <w:color w:val="2C3E50"/>
        </w:rPr>
        <w:t>kubelet</w:t>
      </w:r>
      <w:proofErr w:type="spellEnd"/>
      <w:r>
        <w:rPr>
          <w:color w:val="2C3E50"/>
        </w:rPr>
        <w:t xml:space="preserve"> is the primary node agent. It runs on every worker node and is responsible for ensuring that the containers described in </w:t>
      </w:r>
      <w:proofErr w:type="spellStart"/>
      <w:r>
        <w:rPr>
          <w:color w:val="2C3E50"/>
        </w:rPr>
        <w:t>PodSpecs</w:t>
      </w:r>
      <w:proofErr w:type="spellEnd"/>
      <w:r>
        <w:rPr>
          <w:color w:val="2C3E50"/>
        </w:rPr>
        <w:t xml:space="preserve"> are running and healthy. The </w:t>
      </w:r>
      <w:proofErr w:type="spellStart"/>
      <w:r>
        <w:rPr>
          <w:color w:val="2C3E50"/>
        </w:rPr>
        <w:t>kubelet</w:t>
      </w:r>
      <w:proofErr w:type="spellEnd"/>
      <w:r>
        <w:rPr>
          <w:color w:val="2C3E50"/>
        </w:rPr>
        <w:t xml:space="preserve"> receives pod specifications from the API server, communicates with the container runtime via CRI (Container Runtime Interface), and reports node and pod status back to the API server.</w:t>
      </w:r>
    </w:p>
    <w:p w14:paraId="2F7FBAA6" w14:textId="77777777" w:rsidR="00B20978" w:rsidRDefault="00B20978">
      <w:pPr>
        <w:spacing w:before="60"/>
      </w:pPr>
    </w:p>
    <w:p w14:paraId="522846AC" w14:textId="77777777" w:rsidR="00B20978" w:rsidRDefault="009B666B">
      <w:pPr>
        <w:spacing w:before="80" w:after="80"/>
      </w:pPr>
      <w:r>
        <w:rPr>
          <w:color w:val="2C3E50"/>
        </w:rPr>
        <w:t xml:space="preserve">Critical security function: the </w:t>
      </w:r>
      <w:proofErr w:type="spellStart"/>
      <w:r>
        <w:rPr>
          <w:color w:val="2C3E50"/>
        </w:rPr>
        <w:t>kubelet</w:t>
      </w:r>
      <w:proofErr w:type="spellEnd"/>
      <w:r>
        <w:rPr>
          <w:color w:val="2C3E50"/>
        </w:rPr>
        <w:t xml:space="preserve"> is responsible for mounting volumes (including secrets from the Secrets Store CSI driver), managing pod lifecycle, enforcing resource limits via </w:t>
      </w:r>
      <w:proofErr w:type="spellStart"/>
      <w:r>
        <w:rPr>
          <w:color w:val="2C3E50"/>
        </w:rPr>
        <w:t>cgroups</w:t>
      </w:r>
      <w:proofErr w:type="spellEnd"/>
      <w:r>
        <w:rPr>
          <w:color w:val="2C3E50"/>
        </w:rPr>
        <w:t xml:space="preserve">, and running liveness and readiness probes. The </w:t>
      </w:r>
      <w:proofErr w:type="spellStart"/>
      <w:r>
        <w:rPr>
          <w:color w:val="2C3E50"/>
        </w:rPr>
        <w:t>kubelet</w:t>
      </w:r>
      <w:proofErr w:type="spellEnd"/>
      <w:r>
        <w:rPr>
          <w:color w:val="2C3E50"/>
        </w:rPr>
        <w:t xml:space="preserve"> API endpoint itself is an attack surface. It should never be publicly accessible, and anonymous access should be disabled.</w:t>
      </w:r>
    </w:p>
    <w:p w14:paraId="6E2C228D" w14:textId="77777777" w:rsidR="00B20978" w:rsidRDefault="00B20978">
      <w:pPr>
        <w:spacing w:before="80"/>
      </w:pPr>
    </w:p>
    <w:p w14:paraId="2E3674E8" w14:textId="77777777" w:rsidR="00B20978" w:rsidRDefault="009B666B">
      <w:pPr>
        <w:pStyle w:val="Heading2"/>
      </w:pPr>
      <w:bookmarkStart w:id="17" w:name="_Toc222923697"/>
      <w:proofErr w:type="gramStart"/>
      <w:r>
        <w:t xml:space="preserve">4.2  </w:t>
      </w:r>
      <w:proofErr w:type="spellStart"/>
      <w:r>
        <w:t>kube</w:t>
      </w:r>
      <w:proofErr w:type="spellEnd"/>
      <w:proofErr w:type="gramEnd"/>
      <w:r>
        <w:t>-proxy</w:t>
      </w:r>
      <w:bookmarkEnd w:id="17"/>
    </w:p>
    <w:p w14:paraId="7A2FC185" w14:textId="77777777" w:rsidR="00B20978" w:rsidRDefault="009B666B">
      <w:pPr>
        <w:spacing w:before="80" w:after="80"/>
      </w:pPr>
      <w:proofErr w:type="spellStart"/>
      <w:r>
        <w:rPr>
          <w:color w:val="2C3E50"/>
        </w:rPr>
        <w:t>kube</w:t>
      </w:r>
      <w:proofErr w:type="spellEnd"/>
      <w:r>
        <w:rPr>
          <w:color w:val="2C3E50"/>
        </w:rPr>
        <w:t xml:space="preserve">-proxy runs on every node and implements the Kubernetes Service abstraction at the network level. When a Service is created, </w:t>
      </w:r>
      <w:proofErr w:type="spellStart"/>
      <w:r>
        <w:rPr>
          <w:color w:val="2C3E50"/>
        </w:rPr>
        <w:t>kube</w:t>
      </w:r>
      <w:proofErr w:type="spellEnd"/>
      <w:r>
        <w:rPr>
          <w:color w:val="2C3E50"/>
        </w:rPr>
        <w:t xml:space="preserve">-proxy programs network rules on the node so that traffic destined for the Service's </w:t>
      </w:r>
      <w:proofErr w:type="spellStart"/>
      <w:r>
        <w:rPr>
          <w:color w:val="2C3E50"/>
        </w:rPr>
        <w:t>ClusterIP</w:t>
      </w:r>
      <w:proofErr w:type="spellEnd"/>
      <w:r>
        <w:rPr>
          <w:color w:val="2C3E50"/>
        </w:rPr>
        <w:t xml:space="preserve"> gets load-balanced to the backing pod IPs. </w:t>
      </w:r>
      <w:proofErr w:type="spellStart"/>
      <w:r>
        <w:rPr>
          <w:color w:val="2C3E50"/>
        </w:rPr>
        <w:t>kube</w:t>
      </w:r>
      <w:proofErr w:type="spellEnd"/>
      <w:r>
        <w:rPr>
          <w:color w:val="2C3E50"/>
        </w:rPr>
        <w:t>-proxy supports multiple backend modes:</w:t>
      </w:r>
    </w:p>
    <w:p w14:paraId="151FF1F9" w14:textId="77777777" w:rsidR="00B20978" w:rsidRDefault="009B666B">
      <w:pPr>
        <w:pStyle w:val="ListParagraph"/>
        <w:numPr>
          <w:ilvl w:val="0"/>
          <w:numId w:val="2"/>
        </w:numPr>
        <w:spacing w:before="40" w:after="40"/>
      </w:pPr>
      <w:proofErr w:type="spellStart"/>
      <w:r>
        <w:rPr>
          <w:b/>
          <w:bCs/>
          <w:color w:val="1A1A2E"/>
        </w:rPr>
        <w:t>nftables</w:t>
      </w:r>
      <w:proofErr w:type="spellEnd"/>
      <w:r>
        <w:rPr>
          <w:b/>
          <w:bCs/>
          <w:color w:val="1A1A2E"/>
        </w:rPr>
        <w:t xml:space="preserve"> (recommended): </w:t>
      </w:r>
      <w:r>
        <w:rPr>
          <w:color w:val="2C3E50"/>
        </w:rPr>
        <w:t xml:space="preserve">The current recommended mode on Linux nodes as of Kubernetes v1.31+. Uses the Linux </w:t>
      </w:r>
      <w:proofErr w:type="spellStart"/>
      <w:r>
        <w:rPr>
          <w:color w:val="2C3E50"/>
        </w:rPr>
        <w:t>nftables</w:t>
      </w:r>
      <w:proofErr w:type="spellEnd"/>
      <w:r>
        <w:rPr>
          <w:color w:val="2C3E50"/>
        </w:rPr>
        <w:t xml:space="preserve"> subsystem, offering better performance and maintainability than iptables.</w:t>
      </w:r>
    </w:p>
    <w:p w14:paraId="05928B18" w14:textId="77777777" w:rsidR="00B20978" w:rsidRDefault="009B666B">
      <w:pPr>
        <w:pStyle w:val="ListParagraph"/>
        <w:numPr>
          <w:ilvl w:val="0"/>
          <w:numId w:val="2"/>
        </w:numPr>
        <w:spacing w:before="40" w:after="40"/>
      </w:pPr>
      <w:r>
        <w:rPr>
          <w:b/>
          <w:bCs/>
          <w:color w:val="1A1A2E"/>
        </w:rPr>
        <w:t xml:space="preserve">iptables: </w:t>
      </w:r>
      <w:r>
        <w:rPr>
          <w:color w:val="2C3E50"/>
        </w:rPr>
        <w:t xml:space="preserve">The legacy default mode. Still widely deployed. Being superseded by </w:t>
      </w:r>
      <w:proofErr w:type="spellStart"/>
      <w:r>
        <w:rPr>
          <w:color w:val="2C3E50"/>
        </w:rPr>
        <w:t>nftables</w:t>
      </w:r>
      <w:proofErr w:type="spellEnd"/>
      <w:r>
        <w:rPr>
          <w:color w:val="2C3E50"/>
        </w:rPr>
        <w:t>.</w:t>
      </w:r>
    </w:p>
    <w:p w14:paraId="61EEBC95" w14:textId="77777777" w:rsidR="00B20978" w:rsidRDefault="009B666B">
      <w:pPr>
        <w:pStyle w:val="ListParagraph"/>
        <w:numPr>
          <w:ilvl w:val="0"/>
          <w:numId w:val="2"/>
        </w:numPr>
        <w:spacing w:before="40" w:after="40"/>
      </w:pPr>
      <w:r>
        <w:rPr>
          <w:b/>
          <w:bCs/>
          <w:color w:val="1A1A2E"/>
        </w:rPr>
        <w:t xml:space="preserve">IPVS (deprecated): </w:t>
      </w:r>
      <w:r>
        <w:rPr>
          <w:color w:val="2C3E50"/>
        </w:rPr>
        <w:t>IPVS mode is deprecated as of Kubernetes v1.35 and will be removed in a future release. Do not adopt it for new deployments.</w:t>
      </w:r>
    </w:p>
    <w:p w14:paraId="1EC5880F" w14:textId="77777777" w:rsidR="00B20978" w:rsidRDefault="009B666B">
      <w:pPr>
        <w:spacing w:before="80" w:after="80"/>
      </w:pPr>
      <w:r>
        <w:rPr>
          <w:color w:val="2C3E50"/>
        </w:rPr>
        <w:t xml:space="preserve">In clusters using </w:t>
      </w:r>
      <w:proofErr w:type="spellStart"/>
      <w:r>
        <w:rPr>
          <w:color w:val="2C3E50"/>
        </w:rPr>
        <w:t>eBPF</w:t>
      </w:r>
      <w:proofErr w:type="spellEnd"/>
      <w:r>
        <w:rPr>
          <w:color w:val="2C3E50"/>
        </w:rPr>
        <w:t xml:space="preserve">-based CNI plugins (like Cilium), </w:t>
      </w:r>
      <w:proofErr w:type="spellStart"/>
      <w:r>
        <w:rPr>
          <w:color w:val="2C3E50"/>
        </w:rPr>
        <w:t>kube</w:t>
      </w:r>
      <w:proofErr w:type="spellEnd"/>
      <w:r>
        <w:rPr>
          <w:color w:val="2C3E50"/>
        </w:rPr>
        <w:t>-proxy can be replaced entirely. This is more performant, eliminates iptables overhead entirely, and provides deeper per-flow observability including intranode traffic.</w:t>
      </w:r>
    </w:p>
    <w:p w14:paraId="1B015874" w14:textId="77777777" w:rsidR="00B20978" w:rsidRDefault="00B20978">
      <w:pPr>
        <w:spacing w:before="80"/>
      </w:pPr>
    </w:p>
    <w:p w14:paraId="1DAB2C0A" w14:textId="77777777" w:rsidR="00B20978" w:rsidRDefault="009B666B">
      <w:pPr>
        <w:pStyle w:val="Heading2"/>
      </w:pPr>
      <w:bookmarkStart w:id="18" w:name="_Toc222923698"/>
      <w:proofErr w:type="gramStart"/>
      <w:r>
        <w:t>4.3  Container</w:t>
      </w:r>
      <w:proofErr w:type="gramEnd"/>
      <w:r>
        <w:t xml:space="preserve"> Runtime (</w:t>
      </w:r>
      <w:proofErr w:type="spellStart"/>
      <w:r>
        <w:t>containerd</w:t>
      </w:r>
      <w:proofErr w:type="spellEnd"/>
      <w:r>
        <w:t>)</w:t>
      </w:r>
      <w:bookmarkEnd w:id="18"/>
    </w:p>
    <w:p w14:paraId="4AC54390" w14:textId="77777777" w:rsidR="00B20978" w:rsidRDefault="009B666B">
      <w:pPr>
        <w:spacing w:before="80" w:after="80"/>
      </w:pPr>
      <w:r>
        <w:rPr>
          <w:color w:val="2C3E50"/>
        </w:rPr>
        <w:t xml:space="preserve">The container runtime is responsible for pulling images, managing image layers, creating container processes, and enforcing isolation via Linux namespaces and </w:t>
      </w:r>
      <w:proofErr w:type="spellStart"/>
      <w:r>
        <w:rPr>
          <w:color w:val="2C3E50"/>
        </w:rPr>
        <w:t>cgroups</w:t>
      </w:r>
      <w:proofErr w:type="spellEnd"/>
      <w:r>
        <w:rPr>
          <w:color w:val="2C3E50"/>
        </w:rPr>
        <w:t xml:space="preserve">. The standard runtime is </w:t>
      </w:r>
      <w:proofErr w:type="spellStart"/>
      <w:r>
        <w:rPr>
          <w:color w:val="2C3E50"/>
        </w:rPr>
        <w:t>containerd</w:t>
      </w:r>
      <w:proofErr w:type="spellEnd"/>
      <w:r>
        <w:rPr>
          <w:color w:val="2C3E50"/>
        </w:rPr>
        <w:t xml:space="preserve">, which implements the CRI specification. Docker as a Kubernetes runtime was deprecated in v1.20 and removed in v1.24. </w:t>
      </w:r>
      <w:proofErr w:type="spellStart"/>
      <w:r>
        <w:rPr>
          <w:color w:val="2C3E50"/>
        </w:rPr>
        <w:t>containerd</w:t>
      </w:r>
      <w:proofErr w:type="spellEnd"/>
      <w:r>
        <w:rPr>
          <w:color w:val="2C3E50"/>
        </w:rPr>
        <w:t xml:space="preserve"> itself calls </w:t>
      </w:r>
      <w:proofErr w:type="spellStart"/>
      <w:r>
        <w:rPr>
          <w:color w:val="2C3E50"/>
        </w:rPr>
        <w:t>runc</w:t>
      </w:r>
      <w:proofErr w:type="spellEnd"/>
      <w:r>
        <w:rPr>
          <w:color w:val="2C3E50"/>
        </w:rPr>
        <w:t xml:space="preserve"> (or an alternative like </w:t>
      </w:r>
      <w:proofErr w:type="spellStart"/>
      <w:r>
        <w:rPr>
          <w:color w:val="2C3E50"/>
        </w:rPr>
        <w:t>gVisor's</w:t>
      </w:r>
      <w:proofErr w:type="spellEnd"/>
      <w:r>
        <w:rPr>
          <w:color w:val="2C3E50"/>
        </w:rPr>
        <w:t xml:space="preserve"> </w:t>
      </w:r>
      <w:proofErr w:type="spellStart"/>
      <w:r>
        <w:rPr>
          <w:color w:val="2C3E50"/>
        </w:rPr>
        <w:t>runsc</w:t>
      </w:r>
      <w:proofErr w:type="spellEnd"/>
      <w:r>
        <w:rPr>
          <w:color w:val="2C3E50"/>
        </w:rPr>
        <w:t>) to create the actual container process.</w:t>
      </w:r>
    </w:p>
    <w:p w14:paraId="0CBDD38B" w14:textId="77777777" w:rsidR="00B20978" w:rsidRDefault="00B209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978" w14:paraId="2449B44C" w14:textId="77777777">
        <w:tc>
          <w:tcPr>
            <w:tcW w:w="9360" w:type="dxa"/>
            <w:tcBorders>
              <w:top w:val="single" w:sz="8" w:space="1" w:color="E67E22"/>
              <w:left w:val="single" w:sz="24" w:space="1" w:color="E67E22"/>
              <w:bottom w:val="single" w:sz="8" w:space="1" w:color="E67E22"/>
              <w:right w:val="single" w:sz="8" w:space="1" w:color="E67E22"/>
            </w:tcBorders>
            <w:shd w:val="clear" w:color="auto" w:fill="FEF5E7"/>
            <w:tcMar>
              <w:top w:w="120" w:type="dxa"/>
              <w:left w:w="180" w:type="dxa"/>
              <w:bottom w:w="120" w:type="dxa"/>
              <w:right w:w="180" w:type="dxa"/>
            </w:tcMar>
          </w:tcPr>
          <w:p w14:paraId="69692202" w14:textId="77777777" w:rsidR="00B20978" w:rsidRDefault="009B666B">
            <w:pPr>
              <w:spacing w:after="60"/>
            </w:pPr>
            <w:proofErr w:type="spellStart"/>
            <w:r>
              <w:rPr>
                <w:b/>
                <w:bCs/>
                <w:color w:val="E67E22"/>
              </w:rPr>
              <w:t>containerd</w:t>
            </w:r>
            <w:proofErr w:type="spellEnd"/>
            <w:r>
              <w:rPr>
                <w:b/>
                <w:bCs/>
                <w:color w:val="E67E22"/>
              </w:rPr>
              <w:t xml:space="preserve"> and </w:t>
            </w:r>
            <w:proofErr w:type="spellStart"/>
            <w:r>
              <w:rPr>
                <w:b/>
                <w:bCs/>
                <w:color w:val="E67E22"/>
              </w:rPr>
              <w:t>cgroup</w:t>
            </w:r>
            <w:proofErr w:type="spellEnd"/>
            <w:r>
              <w:rPr>
                <w:b/>
                <w:bCs/>
                <w:color w:val="E67E22"/>
              </w:rPr>
              <w:t xml:space="preserve"> v2 — Version Requirements (as of v1.35)</w:t>
            </w:r>
          </w:p>
          <w:p w14:paraId="014A8E82" w14:textId="77777777" w:rsidR="00B20978" w:rsidRDefault="009B666B">
            <w:proofErr w:type="spellStart"/>
            <w:r>
              <w:rPr>
                <w:color w:val="2C3E50"/>
                <w:sz w:val="21"/>
                <w:szCs w:val="21"/>
              </w:rPr>
              <w:t>containerd</w:t>
            </w:r>
            <w:proofErr w:type="spellEnd"/>
            <w:r>
              <w:rPr>
                <w:color w:val="2C3E50"/>
                <w:sz w:val="21"/>
                <w:szCs w:val="21"/>
              </w:rPr>
              <w:t xml:space="preserve"> 1.x reaches end of upstream support in 2026. Kubernetes v1.35 is the last release supporting </w:t>
            </w:r>
            <w:proofErr w:type="spellStart"/>
            <w:r>
              <w:rPr>
                <w:color w:val="2C3E50"/>
                <w:sz w:val="21"/>
                <w:szCs w:val="21"/>
              </w:rPr>
              <w:t>containerd</w:t>
            </w:r>
            <w:proofErr w:type="spellEnd"/>
            <w:r>
              <w:rPr>
                <w:color w:val="2C3E50"/>
                <w:sz w:val="21"/>
                <w:szCs w:val="21"/>
              </w:rPr>
              <w:t xml:space="preserve"> 1.x; v1.36 will require </w:t>
            </w:r>
            <w:proofErr w:type="spellStart"/>
            <w:r>
              <w:rPr>
                <w:color w:val="2C3E50"/>
                <w:sz w:val="21"/>
                <w:szCs w:val="21"/>
              </w:rPr>
              <w:t>containerd</w:t>
            </w:r>
            <w:proofErr w:type="spellEnd"/>
            <w:r>
              <w:rPr>
                <w:color w:val="2C3E50"/>
                <w:sz w:val="21"/>
                <w:szCs w:val="21"/>
              </w:rPr>
              <w:t xml:space="preserve"> 2.0 or later. Plan your runtime upgrade accordingly. Additionally, </w:t>
            </w:r>
            <w:proofErr w:type="spellStart"/>
            <w:r>
              <w:rPr>
                <w:color w:val="2C3E50"/>
                <w:sz w:val="21"/>
                <w:szCs w:val="21"/>
              </w:rPr>
              <w:t>cgroup</w:t>
            </w:r>
            <w:proofErr w:type="spellEnd"/>
            <w:r>
              <w:rPr>
                <w:color w:val="2C3E50"/>
                <w:sz w:val="21"/>
                <w:szCs w:val="21"/>
              </w:rPr>
              <w:t xml:space="preserve"> v1 support is disabled by default in Kubernetes v1.35 and will be fully removed in a subsequent release. All production nodes should be running a Linux distribution with </w:t>
            </w:r>
            <w:proofErr w:type="spellStart"/>
            <w:r>
              <w:rPr>
                <w:color w:val="2C3E50"/>
                <w:sz w:val="21"/>
                <w:szCs w:val="21"/>
              </w:rPr>
              <w:t>cgroup</w:t>
            </w:r>
            <w:proofErr w:type="spellEnd"/>
            <w:r>
              <w:rPr>
                <w:color w:val="2C3E50"/>
                <w:sz w:val="21"/>
                <w:szCs w:val="21"/>
              </w:rPr>
              <w:t xml:space="preserve"> v2 (unified hierarchy) enabled. Major cloud provider AMIs (Amazon Linux 2023, GKE COS, </w:t>
            </w:r>
            <w:proofErr w:type="spellStart"/>
            <w:r>
              <w:rPr>
                <w:color w:val="2C3E50"/>
                <w:sz w:val="21"/>
                <w:szCs w:val="21"/>
              </w:rPr>
              <w:t>Bottlerocket</w:t>
            </w:r>
            <w:proofErr w:type="spellEnd"/>
            <w:r>
              <w:rPr>
                <w:color w:val="2C3E50"/>
                <w:sz w:val="21"/>
                <w:szCs w:val="21"/>
              </w:rPr>
              <w:t xml:space="preserve">) already default to </w:t>
            </w:r>
            <w:proofErr w:type="spellStart"/>
            <w:r>
              <w:rPr>
                <w:color w:val="2C3E50"/>
                <w:sz w:val="21"/>
                <w:szCs w:val="21"/>
              </w:rPr>
              <w:t>c</w:t>
            </w:r>
            <w:r>
              <w:rPr>
                <w:color w:val="2C3E50"/>
                <w:sz w:val="21"/>
                <w:szCs w:val="21"/>
              </w:rPr>
              <w:t>group</w:t>
            </w:r>
            <w:proofErr w:type="spellEnd"/>
            <w:r>
              <w:rPr>
                <w:color w:val="2C3E50"/>
                <w:sz w:val="21"/>
                <w:szCs w:val="21"/>
              </w:rPr>
              <w:t xml:space="preserve"> v2.</w:t>
            </w:r>
          </w:p>
        </w:tc>
      </w:tr>
    </w:tbl>
    <w:p w14:paraId="3A967B63" w14:textId="77777777" w:rsidR="00B20978" w:rsidRDefault="00B209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978" w14:paraId="32D401FF" w14:textId="77777777">
        <w:tc>
          <w:tcPr>
            <w:tcW w:w="9360" w:type="dxa"/>
            <w:tcBorders>
              <w:top w:val="single" w:sz="8" w:space="1" w:color="E67E22"/>
              <w:left w:val="single" w:sz="24" w:space="1" w:color="E67E22"/>
              <w:bottom w:val="single" w:sz="8" w:space="1" w:color="E67E22"/>
              <w:right w:val="single" w:sz="8" w:space="1" w:color="E67E22"/>
            </w:tcBorders>
            <w:shd w:val="clear" w:color="auto" w:fill="FEF5E7"/>
            <w:tcMar>
              <w:top w:w="120" w:type="dxa"/>
              <w:left w:w="180" w:type="dxa"/>
              <w:bottom w:w="120" w:type="dxa"/>
              <w:right w:w="180" w:type="dxa"/>
            </w:tcMar>
          </w:tcPr>
          <w:p w14:paraId="3A0857A6" w14:textId="77777777" w:rsidR="00B20978" w:rsidRDefault="009B666B">
            <w:pPr>
              <w:spacing w:after="60"/>
            </w:pPr>
            <w:r>
              <w:rPr>
                <w:b/>
                <w:bCs/>
                <w:color w:val="E67E22"/>
              </w:rPr>
              <w:t>Runtime Security Consideration</w:t>
            </w:r>
          </w:p>
          <w:p w14:paraId="6D1752E5" w14:textId="77777777" w:rsidR="00B20978" w:rsidRDefault="009B666B">
            <w:r>
              <w:rPr>
                <w:color w:val="2C3E50"/>
                <w:sz w:val="21"/>
                <w:szCs w:val="21"/>
              </w:rPr>
              <w:t xml:space="preserve">The container runtime is the last line of kernel-level isolation. A compromised container that achieves a container escape can directly access the node kernel. This is why runtime security tools (Falco, </w:t>
            </w:r>
            <w:proofErr w:type="spellStart"/>
            <w:r>
              <w:rPr>
                <w:color w:val="2C3E50"/>
                <w:sz w:val="21"/>
                <w:szCs w:val="21"/>
              </w:rPr>
              <w:t>Sysdig</w:t>
            </w:r>
            <w:proofErr w:type="spellEnd"/>
            <w:r>
              <w:rPr>
                <w:color w:val="2C3E50"/>
                <w:sz w:val="21"/>
                <w:szCs w:val="21"/>
              </w:rPr>
              <w:t xml:space="preserve">) focus on kernel </w:t>
            </w:r>
            <w:proofErr w:type="spellStart"/>
            <w:r>
              <w:rPr>
                <w:color w:val="2C3E50"/>
                <w:sz w:val="21"/>
                <w:szCs w:val="21"/>
              </w:rPr>
              <w:t>syscall</w:t>
            </w:r>
            <w:proofErr w:type="spellEnd"/>
            <w:r>
              <w:rPr>
                <w:color w:val="2C3E50"/>
                <w:sz w:val="21"/>
                <w:szCs w:val="21"/>
              </w:rPr>
              <w:t xml:space="preserve"> monitoring, and why node OS hardening (read-only root filesystems, minimal OS like </w:t>
            </w:r>
            <w:proofErr w:type="spellStart"/>
            <w:r>
              <w:rPr>
                <w:color w:val="2C3E50"/>
                <w:sz w:val="21"/>
                <w:szCs w:val="21"/>
              </w:rPr>
              <w:t>Bottlerocket</w:t>
            </w:r>
            <w:proofErr w:type="spellEnd"/>
            <w:r>
              <w:rPr>
                <w:color w:val="2C3E50"/>
                <w:sz w:val="21"/>
                <w:szCs w:val="21"/>
              </w:rPr>
              <w:t xml:space="preserve"> or COS) is critical.</w:t>
            </w:r>
          </w:p>
        </w:tc>
      </w:tr>
    </w:tbl>
    <w:p w14:paraId="0A5D4F35" w14:textId="77777777" w:rsidR="00B20978" w:rsidRDefault="00B20978">
      <w:pPr>
        <w:spacing w:before="80"/>
      </w:pPr>
    </w:p>
    <w:p w14:paraId="38B4673E" w14:textId="77777777" w:rsidR="00B20978" w:rsidRDefault="009B666B">
      <w:r>
        <w:br w:type="page"/>
      </w:r>
    </w:p>
    <w:p w14:paraId="7BE977D5" w14:textId="77777777" w:rsidR="00B20978" w:rsidRDefault="009B666B">
      <w:pPr>
        <w:pStyle w:val="Heading1"/>
        <w:pBdr>
          <w:bottom w:val="single" w:sz="6" w:space="4" w:color="2471A3"/>
        </w:pBdr>
      </w:pPr>
      <w:bookmarkStart w:id="19" w:name="_Toc222923699"/>
      <w:r>
        <w:lastRenderedPageBreak/>
        <w:t>5. Kubernetes Object Model</w:t>
      </w:r>
      <w:bookmarkEnd w:id="19"/>
    </w:p>
    <w:p w14:paraId="46A71D11" w14:textId="77777777" w:rsidR="00B20978" w:rsidRDefault="009B666B">
      <w:pPr>
        <w:spacing w:before="80" w:after="80"/>
      </w:pPr>
      <w:r>
        <w:rPr>
          <w:color w:val="2C3E50"/>
        </w:rPr>
        <w:t xml:space="preserve">Every resource in Kubernetes is an object. Objects are persistent entities that represent the desired state of cluster components. They are stored in </w:t>
      </w:r>
      <w:proofErr w:type="spellStart"/>
      <w:r>
        <w:rPr>
          <w:color w:val="2C3E50"/>
        </w:rPr>
        <w:t>etcd</w:t>
      </w:r>
      <w:proofErr w:type="spellEnd"/>
      <w:r>
        <w:rPr>
          <w:color w:val="2C3E50"/>
        </w:rPr>
        <w:t xml:space="preserve"> and manipulated through the API server. Understanding the object hierarchy is essential for reasoning about workload isolation, access control, and network segmentation.</w:t>
      </w:r>
    </w:p>
    <w:p w14:paraId="1412E43A" w14:textId="77777777" w:rsidR="00B20978" w:rsidRDefault="00B20978">
      <w:pPr>
        <w:spacing w:before="80"/>
      </w:pPr>
    </w:p>
    <w:p w14:paraId="33CA50C0" w14:textId="77777777" w:rsidR="00B20978" w:rsidRDefault="009B666B">
      <w:pPr>
        <w:spacing w:before="120" w:after="120"/>
        <w:jc w:val="center"/>
      </w:pPr>
      <w:r>
        <w:rPr>
          <w:noProof/>
        </w:rPr>
        <w:drawing>
          <wp:inline distT="0" distB="0" distL="0" distR="0" wp14:anchorId="228DB918" wp14:editId="76B60A2F">
            <wp:extent cx="6795597" cy="3773610"/>
            <wp:effectExtent l="0" t="0" r="0" b="0"/>
            <wp:docPr id="1404311320" name="Picture 140431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838566" cy="3797471"/>
                    </a:xfrm>
                    <a:prstGeom prst="rect">
                      <a:avLst/>
                    </a:prstGeom>
                  </pic:spPr>
                </pic:pic>
              </a:graphicData>
            </a:graphic>
          </wp:inline>
        </w:drawing>
      </w:r>
    </w:p>
    <w:p w14:paraId="73889AC2" w14:textId="77777777" w:rsidR="00B20978" w:rsidRDefault="009B666B">
      <w:pPr>
        <w:spacing w:before="40" w:after="120"/>
        <w:jc w:val="center"/>
      </w:pPr>
      <w:r>
        <w:rPr>
          <w:i/>
          <w:iCs/>
          <w:color w:val="5D6D7E"/>
          <w:sz w:val="18"/>
          <w:szCs w:val="18"/>
        </w:rPr>
        <w:t xml:space="preserve">Figure 2: Kubernetes Object Hierarchy. Deployments manage </w:t>
      </w:r>
      <w:proofErr w:type="spellStart"/>
      <w:r>
        <w:rPr>
          <w:i/>
          <w:iCs/>
          <w:color w:val="5D6D7E"/>
          <w:sz w:val="18"/>
          <w:szCs w:val="18"/>
        </w:rPr>
        <w:t>ReplicaSets</w:t>
      </w:r>
      <w:proofErr w:type="spellEnd"/>
      <w:r>
        <w:rPr>
          <w:i/>
          <w:iCs/>
          <w:color w:val="5D6D7E"/>
          <w:sz w:val="18"/>
          <w:szCs w:val="18"/>
        </w:rPr>
        <w:t xml:space="preserve"> which manage Pods. Services provide stable network identity.</w:t>
      </w:r>
    </w:p>
    <w:p w14:paraId="5AA5E97B" w14:textId="77777777" w:rsidR="00B20978" w:rsidRDefault="009B666B">
      <w:pPr>
        <w:pStyle w:val="Heading2"/>
      </w:pPr>
      <w:bookmarkStart w:id="20" w:name="_Toc222923700"/>
      <w:proofErr w:type="gramStart"/>
      <w:r>
        <w:t>5.1  Workload</w:t>
      </w:r>
      <w:proofErr w:type="gramEnd"/>
      <w:r>
        <w:t xml:space="preserve"> Objects</w:t>
      </w:r>
      <w:bookmarkEnd w:id="20"/>
    </w:p>
    <w:p w14:paraId="29FAE7D4" w14:textId="77777777" w:rsidR="00B20978" w:rsidRDefault="009B666B">
      <w:pPr>
        <w:pStyle w:val="ListParagraph"/>
        <w:numPr>
          <w:ilvl w:val="0"/>
          <w:numId w:val="2"/>
        </w:numPr>
        <w:spacing w:before="40" w:after="40"/>
      </w:pPr>
      <w:r>
        <w:rPr>
          <w:b/>
          <w:bCs/>
          <w:color w:val="1A1A2E"/>
        </w:rPr>
        <w:t xml:space="preserve">Pod: </w:t>
      </w:r>
      <w:r>
        <w:rPr>
          <w:color w:val="2C3E50"/>
        </w:rPr>
        <w:t>The smallest deployable unit. One or more containers sharing a network namespace and storage volumes. Never deploy bare pods in production. Always use a controller.</w:t>
      </w:r>
    </w:p>
    <w:p w14:paraId="199C892F" w14:textId="77777777" w:rsidR="00B20978" w:rsidRDefault="009B666B">
      <w:pPr>
        <w:pStyle w:val="ListParagraph"/>
        <w:numPr>
          <w:ilvl w:val="0"/>
          <w:numId w:val="2"/>
        </w:numPr>
        <w:spacing w:before="40" w:after="40"/>
      </w:pPr>
      <w:r>
        <w:rPr>
          <w:b/>
          <w:bCs/>
          <w:color w:val="1A1A2E"/>
        </w:rPr>
        <w:t xml:space="preserve">Deployment: </w:t>
      </w:r>
      <w:r>
        <w:rPr>
          <w:color w:val="2C3E50"/>
        </w:rPr>
        <w:t xml:space="preserve">Declarative update mechanism for stateless applications. Manages a </w:t>
      </w:r>
      <w:proofErr w:type="spellStart"/>
      <w:r>
        <w:rPr>
          <w:color w:val="2C3E50"/>
        </w:rPr>
        <w:t>ReplicaSet</w:t>
      </w:r>
      <w:proofErr w:type="spellEnd"/>
      <w:r>
        <w:rPr>
          <w:color w:val="2C3E50"/>
        </w:rPr>
        <w:t xml:space="preserve"> to maintain desired replica count. Supports rolling updates, rollbacks, and pause/resume.</w:t>
      </w:r>
    </w:p>
    <w:p w14:paraId="25478965" w14:textId="77777777" w:rsidR="00B20978" w:rsidRDefault="009B666B">
      <w:pPr>
        <w:pStyle w:val="ListParagraph"/>
        <w:numPr>
          <w:ilvl w:val="0"/>
          <w:numId w:val="2"/>
        </w:numPr>
        <w:spacing w:before="40" w:after="40"/>
      </w:pPr>
      <w:proofErr w:type="spellStart"/>
      <w:r>
        <w:rPr>
          <w:b/>
          <w:bCs/>
          <w:color w:val="1A1A2E"/>
        </w:rPr>
        <w:t>ReplicaSet</w:t>
      </w:r>
      <w:proofErr w:type="spellEnd"/>
      <w:r>
        <w:rPr>
          <w:b/>
          <w:bCs/>
          <w:color w:val="1A1A2E"/>
        </w:rPr>
        <w:t xml:space="preserve">: </w:t>
      </w:r>
      <w:r>
        <w:rPr>
          <w:color w:val="2C3E50"/>
        </w:rPr>
        <w:t>Ensures N replicas of a pod template are running. Normally managed by a Deployment, not directly.</w:t>
      </w:r>
    </w:p>
    <w:p w14:paraId="446EBFCF" w14:textId="77777777" w:rsidR="00B20978" w:rsidRDefault="009B666B">
      <w:pPr>
        <w:pStyle w:val="ListParagraph"/>
        <w:numPr>
          <w:ilvl w:val="0"/>
          <w:numId w:val="2"/>
        </w:numPr>
        <w:spacing w:before="40" w:after="40"/>
      </w:pPr>
      <w:proofErr w:type="spellStart"/>
      <w:r>
        <w:rPr>
          <w:b/>
          <w:bCs/>
          <w:color w:val="1A1A2E"/>
        </w:rPr>
        <w:t>StatefulSet</w:t>
      </w:r>
      <w:proofErr w:type="spellEnd"/>
      <w:r>
        <w:rPr>
          <w:b/>
          <w:bCs/>
          <w:color w:val="1A1A2E"/>
        </w:rPr>
        <w:t xml:space="preserve">: </w:t>
      </w:r>
      <w:r>
        <w:rPr>
          <w:color w:val="2C3E50"/>
        </w:rPr>
        <w:t xml:space="preserve">Like a Deployment but for stateful applications. Provides stable network identities, ordered deployment/scaling, and persistent storage per replica. Since Kubernetes v1.32 (GA), </w:t>
      </w:r>
      <w:proofErr w:type="spellStart"/>
      <w:r>
        <w:rPr>
          <w:color w:val="2C3E50"/>
        </w:rPr>
        <w:t>StatefulSets</w:t>
      </w:r>
      <w:proofErr w:type="spellEnd"/>
      <w:r>
        <w:rPr>
          <w:color w:val="2C3E50"/>
        </w:rPr>
        <w:t xml:space="preserve"> support automatic PVC deletion via the </w:t>
      </w:r>
      <w:proofErr w:type="spellStart"/>
      <w:r>
        <w:rPr>
          <w:color w:val="2C3E50"/>
        </w:rPr>
        <w:t>persistentVolumeClaimRetentionPolicy</w:t>
      </w:r>
      <w:proofErr w:type="spellEnd"/>
      <w:r>
        <w:rPr>
          <w:color w:val="2C3E50"/>
        </w:rPr>
        <w:t xml:space="preserve"> field, which prevents orphaned PVCs when a </w:t>
      </w:r>
      <w:proofErr w:type="spellStart"/>
      <w:r>
        <w:rPr>
          <w:color w:val="2C3E50"/>
        </w:rPr>
        <w:t>StatefulSet</w:t>
      </w:r>
      <w:proofErr w:type="spellEnd"/>
      <w:r>
        <w:rPr>
          <w:color w:val="2C3E50"/>
        </w:rPr>
        <w:t xml:space="preserve"> is scaled down or deleted.</w:t>
      </w:r>
    </w:p>
    <w:p w14:paraId="67C1330D" w14:textId="77777777" w:rsidR="00B20978" w:rsidRDefault="009B666B">
      <w:pPr>
        <w:pStyle w:val="ListParagraph"/>
        <w:numPr>
          <w:ilvl w:val="0"/>
          <w:numId w:val="2"/>
        </w:numPr>
        <w:spacing w:before="40" w:after="40"/>
      </w:pPr>
      <w:proofErr w:type="spellStart"/>
      <w:r>
        <w:rPr>
          <w:b/>
          <w:bCs/>
          <w:color w:val="1A1A2E"/>
        </w:rPr>
        <w:lastRenderedPageBreak/>
        <w:t>DaemonSet</w:t>
      </w:r>
      <w:proofErr w:type="spellEnd"/>
      <w:r>
        <w:rPr>
          <w:b/>
          <w:bCs/>
          <w:color w:val="1A1A2E"/>
        </w:rPr>
        <w:t xml:space="preserve">: </w:t>
      </w:r>
      <w:r>
        <w:rPr>
          <w:color w:val="2C3E50"/>
        </w:rPr>
        <w:t>Ensures exactly one pod runs on each (or selected) nodes. Used for logging agents, monitoring agents, security tooling (Falco), and CNI plugins.</w:t>
      </w:r>
    </w:p>
    <w:p w14:paraId="79D0652B" w14:textId="77777777" w:rsidR="00B20978" w:rsidRDefault="009B666B">
      <w:pPr>
        <w:pStyle w:val="ListParagraph"/>
        <w:numPr>
          <w:ilvl w:val="0"/>
          <w:numId w:val="2"/>
        </w:numPr>
        <w:spacing w:before="40" w:after="40"/>
      </w:pPr>
      <w:r>
        <w:rPr>
          <w:b/>
          <w:bCs/>
          <w:color w:val="1A1A2E"/>
        </w:rPr>
        <w:t xml:space="preserve">Job / </w:t>
      </w:r>
      <w:proofErr w:type="spellStart"/>
      <w:r>
        <w:rPr>
          <w:b/>
          <w:bCs/>
          <w:color w:val="1A1A2E"/>
        </w:rPr>
        <w:t>CronJob</w:t>
      </w:r>
      <w:proofErr w:type="spellEnd"/>
      <w:r>
        <w:rPr>
          <w:b/>
          <w:bCs/>
          <w:color w:val="1A1A2E"/>
        </w:rPr>
        <w:t xml:space="preserve">: </w:t>
      </w:r>
      <w:r>
        <w:rPr>
          <w:color w:val="2C3E50"/>
        </w:rPr>
        <w:t xml:space="preserve">Runs pods to completion. Job for one-time tasks, </w:t>
      </w:r>
      <w:proofErr w:type="spellStart"/>
      <w:r>
        <w:rPr>
          <w:color w:val="2C3E50"/>
        </w:rPr>
        <w:t>CronJob</w:t>
      </w:r>
      <w:proofErr w:type="spellEnd"/>
      <w:r>
        <w:rPr>
          <w:color w:val="2C3E50"/>
        </w:rPr>
        <w:t xml:space="preserve"> for scheduled tasks.</w:t>
      </w:r>
    </w:p>
    <w:p w14:paraId="4AC60E98" w14:textId="77777777" w:rsidR="00B20978" w:rsidRDefault="00B20978">
      <w:pPr>
        <w:spacing w:before="80"/>
      </w:pPr>
    </w:p>
    <w:p w14:paraId="2B2AAD52" w14:textId="77777777" w:rsidR="00B20978" w:rsidRDefault="009B666B">
      <w:pPr>
        <w:pStyle w:val="Heading2"/>
      </w:pPr>
      <w:bookmarkStart w:id="21" w:name="_Toc222923701"/>
      <w:proofErr w:type="gramStart"/>
      <w:r>
        <w:t>5.2  Networking</w:t>
      </w:r>
      <w:proofErr w:type="gramEnd"/>
      <w:r>
        <w:t xml:space="preserve"> Objects</w:t>
      </w:r>
      <w:bookmarkEnd w:id="21"/>
    </w:p>
    <w:p w14:paraId="1F47DCF0" w14:textId="77777777" w:rsidR="00B20978" w:rsidRDefault="009B666B">
      <w:pPr>
        <w:pStyle w:val="ListParagraph"/>
        <w:numPr>
          <w:ilvl w:val="0"/>
          <w:numId w:val="2"/>
        </w:numPr>
        <w:spacing w:before="40" w:after="40"/>
      </w:pPr>
      <w:r>
        <w:rPr>
          <w:b/>
          <w:bCs/>
          <w:color w:val="1A1A2E"/>
        </w:rPr>
        <w:t xml:space="preserve">Service: </w:t>
      </w:r>
      <w:r>
        <w:rPr>
          <w:color w:val="2C3E50"/>
        </w:rPr>
        <w:t>Provides a stable virtual IP (</w:t>
      </w:r>
      <w:proofErr w:type="spellStart"/>
      <w:r>
        <w:rPr>
          <w:color w:val="2C3E50"/>
        </w:rPr>
        <w:t>ClusterIP</w:t>
      </w:r>
      <w:proofErr w:type="spellEnd"/>
      <w:r>
        <w:rPr>
          <w:color w:val="2C3E50"/>
        </w:rPr>
        <w:t xml:space="preserve">) and DNS name for a set of pods selected by label. Types: </w:t>
      </w:r>
      <w:proofErr w:type="spellStart"/>
      <w:r>
        <w:rPr>
          <w:color w:val="2C3E50"/>
        </w:rPr>
        <w:t>ClusterIP</w:t>
      </w:r>
      <w:proofErr w:type="spellEnd"/>
      <w:r>
        <w:rPr>
          <w:color w:val="2C3E50"/>
        </w:rPr>
        <w:t xml:space="preserve"> (internal), </w:t>
      </w:r>
      <w:proofErr w:type="spellStart"/>
      <w:r>
        <w:rPr>
          <w:color w:val="2C3E50"/>
        </w:rPr>
        <w:t>NodePort</w:t>
      </w:r>
      <w:proofErr w:type="spellEnd"/>
      <w:r>
        <w:rPr>
          <w:color w:val="2C3E50"/>
        </w:rPr>
        <w:t xml:space="preserve"> (node-level), </w:t>
      </w:r>
      <w:proofErr w:type="spellStart"/>
      <w:r>
        <w:rPr>
          <w:color w:val="2C3E50"/>
        </w:rPr>
        <w:t>LoadBalancer</w:t>
      </w:r>
      <w:proofErr w:type="spellEnd"/>
      <w:r>
        <w:rPr>
          <w:color w:val="2C3E50"/>
        </w:rPr>
        <w:t xml:space="preserve"> (cloud LB), </w:t>
      </w:r>
      <w:proofErr w:type="spellStart"/>
      <w:r>
        <w:rPr>
          <w:color w:val="2C3E50"/>
        </w:rPr>
        <w:t>ExternalName</w:t>
      </w:r>
      <w:proofErr w:type="spellEnd"/>
      <w:r>
        <w:rPr>
          <w:color w:val="2C3E50"/>
        </w:rPr>
        <w:t>.</w:t>
      </w:r>
    </w:p>
    <w:p w14:paraId="22F394DE" w14:textId="77777777" w:rsidR="00B20978" w:rsidRDefault="009B666B">
      <w:pPr>
        <w:pStyle w:val="ListParagraph"/>
        <w:numPr>
          <w:ilvl w:val="0"/>
          <w:numId w:val="2"/>
        </w:numPr>
        <w:spacing w:before="40" w:after="40"/>
      </w:pPr>
      <w:r>
        <w:rPr>
          <w:b/>
          <w:bCs/>
          <w:color w:val="1A1A2E"/>
        </w:rPr>
        <w:t xml:space="preserve">Ingress: </w:t>
      </w:r>
      <w:r>
        <w:rPr>
          <w:color w:val="2C3E50"/>
        </w:rPr>
        <w:t xml:space="preserve">L7 HTTP/HTTPS routing. Routes external traffic to Services based on hostname and path rules. Requires an Ingress Controller (nginx, </w:t>
      </w:r>
      <w:proofErr w:type="spellStart"/>
      <w:r>
        <w:rPr>
          <w:color w:val="2C3E50"/>
        </w:rPr>
        <w:t>Traefik</w:t>
      </w:r>
      <w:proofErr w:type="spellEnd"/>
      <w:r>
        <w:rPr>
          <w:color w:val="2C3E50"/>
        </w:rPr>
        <w:t>, AWS ALB, etc.) to function. Note: the upstream Ingress NGINX project has announced retirement guidance. New deployments should evaluate Gateway API.</w:t>
      </w:r>
    </w:p>
    <w:p w14:paraId="75A2CC88" w14:textId="77777777" w:rsidR="00B20978" w:rsidRDefault="009B666B">
      <w:pPr>
        <w:pStyle w:val="ListParagraph"/>
        <w:numPr>
          <w:ilvl w:val="0"/>
          <w:numId w:val="2"/>
        </w:numPr>
        <w:spacing w:before="40" w:after="40"/>
      </w:pPr>
      <w:r>
        <w:rPr>
          <w:b/>
          <w:bCs/>
          <w:color w:val="1A1A2E"/>
        </w:rPr>
        <w:t xml:space="preserve">Gateway API: </w:t>
      </w:r>
      <w:r>
        <w:rPr>
          <w:color w:val="2C3E50"/>
        </w:rPr>
        <w:t xml:space="preserve">The strategic successor to Ingress, GA since Kubernetes v1.28. Provides a richer, role-oriented routing model with support for HTTP, </w:t>
      </w:r>
      <w:proofErr w:type="spellStart"/>
      <w:r>
        <w:rPr>
          <w:color w:val="2C3E50"/>
        </w:rPr>
        <w:t>gRPC</w:t>
      </w:r>
      <w:proofErr w:type="spellEnd"/>
      <w:r>
        <w:rPr>
          <w:color w:val="2C3E50"/>
        </w:rPr>
        <w:t>, and TCP traffic. Decouples infrastructure (Gateway) from routing (</w:t>
      </w:r>
      <w:proofErr w:type="spellStart"/>
      <w:r>
        <w:rPr>
          <w:color w:val="2C3E50"/>
        </w:rPr>
        <w:t>HTTPRoute</w:t>
      </w:r>
      <w:proofErr w:type="spellEnd"/>
      <w:r>
        <w:rPr>
          <w:color w:val="2C3E50"/>
        </w:rPr>
        <w:t xml:space="preserve">, </w:t>
      </w:r>
      <w:proofErr w:type="spellStart"/>
      <w:r>
        <w:rPr>
          <w:color w:val="2C3E50"/>
        </w:rPr>
        <w:t>GRPCRoute</w:t>
      </w:r>
      <w:proofErr w:type="spellEnd"/>
      <w:r>
        <w:rPr>
          <w:color w:val="2C3E50"/>
        </w:rPr>
        <w:t>). Prefer Gateway API for new deployments targeting Kubernetes v1.28+.</w:t>
      </w:r>
    </w:p>
    <w:p w14:paraId="018D6CFB" w14:textId="77777777" w:rsidR="00B20978" w:rsidRDefault="009B666B">
      <w:pPr>
        <w:pStyle w:val="ListParagraph"/>
        <w:numPr>
          <w:ilvl w:val="0"/>
          <w:numId w:val="2"/>
        </w:numPr>
        <w:spacing w:before="40" w:after="40"/>
      </w:pPr>
      <w:proofErr w:type="spellStart"/>
      <w:r>
        <w:rPr>
          <w:b/>
          <w:bCs/>
          <w:color w:val="1A1A2E"/>
        </w:rPr>
        <w:t>NetworkPolicy</w:t>
      </w:r>
      <w:proofErr w:type="spellEnd"/>
      <w:r>
        <w:rPr>
          <w:b/>
          <w:bCs/>
          <w:color w:val="1A1A2E"/>
        </w:rPr>
        <w:t xml:space="preserve">: </w:t>
      </w:r>
      <w:r>
        <w:rPr>
          <w:color w:val="2C3E50"/>
        </w:rPr>
        <w:t xml:space="preserve">Defines allowed ingress/egress traffic for a group of pods. Enforced by the CNI plugin (requires a CNI that supports </w:t>
      </w:r>
      <w:proofErr w:type="spellStart"/>
      <w:r>
        <w:rPr>
          <w:color w:val="2C3E50"/>
        </w:rPr>
        <w:t>NetworkPolicy</w:t>
      </w:r>
      <w:proofErr w:type="spellEnd"/>
      <w:r>
        <w:rPr>
          <w:color w:val="2C3E50"/>
        </w:rPr>
        <w:t>, e.g., Calico, Cilium, AWS VPC CNI with Calico). Default-deny posture requires explicit policies for all pod communication.</w:t>
      </w:r>
    </w:p>
    <w:p w14:paraId="299A7821" w14:textId="77777777" w:rsidR="00B20978" w:rsidRDefault="00B20978">
      <w:pPr>
        <w:spacing w:before="80"/>
      </w:pPr>
    </w:p>
    <w:p w14:paraId="25FF6481" w14:textId="77777777" w:rsidR="00B20978" w:rsidRDefault="009B666B">
      <w:pPr>
        <w:pStyle w:val="Heading2"/>
      </w:pPr>
      <w:bookmarkStart w:id="22" w:name="_Toc222923702"/>
      <w:proofErr w:type="gramStart"/>
      <w:r>
        <w:t>5.3  Configuration</w:t>
      </w:r>
      <w:proofErr w:type="gramEnd"/>
      <w:r>
        <w:t xml:space="preserve"> &amp; Storage Objects</w:t>
      </w:r>
      <w:bookmarkEnd w:id="22"/>
    </w:p>
    <w:p w14:paraId="51BF7806" w14:textId="77777777" w:rsidR="00B20978" w:rsidRDefault="009B666B">
      <w:pPr>
        <w:pStyle w:val="ListParagraph"/>
        <w:numPr>
          <w:ilvl w:val="0"/>
          <w:numId w:val="2"/>
        </w:numPr>
        <w:spacing w:before="40" w:after="40"/>
      </w:pPr>
      <w:proofErr w:type="spellStart"/>
      <w:r>
        <w:rPr>
          <w:b/>
          <w:bCs/>
          <w:color w:val="1A1A2E"/>
        </w:rPr>
        <w:t>ConfigMap</w:t>
      </w:r>
      <w:proofErr w:type="spellEnd"/>
      <w:r>
        <w:rPr>
          <w:b/>
          <w:bCs/>
          <w:color w:val="1A1A2E"/>
        </w:rPr>
        <w:t xml:space="preserve">: </w:t>
      </w:r>
      <w:r>
        <w:rPr>
          <w:color w:val="2C3E50"/>
        </w:rPr>
        <w:t>Stores non-secret configuration data as key-value pairs. Injected into pods as environment variables or volume mounts.</w:t>
      </w:r>
    </w:p>
    <w:p w14:paraId="396C677E" w14:textId="77777777" w:rsidR="00B20978" w:rsidRDefault="009B666B">
      <w:pPr>
        <w:pStyle w:val="ListParagraph"/>
        <w:numPr>
          <w:ilvl w:val="0"/>
          <w:numId w:val="2"/>
        </w:numPr>
        <w:spacing w:before="40" w:after="40"/>
      </w:pPr>
      <w:r>
        <w:rPr>
          <w:b/>
          <w:bCs/>
          <w:color w:val="1A1A2E"/>
        </w:rPr>
        <w:t xml:space="preserve">Secret: </w:t>
      </w:r>
      <w:r>
        <w:rPr>
          <w:color w:val="2C3E50"/>
        </w:rPr>
        <w:t>Stores sensitive data. base64-encoded, NOT encrypted by default. The correct architecture is to never put sensitive secrets in Kubernetes Secrets. Use a secrets manager (Vault, AWS Secrets Manager, Azure Key Vault, GCP Secret Manager) and mount them via the CSI Secrets Store driver.</w:t>
      </w:r>
    </w:p>
    <w:p w14:paraId="0ECB1ED3" w14:textId="77777777" w:rsidR="00B20978" w:rsidRDefault="009B666B">
      <w:pPr>
        <w:pStyle w:val="ListParagraph"/>
        <w:numPr>
          <w:ilvl w:val="0"/>
          <w:numId w:val="2"/>
        </w:numPr>
        <w:spacing w:before="40" w:after="40"/>
      </w:pPr>
      <w:proofErr w:type="spellStart"/>
      <w:r>
        <w:rPr>
          <w:b/>
          <w:bCs/>
          <w:color w:val="1A1A2E"/>
        </w:rPr>
        <w:t>PersistentVolume</w:t>
      </w:r>
      <w:proofErr w:type="spellEnd"/>
      <w:r>
        <w:rPr>
          <w:b/>
          <w:bCs/>
          <w:color w:val="1A1A2E"/>
        </w:rPr>
        <w:t xml:space="preserve"> (PV): </w:t>
      </w:r>
      <w:r>
        <w:rPr>
          <w:color w:val="2C3E50"/>
        </w:rPr>
        <w:t>A piece of storage in the cluster provisioned by an administrator or dynamically by a StorageClass.</w:t>
      </w:r>
    </w:p>
    <w:p w14:paraId="216A3429" w14:textId="77777777" w:rsidR="00B20978" w:rsidRDefault="009B666B">
      <w:pPr>
        <w:pStyle w:val="ListParagraph"/>
        <w:numPr>
          <w:ilvl w:val="0"/>
          <w:numId w:val="2"/>
        </w:numPr>
        <w:spacing w:before="40" w:after="40"/>
      </w:pPr>
      <w:proofErr w:type="spellStart"/>
      <w:r>
        <w:rPr>
          <w:b/>
          <w:bCs/>
          <w:color w:val="1A1A2E"/>
        </w:rPr>
        <w:t>PersistentVolumeClaim</w:t>
      </w:r>
      <w:proofErr w:type="spellEnd"/>
      <w:r>
        <w:rPr>
          <w:b/>
          <w:bCs/>
          <w:color w:val="1A1A2E"/>
        </w:rPr>
        <w:t xml:space="preserve"> (PVC): </w:t>
      </w:r>
      <w:r>
        <w:rPr>
          <w:color w:val="2C3E50"/>
        </w:rPr>
        <w:t>A request for storage by a pod. Bound to a PV.</w:t>
      </w:r>
    </w:p>
    <w:p w14:paraId="025FC285" w14:textId="77777777" w:rsidR="00B20978" w:rsidRDefault="009B666B">
      <w:pPr>
        <w:pStyle w:val="ListParagraph"/>
        <w:numPr>
          <w:ilvl w:val="0"/>
          <w:numId w:val="2"/>
        </w:numPr>
        <w:spacing w:before="40" w:after="40"/>
      </w:pPr>
      <w:r>
        <w:rPr>
          <w:b/>
          <w:bCs/>
          <w:color w:val="1A1A2E"/>
        </w:rPr>
        <w:t xml:space="preserve">StorageClass: </w:t>
      </w:r>
      <w:r>
        <w:rPr>
          <w:color w:val="2C3E50"/>
        </w:rPr>
        <w:t>Defines the provisioner, parameters, and reclaim policy for dynamic volume provisioning.</w:t>
      </w:r>
    </w:p>
    <w:p w14:paraId="2EB60F95" w14:textId="77777777" w:rsidR="00B20978" w:rsidRDefault="00B20978">
      <w:pPr>
        <w:spacing w:before="80"/>
      </w:pPr>
    </w:p>
    <w:p w14:paraId="19808181" w14:textId="77777777" w:rsidR="00B20978" w:rsidRDefault="009B666B">
      <w:pPr>
        <w:pStyle w:val="Heading2"/>
      </w:pPr>
      <w:bookmarkStart w:id="23" w:name="_Toc222923703"/>
      <w:proofErr w:type="gramStart"/>
      <w:r>
        <w:t>5.4  Identity</w:t>
      </w:r>
      <w:proofErr w:type="gramEnd"/>
      <w:r>
        <w:t xml:space="preserve"> &amp; Access Objects</w:t>
      </w:r>
      <w:bookmarkEnd w:id="23"/>
    </w:p>
    <w:p w14:paraId="71F4E915" w14:textId="77777777" w:rsidR="00B20978" w:rsidRDefault="009B666B">
      <w:pPr>
        <w:pStyle w:val="ListParagraph"/>
        <w:numPr>
          <w:ilvl w:val="0"/>
          <w:numId w:val="2"/>
        </w:numPr>
        <w:spacing w:before="40" w:after="40"/>
      </w:pPr>
      <w:proofErr w:type="spellStart"/>
      <w:r>
        <w:rPr>
          <w:b/>
          <w:bCs/>
          <w:color w:val="1A1A2E"/>
        </w:rPr>
        <w:t>ServiceAccount</w:t>
      </w:r>
      <w:proofErr w:type="spellEnd"/>
      <w:r>
        <w:rPr>
          <w:b/>
          <w:bCs/>
          <w:color w:val="1A1A2E"/>
        </w:rPr>
        <w:t xml:space="preserve">: </w:t>
      </w:r>
      <w:r>
        <w:rPr>
          <w:color w:val="2C3E50"/>
        </w:rPr>
        <w:t xml:space="preserve">Provides an identity for processes running in a pod. The mechanism through which workload identity (IRSA, Workload Identity Federation) is implemented. Every pod runs under a </w:t>
      </w:r>
      <w:proofErr w:type="spellStart"/>
      <w:r>
        <w:rPr>
          <w:color w:val="2C3E50"/>
        </w:rPr>
        <w:t>ServiceAccount</w:t>
      </w:r>
      <w:proofErr w:type="spellEnd"/>
      <w:r>
        <w:rPr>
          <w:color w:val="2C3E50"/>
        </w:rPr>
        <w:t>, and the default one should be minimally privileged.</w:t>
      </w:r>
    </w:p>
    <w:p w14:paraId="5B9EC5CF" w14:textId="77777777" w:rsidR="00B20978" w:rsidRDefault="009B666B">
      <w:pPr>
        <w:pStyle w:val="ListParagraph"/>
        <w:numPr>
          <w:ilvl w:val="0"/>
          <w:numId w:val="2"/>
        </w:numPr>
        <w:spacing w:before="40" w:after="40"/>
      </w:pPr>
      <w:r>
        <w:rPr>
          <w:b/>
          <w:bCs/>
          <w:color w:val="1A1A2E"/>
        </w:rPr>
        <w:t xml:space="preserve">Role / </w:t>
      </w:r>
      <w:proofErr w:type="spellStart"/>
      <w:r>
        <w:rPr>
          <w:b/>
          <w:bCs/>
          <w:color w:val="1A1A2E"/>
        </w:rPr>
        <w:t>ClusterRole</w:t>
      </w:r>
      <w:proofErr w:type="spellEnd"/>
      <w:r>
        <w:rPr>
          <w:b/>
          <w:bCs/>
          <w:color w:val="1A1A2E"/>
        </w:rPr>
        <w:t xml:space="preserve">: </w:t>
      </w:r>
      <w:r>
        <w:rPr>
          <w:color w:val="2C3E50"/>
        </w:rPr>
        <w:t xml:space="preserve">Defines a set of permissions (verbs on API resources). Role is namespace-scoped; </w:t>
      </w:r>
      <w:proofErr w:type="spellStart"/>
      <w:r>
        <w:rPr>
          <w:color w:val="2C3E50"/>
        </w:rPr>
        <w:t>ClusterRole</w:t>
      </w:r>
      <w:proofErr w:type="spellEnd"/>
      <w:r>
        <w:rPr>
          <w:color w:val="2C3E50"/>
        </w:rPr>
        <w:t xml:space="preserve"> is cluster-wide.</w:t>
      </w:r>
    </w:p>
    <w:p w14:paraId="751787B6" w14:textId="77777777" w:rsidR="00B20978" w:rsidRDefault="009B666B">
      <w:pPr>
        <w:pStyle w:val="ListParagraph"/>
        <w:numPr>
          <w:ilvl w:val="0"/>
          <w:numId w:val="2"/>
        </w:numPr>
        <w:spacing w:before="40" w:after="40"/>
      </w:pPr>
      <w:proofErr w:type="spellStart"/>
      <w:r>
        <w:rPr>
          <w:b/>
          <w:bCs/>
          <w:color w:val="1A1A2E"/>
        </w:rPr>
        <w:t>RoleBinding</w:t>
      </w:r>
      <w:proofErr w:type="spellEnd"/>
      <w:r>
        <w:rPr>
          <w:b/>
          <w:bCs/>
          <w:color w:val="1A1A2E"/>
        </w:rPr>
        <w:t xml:space="preserve"> / </w:t>
      </w:r>
      <w:proofErr w:type="spellStart"/>
      <w:r>
        <w:rPr>
          <w:b/>
          <w:bCs/>
          <w:color w:val="1A1A2E"/>
        </w:rPr>
        <w:t>ClusterRoleBinding</w:t>
      </w:r>
      <w:proofErr w:type="spellEnd"/>
      <w:r>
        <w:rPr>
          <w:b/>
          <w:bCs/>
          <w:color w:val="1A1A2E"/>
        </w:rPr>
        <w:t xml:space="preserve">: </w:t>
      </w:r>
      <w:r>
        <w:rPr>
          <w:color w:val="2C3E50"/>
        </w:rPr>
        <w:t xml:space="preserve">Binds a Role to one or more subjects (users, groups, or </w:t>
      </w:r>
      <w:proofErr w:type="spellStart"/>
      <w:r>
        <w:rPr>
          <w:color w:val="2C3E50"/>
        </w:rPr>
        <w:t>ServiceAccounts</w:t>
      </w:r>
      <w:proofErr w:type="spellEnd"/>
      <w:r>
        <w:rPr>
          <w:color w:val="2C3E50"/>
        </w:rPr>
        <w:t>). Grants the permissions defined in the Role.</w:t>
      </w:r>
    </w:p>
    <w:p w14:paraId="22BE5871" w14:textId="77777777" w:rsidR="00B20978" w:rsidRDefault="00B20978">
      <w:pPr>
        <w:spacing w:before="80"/>
      </w:pPr>
    </w:p>
    <w:p w14:paraId="7B539C2C" w14:textId="77777777" w:rsidR="00B20978" w:rsidRDefault="009B666B">
      <w:pPr>
        <w:pStyle w:val="Heading2"/>
      </w:pPr>
      <w:bookmarkStart w:id="24" w:name="_Toc222923704"/>
      <w:proofErr w:type="gramStart"/>
      <w:r>
        <w:t>5.5  Namespace</w:t>
      </w:r>
      <w:proofErr w:type="gramEnd"/>
      <w:r>
        <w:t xml:space="preserve"> Isolation</w:t>
      </w:r>
      <w:bookmarkEnd w:id="24"/>
    </w:p>
    <w:p w14:paraId="519B3BDE" w14:textId="77777777" w:rsidR="00B20978" w:rsidRDefault="009B666B">
      <w:pPr>
        <w:spacing w:before="80" w:after="80"/>
      </w:pPr>
      <w:r>
        <w:rPr>
          <w:color w:val="2C3E50"/>
        </w:rPr>
        <w:t xml:space="preserve">Namespaces are the primary isolation boundary in Kubernetes. They provide scoping for names, RBAC policies, </w:t>
      </w:r>
      <w:proofErr w:type="spellStart"/>
      <w:r>
        <w:rPr>
          <w:color w:val="2C3E50"/>
        </w:rPr>
        <w:t>ResourceQuotas</w:t>
      </w:r>
      <w:proofErr w:type="spellEnd"/>
      <w:r>
        <w:rPr>
          <w:color w:val="2C3E50"/>
        </w:rPr>
        <w:t xml:space="preserve">, and </w:t>
      </w:r>
      <w:proofErr w:type="spellStart"/>
      <w:r>
        <w:rPr>
          <w:color w:val="2C3E50"/>
        </w:rPr>
        <w:t>NetworkPolicies</w:t>
      </w:r>
      <w:proofErr w:type="spellEnd"/>
      <w:r>
        <w:rPr>
          <w:color w:val="2C3E50"/>
        </w:rPr>
        <w:t xml:space="preserve">. They do NOT provide strong security isolation by default. Two pods in different namespaces on the same node share the same kernel. Namespace isolation is a logical/access-control boundary, not a security sandbox. For hard multi-tenancy, you need additional controls: </w:t>
      </w:r>
      <w:proofErr w:type="spellStart"/>
      <w:r>
        <w:rPr>
          <w:color w:val="2C3E50"/>
        </w:rPr>
        <w:t>NetworkPolicy</w:t>
      </w:r>
      <w:proofErr w:type="spellEnd"/>
      <w:r>
        <w:rPr>
          <w:color w:val="2C3E50"/>
        </w:rPr>
        <w:t xml:space="preserve"> for traffic isolation, </w:t>
      </w:r>
      <w:proofErr w:type="spellStart"/>
      <w:r>
        <w:rPr>
          <w:color w:val="2C3E50"/>
        </w:rPr>
        <w:t>LimitRange</w:t>
      </w:r>
      <w:proofErr w:type="spellEnd"/>
      <w:r>
        <w:rPr>
          <w:color w:val="2C3E50"/>
        </w:rPr>
        <w:t xml:space="preserve"> and </w:t>
      </w:r>
      <w:proofErr w:type="spellStart"/>
      <w:r>
        <w:rPr>
          <w:color w:val="2C3E50"/>
        </w:rPr>
        <w:t>ResourceQuota</w:t>
      </w:r>
      <w:proofErr w:type="spellEnd"/>
      <w:r>
        <w:rPr>
          <w:color w:val="2C3E50"/>
        </w:rPr>
        <w:t xml:space="preserve"> for resource fairness, and pod security standards (restricted profile) to prevent privilege escalation.</w:t>
      </w:r>
    </w:p>
    <w:p w14:paraId="4B54A577" w14:textId="77777777" w:rsidR="00B20978" w:rsidRDefault="00B20978">
      <w:pPr>
        <w:spacing w:before="80"/>
      </w:pPr>
    </w:p>
    <w:p w14:paraId="095C9CB4" w14:textId="77777777" w:rsidR="00B20978" w:rsidRDefault="009B666B">
      <w:r>
        <w:br w:type="page"/>
      </w:r>
    </w:p>
    <w:p w14:paraId="40F44A08" w14:textId="77777777" w:rsidR="00B20978" w:rsidRDefault="009B666B">
      <w:pPr>
        <w:pStyle w:val="Heading1"/>
        <w:pBdr>
          <w:bottom w:val="single" w:sz="6" w:space="4" w:color="2471A3"/>
        </w:pBdr>
      </w:pPr>
      <w:bookmarkStart w:id="25" w:name="_Toc222923705"/>
      <w:r>
        <w:lastRenderedPageBreak/>
        <w:t>6. Networking Model</w:t>
      </w:r>
      <w:bookmarkEnd w:id="25"/>
    </w:p>
    <w:p w14:paraId="76C8E7EC" w14:textId="77777777" w:rsidR="00B20978" w:rsidRDefault="009B666B">
      <w:pPr>
        <w:pStyle w:val="Heading2"/>
      </w:pPr>
      <w:bookmarkStart w:id="26" w:name="_Toc222923706"/>
      <w:proofErr w:type="gramStart"/>
      <w:r>
        <w:t>6.1  The</w:t>
      </w:r>
      <w:proofErr w:type="gramEnd"/>
      <w:r>
        <w:t xml:space="preserve"> Kubernetes Networking Contract</w:t>
      </w:r>
      <w:bookmarkEnd w:id="26"/>
    </w:p>
    <w:p w14:paraId="147652D5" w14:textId="77777777" w:rsidR="00B20978" w:rsidRDefault="009B666B">
      <w:pPr>
        <w:spacing w:before="80" w:after="80"/>
      </w:pPr>
      <w:r>
        <w:rPr>
          <w:color w:val="2C3E50"/>
        </w:rPr>
        <w:t>Kubernetes requires that: (1) every pod gets a unique IP address, (2) pods on the same node can communicate without NAT, (3) pods on different nodes can communicate without NAT, and (4) the IP a pod sees for itself is the same IP that other pods use to reach it. This model is implemented by the CNI (Container Network Interface) plugin, which is responsible for allocating IP addresses and programming the network fabric.</w:t>
      </w:r>
    </w:p>
    <w:p w14:paraId="1A545FDE" w14:textId="77777777" w:rsidR="00B20978" w:rsidRDefault="00B20978">
      <w:pPr>
        <w:spacing w:before="80"/>
      </w:pPr>
    </w:p>
    <w:p w14:paraId="31EE7AC0" w14:textId="77777777" w:rsidR="00B20978" w:rsidRDefault="009B666B">
      <w:pPr>
        <w:pStyle w:val="Heading2"/>
      </w:pPr>
      <w:bookmarkStart w:id="27" w:name="_Toc222923707"/>
      <w:proofErr w:type="gramStart"/>
      <w:r>
        <w:t>6.2  CNI</w:t>
      </w:r>
      <w:proofErr w:type="gramEnd"/>
      <w:r>
        <w:t xml:space="preserve"> Plugins</w:t>
      </w:r>
      <w:bookmarkEnd w:id="27"/>
    </w:p>
    <w:p w14:paraId="24E7ECF2" w14:textId="77777777" w:rsidR="00B20978" w:rsidRDefault="009B666B">
      <w:pPr>
        <w:spacing w:before="80" w:after="80"/>
      </w:pPr>
      <w:r>
        <w:rPr>
          <w:color w:val="2C3E50"/>
        </w:rPr>
        <w:t>The CNI plugin is selected at cluster creation and determines much of the network security posture. Key options:</w:t>
      </w:r>
    </w:p>
    <w:p w14:paraId="7079C78B" w14:textId="77777777" w:rsidR="00B20978" w:rsidRDefault="009B666B">
      <w:pPr>
        <w:pStyle w:val="ListParagraph"/>
        <w:numPr>
          <w:ilvl w:val="0"/>
          <w:numId w:val="2"/>
        </w:numPr>
        <w:spacing w:before="40" w:after="40"/>
      </w:pPr>
      <w:r>
        <w:rPr>
          <w:b/>
          <w:bCs/>
          <w:color w:val="1A1A2E"/>
        </w:rPr>
        <w:t xml:space="preserve">AWS VPC CNI: </w:t>
      </w:r>
      <w:r>
        <w:rPr>
          <w:color w:val="2C3E50"/>
        </w:rPr>
        <w:t xml:space="preserve">Pods get real VPC IPs. Native AWS networking. </w:t>
      </w:r>
      <w:proofErr w:type="spellStart"/>
      <w:r>
        <w:rPr>
          <w:color w:val="2C3E50"/>
        </w:rPr>
        <w:t>NetworkPolicy</w:t>
      </w:r>
      <w:proofErr w:type="spellEnd"/>
      <w:r>
        <w:rPr>
          <w:color w:val="2C3E50"/>
        </w:rPr>
        <w:t xml:space="preserve"> enforcement requires either the native AWS VPC CNI network policy controller (available since EKS 1.25 without a separate Calico installation) or a separate Calico plugin. Both options are supported; the native controller is simpler to operate on EKS.</w:t>
      </w:r>
    </w:p>
    <w:p w14:paraId="0AE91237" w14:textId="77777777" w:rsidR="00B20978" w:rsidRDefault="009B666B">
      <w:pPr>
        <w:pStyle w:val="ListParagraph"/>
        <w:numPr>
          <w:ilvl w:val="0"/>
          <w:numId w:val="2"/>
        </w:numPr>
        <w:spacing w:before="40" w:after="40"/>
      </w:pPr>
      <w:r>
        <w:rPr>
          <w:b/>
          <w:bCs/>
          <w:color w:val="1A1A2E"/>
        </w:rPr>
        <w:t xml:space="preserve">Azure CNI / Azure CNI Overlay: </w:t>
      </w:r>
      <w:r>
        <w:rPr>
          <w:color w:val="2C3E50"/>
        </w:rPr>
        <w:t xml:space="preserve">Pods get </w:t>
      </w:r>
      <w:proofErr w:type="spellStart"/>
      <w:r>
        <w:rPr>
          <w:color w:val="2C3E50"/>
        </w:rPr>
        <w:t>VNet</w:t>
      </w:r>
      <w:proofErr w:type="spellEnd"/>
      <w:r>
        <w:rPr>
          <w:color w:val="2C3E50"/>
        </w:rPr>
        <w:t xml:space="preserve"> IPs. Full </w:t>
      </w:r>
      <w:proofErr w:type="spellStart"/>
      <w:r>
        <w:rPr>
          <w:color w:val="2C3E50"/>
        </w:rPr>
        <w:t>VNet</w:t>
      </w:r>
      <w:proofErr w:type="spellEnd"/>
      <w:r>
        <w:rPr>
          <w:color w:val="2C3E50"/>
        </w:rPr>
        <w:t xml:space="preserve"> integration. NSGs apply at the subnet level.</w:t>
      </w:r>
    </w:p>
    <w:p w14:paraId="2A6C7F0E" w14:textId="77777777" w:rsidR="00B20978" w:rsidRDefault="009B666B">
      <w:pPr>
        <w:pStyle w:val="ListParagraph"/>
        <w:numPr>
          <w:ilvl w:val="0"/>
          <w:numId w:val="2"/>
        </w:numPr>
        <w:spacing w:before="40" w:after="40"/>
      </w:pPr>
      <w:r>
        <w:rPr>
          <w:b/>
          <w:bCs/>
          <w:color w:val="1A1A2E"/>
        </w:rPr>
        <w:t xml:space="preserve">Calico: </w:t>
      </w:r>
      <w:r>
        <w:rPr>
          <w:color w:val="2C3E50"/>
        </w:rPr>
        <w:t xml:space="preserve">Feature-rich, supports BGP and overlay modes. Widely used. Strong </w:t>
      </w:r>
      <w:proofErr w:type="spellStart"/>
      <w:r>
        <w:rPr>
          <w:color w:val="2C3E50"/>
        </w:rPr>
        <w:t>NetworkPolicy</w:t>
      </w:r>
      <w:proofErr w:type="spellEnd"/>
      <w:r>
        <w:rPr>
          <w:color w:val="2C3E50"/>
        </w:rPr>
        <w:t xml:space="preserve"> support including egress controls.</w:t>
      </w:r>
    </w:p>
    <w:p w14:paraId="1F5302F8" w14:textId="77777777" w:rsidR="00B20978" w:rsidRDefault="009B666B">
      <w:pPr>
        <w:pStyle w:val="ListParagraph"/>
        <w:numPr>
          <w:ilvl w:val="0"/>
          <w:numId w:val="2"/>
        </w:numPr>
        <w:spacing w:before="40" w:after="40"/>
      </w:pPr>
      <w:r>
        <w:rPr>
          <w:b/>
          <w:bCs/>
          <w:color w:val="1A1A2E"/>
        </w:rPr>
        <w:t xml:space="preserve">Cilium: </w:t>
      </w:r>
      <w:proofErr w:type="spellStart"/>
      <w:r>
        <w:rPr>
          <w:color w:val="2C3E50"/>
        </w:rPr>
        <w:t>eBPF</w:t>
      </w:r>
      <w:proofErr w:type="spellEnd"/>
      <w:r>
        <w:rPr>
          <w:color w:val="2C3E50"/>
        </w:rPr>
        <w:t xml:space="preserve">-based. Best-in-class observability and L7-aware policy. Used natively in GKE </w:t>
      </w:r>
      <w:proofErr w:type="spellStart"/>
      <w:r>
        <w:rPr>
          <w:color w:val="2C3E50"/>
        </w:rPr>
        <w:t>Dataplane</w:t>
      </w:r>
      <w:proofErr w:type="spellEnd"/>
      <w:r>
        <w:rPr>
          <w:color w:val="2C3E50"/>
        </w:rPr>
        <w:t xml:space="preserve"> V2. Replaces </w:t>
      </w:r>
      <w:proofErr w:type="spellStart"/>
      <w:r>
        <w:rPr>
          <w:color w:val="2C3E50"/>
        </w:rPr>
        <w:t>kube</w:t>
      </w:r>
      <w:proofErr w:type="spellEnd"/>
      <w:r>
        <w:rPr>
          <w:color w:val="2C3E50"/>
        </w:rPr>
        <w:t>-proxy. Strongly recommended for new deployments.</w:t>
      </w:r>
    </w:p>
    <w:p w14:paraId="4EA5B77D" w14:textId="77777777" w:rsidR="00B20978" w:rsidRDefault="00B20978">
      <w:pPr>
        <w:spacing w:before="80"/>
      </w:pPr>
    </w:p>
    <w:p w14:paraId="467D169E" w14:textId="77777777" w:rsidR="00B20978" w:rsidRDefault="009B666B">
      <w:pPr>
        <w:pStyle w:val="Heading2"/>
      </w:pPr>
      <w:bookmarkStart w:id="28" w:name="_Toc222923708"/>
      <w:proofErr w:type="gramStart"/>
      <w:r>
        <w:t>6.3  Service</w:t>
      </w:r>
      <w:proofErr w:type="gramEnd"/>
      <w:r>
        <w:t xml:space="preserve"> Discovery</w:t>
      </w:r>
      <w:bookmarkEnd w:id="28"/>
    </w:p>
    <w:p w14:paraId="47D98DEE" w14:textId="77777777" w:rsidR="00B20978" w:rsidRDefault="009B666B">
      <w:pPr>
        <w:spacing w:before="80" w:after="80"/>
      </w:pPr>
      <w:proofErr w:type="spellStart"/>
      <w:r>
        <w:rPr>
          <w:color w:val="2C3E50"/>
        </w:rPr>
        <w:t>CoreDNS</w:t>
      </w:r>
      <w:proofErr w:type="spellEnd"/>
      <w:r>
        <w:rPr>
          <w:color w:val="2C3E50"/>
        </w:rPr>
        <w:t xml:space="preserve"> runs as a deployment in the </w:t>
      </w:r>
      <w:proofErr w:type="spellStart"/>
      <w:r>
        <w:rPr>
          <w:color w:val="2C3E50"/>
        </w:rPr>
        <w:t>kube</w:t>
      </w:r>
      <w:proofErr w:type="spellEnd"/>
      <w:r>
        <w:rPr>
          <w:color w:val="2C3E50"/>
        </w:rPr>
        <w:t>-system namespace and provides DNS-based service discovery. Every Service gets a DNS name of the form &lt;service</w:t>
      </w:r>
      <w:proofErr w:type="gramStart"/>
      <w:r>
        <w:rPr>
          <w:color w:val="2C3E50"/>
        </w:rPr>
        <w:t>&gt;.&lt;</w:t>
      </w:r>
      <w:proofErr w:type="gramEnd"/>
      <w:r>
        <w:rPr>
          <w:color w:val="2C3E50"/>
        </w:rPr>
        <w:t>namespace&gt;.</w:t>
      </w:r>
      <w:proofErr w:type="spellStart"/>
      <w:proofErr w:type="gramStart"/>
      <w:r>
        <w:rPr>
          <w:color w:val="2C3E50"/>
        </w:rPr>
        <w:t>svc.cluster</w:t>
      </w:r>
      <w:proofErr w:type="gramEnd"/>
      <w:r>
        <w:rPr>
          <w:color w:val="2C3E50"/>
        </w:rPr>
        <w:t>.local</w:t>
      </w:r>
      <w:proofErr w:type="spellEnd"/>
      <w:r>
        <w:rPr>
          <w:color w:val="2C3E50"/>
        </w:rPr>
        <w:t>. Pods can resolve service names using short forms within the same namespace. DNS is the primary mechanism for inter-service communication in microservice architectures running on Kubernetes.</w:t>
      </w:r>
    </w:p>
    <w:p w14:paraId="0026B7D6" w14:textId="77777777" w:rsidR="00B20978" w:rsidRDefault="00B20978">
      <w:pPr>
        <w:spacing w:before="80"/>
      </w:pPr>
    </w:p>
    <w:p w14:paraId="68672E15" w14:textId="77777777" w:rsidR="00B20978" w:rsidRDefault="009B666B">
      <w:pPr>
        <w:pStyle w:val="Heading2"/>
      </w:pPr>
      <w:bookmarkStart w:id="29" w:name="_Toc222923709"/>
      <w:proofErr w:type="gramStart"/>
      <w:r>
        <w:t xml:space="preserve">6.4  </w:t>
      </w:r>
      <w:proofErr w:type="spellStart"/>
      <w:r>
        <w:t>NetworkPolicy</w:t>
      </w:r>
      <w:proofErr w:type="spellEnd"/>
      <w:proofErr w:type="gramEnd"/>
      <w:r>
        <w:t xml:space="preserve"> and Zero Trust Posture</w:t>
      </w:r>
      <w:bookmarkEnd w:id="29"/>
    </w:p>
    <w:p w14:paraId="595FD550" w14:textId="77777777" w:rsidR="00B20978" w:rsidRDefault="009B666B">
      <w:pPr>
        <w:spacing w:before="80" w:after="80"/>
      </w:pPr>
      <w:r>
        <w:rPr>
          <w:color w:val="2C3E50"/>
        </w:rPr>
        <w:t>By default, all pods can communicate with all other pods across all namespaces. This is the opposite of zero trust. Establishing a zero-trust network posture in Kubernetes requires:</w:t>
      </w:r>
    </w:p>
    <w:p w14:paraId="4C8745B0" w14:textId="77777777" w:rsidR="00B20978" w:rsidRDefault="009B666B">
      <w:pPr>
        <w:pStyle w:val="ListParagraph"/>
        <w:numPr>
          <w:ilvl w:val="0"/>
          <w:numId w:val="2"/>
        </w:numPr>
        <w:spacing w:before="40" w:after="40"/>
      </w:pPr>
      <w:r>
        <w:rPr>
          <w:b/>
          <w:bCs/>
          <w:color w:val="1A1A2E"/>
        </w:rPr>
        <w:t xml:space="preserve">Default-deny policies: </w:t>
      </w:r>
      <w:r>
        <w:rPr>
          <w:color w:val="2C3E50"/>
        </w:rPr>
        <w:t xml:space="preserve">Apply a deny-all </w:t>
      </w:r>
      <w:proofErr w:type="spellStart"/>
      <w:r>
        <w:rPr>
          <w:color w:val="2C3E50"/>
        </w:rPr>
        <w:t>NetworkPolicy</w:t>
      </w:r>
      <w:proofErr w:type="spellEnd"/>
      <w:r>
        <w:rPr>
          <w:color w:val="2C3E50"/>
        </w:rPr>
        <w:t xml:space="preserve"> to every namespace that blocks all ingress and egress traffic unless explicitly allowed.</w:t>
      </w:r>
    </w:p>
    <w:p w14:paraId="7C8952CA" w14:textId="77777777" w:rsidR="00B20978" w:rsidRDefault="009B666B">
      <w:pPr>
        <w:pStyle w:val="ListParagraph"/>
        <w:numPr>
          <w:ilvl w:val="0"/>
          <w:numId w:val="2"/>
        </w:numPr>
        <w:spacing w:before="40" w:after="40"/>
      </w:pPr>
      <w:r>
        <w:rPr>
          <w:b/>
          <w:bCs/>
          <w:color w:val="1A1A2E"/>
        </w:rPr>
        <w:t xml:space="preserve">Explicit allowlist policies: </w:t>
      </w:r>
      <w:r>
        <w:rPr>
          <w:color w:val="2C3E50"/>
        </w:rPr>
        <w:t xml:space="preserve">Define </w:t>
      </w:r>
      <w:proofErr w:type="spellStart"/>
      <w:r>
        <w:rPr>
          <w:color w:val="2C3E50"/>
        </w:rPr>
        <w:t>NetworkPolicies</w:t>
      </w:r>
      <w:proofErr w:type="spellEnd"/>
      <w:r>
        <w:rPr>
          <w:color w:val="2C3E50"/>
        </w:rPr>
        <w:t xml:space="preserve"> that allow only the specific communication paths your application requires.</w:t>
      </w:r>
    </w:p>
    <w:p w14:paraId="3B3A1821" w14:textId="77777777" w:rsidR="00B20978" w:rsidRDefault="009B666B">
      <w:pPr>
        <w:pStyle w:val="ListParagraph"/>
        <w:numPr>
          <w:ilvl w:val="0"/>
          <w:numId w:val="2"/>
        </w:numPr>
        <w:spacing w:before="40" w:after="40"/>
      </w:pPr>
      <w:r>
        <w:rPr>
          <w:b/>
          <w:bCs/>
          <w:color w:val="1A1A2E"/>
        </w:rPr>
        <w:t xml:space="preserve">Egress controls: </w:t>
      </w:r>
      <w:r>
        <w:rPr>
          <w:color w:val="2C3E50"/>
        </w:rPr>
        <w:t>Explicitly allow only the external endpoints your workloads need to reach. Block unrestricted internet egress from pods.</w:t>
      </w:r>
    </w:p>
    <w:p w14:paraId="3EBC707F" w14:textId="77777777" w:rsidR="00B20978" w:rsidRDefault="009B666B">
      <w:pPr>
        <w:pStyle w:val="ListParagraph"/>
        <w:numPr>
          <w:ilvl w:val="0"/>
          <w:numId w:val="2"/>
        </w:numPr>
        <w:spacing w:before="40" w:after="40"/>
      </w:pPr>
      <w:r>
        <w:rPr>
          <w:b/>
          <w:bCs/>
          <w:color w:val="1A1A2E"/>
        </w:rPr>
        <w:t xml:space="preserve">CNI enforcement: </w:t>
      </w:r>
      <w:proofErr w:type="spellStart"/>
      <w:r>
        <w:rPr>
          <w:color w:val="2C3E50"/>
        </w:rPr>
        <w:t>NetworkPolicies</w:t>
      </w:r>
      <w:proofErr w:type="spellEnd"/>
      <w:r>
        <w:rPr>
          <w:color w:val="2C3E50"/>
        </w:rPr>
        <w:t xml:space="preserve"> are only enforced if the CNI plugin supports them. Cilium or Calico are required. The default CNI in many bare-metal deployments (</w:t>
      </w:r>
      <w:proofErr w:type="spellStart"/>
      <w:r>
        <w:rPr>
          <w:color w:val="2C3E50"/>
        </w:rPr>
        <w:t>kubenet</w:t>
      </w:r>
      <w:proofErr w:type="spellEnd"/>
      <w:r>
        <w:rPr>
          <w:color w:val="2C3E50"/>
        </w:rPr>
        <w:t xml:space="preserve">) does not enforce </w:t>
      </w:r>
      <w:proofErr w:type="spellStart"/>
      <w:r>
        <w:rPr>
          <w:color w:val="2C3E50"/>
        </w:rPr>
        <w:t>NetworkPolicy</w:t>
      </w:r>
      <w:proofErr w:type="spellEnd"/>
      <w:r>
        <w:rPr>
          <w:color w:val="2C3E50"/>
        </w:rPr>
        <w:t>.</w:t>
      </w:r>
    </w:p>
    <w:p w14:paraId="5E348F0D" w14:textId="77777777" w:rsidR="00B20978" w:rsidRDefault="00B20978">
      <w:pPr>
        <w:spacing w:before="80"/>
      </w:pPr>
    </w:p>
    <w:p w14:paraId="2160DA8A" w14:textId="77777777" w:rsidR="00B20978" w:rsidRDefault="009B666B">
      <w:r>
        <w:br w:type="page"/>
      </w:r>
    </w:p>
    <w:p w14:paraId="1BAC9A6E" w14:textId="77777777" w:rsidR="00B20978" w:rsidRDefault="009B666B">
      <w:pPr>
        <w:pStyle w:val="Heading1"/>
        <w:pBdr>
          <w:bottom w:val="single" w:sz="6" w:space="4" w:color="2471A3"/>
        </w:pBdr>
      </w:pPr>
      <w:bookmarkStart w:id="30" w:name="_Toc222923710"/>
      <w:r>
        <w:lastRenderedPageBreak/>
        <w:t>7. Storage Architecture</w:t>
      </w:r>
      <w:bookmarkEnd w:id="30"/>
    </w:p>
    <w:p w14:paraId="47AD2D93" w14:textId="77777777" w:rsidR="00B20978" w:rsidRDefault="009B666B">
      <w:pPr>
        <w:pStyle w:val="Heading2"/>
      </w:pPr>
      <w:bookmarkStart w:id="31" w:name="_Toc222923711"/>
      <w:proofErr w:type="gramStart"/>
      <w:r>
        <w:t>7.1  Volume</w:t>
      </w:r>
      <w:proofErr w:type="gramEnd"/>
      <w:r>
        <w:t xml:space="preserve"> Types</w:t>
      </w:r>
      <w:bookmarkEnd w:id="31"/>
    </w:p>
    <w:p w14:paraId="59BA4268" w14:textId="77777777" w:rsidR="00B20978" w:rsidRDefault="009B666B">
      <w:pPr>
        <w:spacing w:before="80" w:after="80"/>
      </w:pPr>
      <w:r>
        <w:rPr>
          <w:color w:val="2C3E50"/>
        </w:rPr>
        <w:t>Kubernetes supports many volume types. The most important for enterprise deployments:</w:t>
      </w:r>
    </w:p>
    <w:p w14:paraId="59928019" w14:textId="77777777" w:rsidR="00B20978" w:rsidRDefault="009B666B">
      <w:pPr>
        <w:pStyle w:val="ListParagraph"/>
        <w:numPr>
          <w:ilvl w:val="0"/>
          <w:numId w:val="2"/>
        </w:numPr>
        <w:spacing w:before="40" w:after="40"/>
      </w:pPr>
      <w:proofErr w:type="spellStart"/>
      <w:r>
        <w:rPr>
          <w:b/>
          <w:bCs/>
          <w:color w:val="1A1A2E"/>
        </w:rPr>
        <w:t>emptyDir</w:t>
      </w:r>
      <w:proofErr w:type="spellEnd"/>
      <w:r>
        <w:rPr>
          <w:b/>
          <w:bCs/>
          <w:color w:val="1A1A2E"/>
        </w:rPr>
        <w:t xml:space="preserve">: </w:t>
      </w:r>
      <w:r>
        <w:rPr>
          <w:color w:val="2C3E50"/>
        </w:rPr>
        <w:t>Ephemeral. Created when a pod is assigned to a node, deleted when the pod is removed. Shared between containers in the same pod. Useful for scratch space and inter-container data sharing.</w:t>
      </w:r>
    </w:p>
    <w:p w14:paraId="644923A2" w14:textId="77777777" w:rsidR="00B20978" w:rsidRDefault="009B666B">
      <w:pPr>
        <w:pStyle w:val="ListParagraph"/>
        <w:numPr>
          <w:ilvl w:val="0"/>
          <w:numId w:val="2"/>
        </w:numPr>
        <w:spacing w:before="40" w:after="40"/>
      </w:pPr>
      <w:proofErr w:type="spellStart"/>
      <w:r>
        <w:rPr>
          <w:b/>
          <w:bCs/>
          <w:color w:val="1A1A2E"/>
        </w:rPr>
        <w:t>hostPath</w:t>
      </w:r>
      <w:proofErr w:type="spellEnd"/>
      <w:r>
        <w:rPr>
          <w:b/>
          <w:bCs/>
          <w:color w:val="1A1A2E"/>
        </w:rPr>
        <w:t xml:space="preserve">: </w:t>
      </w:r>
      <w:r>
        <w:rPr>
          <w:color w:val="2C3E50"/>
        </w:rPr>
        <w:t xml:space="preserve">Mounts a path from the host node filesystem into the pod. CRITICAL SECURITY RISK. Avoid in production. A pod with </w:t>
      </w:r>
      <w:proofErr w:type="spellStart"/>
      <w:r>
        <w:rPr>
          <w:color w:val="2C3E50"/>
        </w:rPr>
        <w:t>hostPath</w:t>
      </w:r>
      <w:proofErr w:type="spellEnd"/>
      <w:r>
        <w:rPr>
          <w:color w:val="2C3E50"/>
        </w:rPr>
        <w:t xml:space="preserve"> access to sensitive directories can read node secrets, escape container isolation, or modify node configuration. Always flag in security reviews.</w:t>
      </w:r>
    </w:p>
    <w:p w14:paraId="64E8F4E9" w14:textId="77777777" w:rsidR="00B20978" w:rsidRDefault="009B666B">
      <w:pPr>
        <w:pStyle w:val="ListParagraph"/>
        <w:numPr>
          <w:ilvl w:val="0"/>
          <w:numId w:val="2"/>
        </w:numPr>
        <w:spacing w:before="40" w:after="40"/>
      </w:pPr>
      <w:proofErr w:type="spellStart"/>
      <w:r>
        <w:rPr>
          <w:b/>
          <w:bCs/>
          <w:color w:val="1A1A2E"/>
        </w:rPr>
        <w:t>PersistentVolumeClaim</w:t>
      </w:r>
      <w:proofErr w:type="spellEnd"/>
      <w:r>
        <w:rPr>
          <w:b/>
          <w:bCs/>
          <w:color w:val="1A1A2E"/>
        </w:rPr>
        <w:t xml:space="preserve">: </w:t>
      </w:r>
      <w:r>
        <w:rPr>
          <w:color w:val="2C3E50"/>
        </w:rPr>
        <w:t>The correct pattern for persistent storage. Decouples storage provisioning from pod lifecycle. Backed by cloud block storage (EBS, Azure Disk, GCE PD) or network filesystems.</w:t>
      </w:r>
    </w:p>
    <w:p w14:paraId="58088089" w14:textId="77777777" w:rsidR="00B20978" w:rsidRDefault="009B666B">
      <w:pPr>
        <w:pStyle w:val="ListParagraph"/>
        <w:numPr>
          <w:ilvl w:val="0"/>
          <w:numId w:val="2"/>
        </w:numPr>
        <w:spacing w:before="40" w:after="40"/>
      </w:pPr>
      <w:r>
        <w:rPr>
          <w:b/>
          <w:bCs/>
          <w:color w:val="1A1A2E"/>
        </w:rPr>
        <w:t xml:space="preserve">CSI (Container Storage Interface): </w:t>
      </w:r>
      <w:r>
        <w:rPr>
          <w:color w:val="2C3E50"/>
        </w:rPr>
        <w:t>Plugin-based storage architecture. Enables third-party storage providers including secrets management (CSI Secrets Store driver for Vault/cloud KMs integration).</w:t>
      </w:r>
    </w:p>
    <w:p w14:paraId="5937E534" w14:textId="77777777" w:rsidR="00B20978" w:rsidRDefault="00B20978">
      <w:pPr>
        <w:spacing w:before="80"/>
      </w:pPr>
    </w:p>
    <w:p w14:paraId="5060E923" w14:textId="77777777" w:rsidR="00B20978" w:rsidRDefault="009B666B">
      <w:pPr>
        <w:pStyle w:val="Heading2"/>
      </w:pPr>
      <w:bookmarkStart w:id="32" w:name="_Toc222923712"/>
      <w:proofErr w:type="gramStart"/>
      <w:r>
        <w:t>7.2  CSI</w:t>
      </w:r>
      <w:proofErr w:type="gramEnd"/>
      <w:r>
        <w:t xml:space="preserve"> Secrets Store Driver</w:t>
      </w:r>
      <w:bookmarkEnd w:id="32"/>
    </w:p>
    <w:p w14:paraId="30DCB71C" w14:textId="77777777" w:rsidR="00B20978" w:rsidRDefault="009B666B">
      <w:pPr>
        <w:spacing w:before="80" w:after="80"/>
      </w:pPr>
      <w:r>
        <w:rPr>
          <w:color w:val="2C3E50"/>
        </w:rPr>
        <w:t>The Secrets Store CSI driver is the correct architecture for secrets management in Kubernetes. It mounts secrets from external stores (</w:t>
      </w:r>
      <w:proofErr w:type="spellStart"/>
      <w:r>
        <w:rPr>
          <w:color w:val="2C3E50"/>
        </w:rPr>
        <w:t>HashiCorp</w:t>
      </w:r>
      <w:proofErr w:type="spellEnd"/>
      <w:r>
        <w:rPr>
          <w:color w:val="2C3E50"/>
        </w:rPr>
        <w:t xml:space="preserve"> Vault, AWS Secrets Manager, Azure Key Vault, GCP Secret Manager) as files in the pod filesystem. Secrets are never stored in </w:t>
      </w:r>
      <w:proofErr w:type="spellStart"/>
      <w:r>
        <w:rPr>
          <w:color w:val="2C3E50"/>
        </w:rPr>
        <w:t>etcd</w:t>
      </w:r>
      <w:proofErr w:type="spellEnd"/>
      <w:r>
        <w:rPr>
          <w:color w:val="2C3E50"/>
        </w:rPr>
        <w:t xml:space="preserve">. They are fetched on pod start and can be </w:t>
      </w:r>
      <w:proofErr w:type="gramStart"/>
      <w:r>
        <w:rPr>
          <w:color w:val="2C3E50"/>
        </w:rPr>
        <w:t>auto-rotated</w:t>
      </w:r>
      <w:proofErr w:type="gramEnd"/>
      <w:r>
        <w:rPr>
          <w:color w:val="2C3E50"/>
        </w:rPr>
        <w:t>. This is the pattern required for any production deployment handling sensitive data.</w:t>
      </w:r>
    </w:p>
    <w:p w14:paraId="1E698D62" w14:textId="77777777" w:rsidR="00B20978" w:rsidRDefault="00B209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978" w14:paraId="6386D7E4" w14:textId="77777777">
        <w:tc>
          <w:tcPr>
            <w:tcW w:w="9360" w:type="dxa"/>
            <w:tcBorders>
              <w:top w:val="single" w:sz="8" w:space="1" w:color="1E8449"/>
              <w:left w:val="single" w:sz="24" w:space="1" w:color="1E8449"/>
              <w:bottom w:val="single" w:sz="8" w:space="1" w:color="1E8449"/>
              <w:right w:val="single" w:sz="8" w:space="1" w:color="1E8449"/>
            </w:tcBorders>
            <w:shd w:val="clear" w:color="auto" w:fill="EAF7EA"/>
            <w:tcMar>
              <w:top w:w="120" w:type="dxa"/>
              <w:left w:w="180" w:type="dxa"/>
              <w:bottom w:w="120" w:type="dxa"/>
              <w:right w:w="180" w:type="dxa"/>
            </w:tcMar>
          </w:tcPr>
          <w:p w14:paraId="5261A4C5" w14:textId="77777777" w:rsidR="00B20978" w:rsidRDefault="009B666B">
            <w:pPr>
              <w:spacing w:after="60"/>
            </w:pPr>
            <w:r>
              <w:rPr>
                <w:b/>
                <w:bCs/>
                <w:color w:val="1E8449"/>
              </w:rPr>
              <w:t>Architecture Pattern: Secrets Management</w:t>
            </w:r>
          </w:p>
          <w:p w14:paraId="06FAEDF1" w14:textId="77777777" w:rsidR="00B20978" w:rsidRDefault="009B666B">
            <w:r>
              <w:rPr>
                <w:color w:val="2C3E50"/>
                <w:sz w:val="21"/>
                <w:szCs w:val="21"/>
              </w:rPr>
              <w:t xml:space="preserve">The path that a secret takes: External Secrets Manager (Vault / cloud KMS) &gt; CSI Secrets Store Driver (node-level agent) &gt; mounted file in pod &gt; application reads from file. The Kubernetes Secret object is bypassed entirely. </w:t>
            </w:r>
            <w:proofErr w:type="spellStart"/>
            <w:r>
              <w:rPr>
                <w:color w:val="2C3E50"/>
                <w:sz w:val="21"/>
                <w:szCs w:val="21"/>
              </w:rPr>
              <w:t>etcd</w:t>
            </w:r>
            <w:proofErr w:type="spellEnd"/>
            <w:r>
              <w:rPr>
                <w:color w:val="2C3E50"/>
                <w:sz w:val="21"/>
                <w:szCs w:val="21"/>
              </w:rPr>
              <w:t xml:space="preserve"> never contains plaintext credentials. This pattern also enables automatic rotation without pod restart using the sync-as-secret and auto-rotation features.</w:t>
            </w:r>
          </w:p>
        </w:tc>
      </w:tr>
    </w:tbl>
    <w:p w14:paraId="47153F83" w14:textId="77777777" w:rsidR="00B20978" w:rsidRDefault="00B20978">
      <w:pPr>
        <w:spacing w:before="80"/>
      </w:pPr>
    </w:p>
    <w:p w14:paraId="15325DD5" w14:textId="77777777" w:rsidR="00B20978" w:rsidRDefault="009B666B">
      <w:r>
        <w:br w:type="page"/>
      </w:r>
    </w:p>
    <w:p w14:paraId="484674AB" w14:textId="77777777" w:rsidR="00B20978" w:rsidRDefault="009B666B">
      <w:pPr>
        <w:pStyle w:val="Heading1"/>
        <w:pBdr>
          <w:bottom w:val="single" w:sz="6" w:space="4" w:color="2471A3"/>
        </w:pBdr>
      </w:pPr>
      <w:bookmarkStart w:id="33" w:name="_Toc222923713"/>
      <w:r>
        <w:lastRenderedPageBreak/>
        <w:t>8. Role-Based Access Control (RBAC)</w:t>
      </w:r>
      <w:bookmarkEnd w:id="33"/>
    </w:p>
    <w:p w14:paraId="51F6981D" w14:textId="77777777" w:rsidR="00B20978" w:rsidRDefault="009B666B">
      <w:pPr>
        <w:pStyle w:val="Heading2"/>
      </w:pPr>
      <w:bookmarkStart w:id="34" w:name="_Toc222923714"/>
      <w:proofErr w:type="gramStart"/>
      <w:r>
        <w:t>8.1  RBAC</w:t>
      </w:r>
      <w:proofErr w:type="gramEnd"/>
      <w:r>
        <w:t xml:space="preserve"> Architecture</w:t>
      </w:r>
      <w:bookmarkEnd w:id="34"/>
    </w:p>
    <w:p w14:paraId="7C368220" w14:textId="77777777" w:rsidR="00B20978" w:rsidRDefault="009B666B">
      <w:pPr>
        <w:spacing w:before="80" w:after="80"/>
      </w:pPr>
      <w:r>
        <w:rPr>
          <w:color w:val="2C3E50"/>
        </w:rPr>
        <w:t xml:space="preserve">Kubernetes RBAC is an authorization mechanism that controls who can do what to which API resources. It operates on four object types: Roles, </w:t>
      </w:r>
      <w:proofErr w:type="spellStart"/>
      <w:r>
        <w:rPr>
          <w:color w:val="2C3E50"/>
        </w:rPr>
        <w:t>ClusterRoles</w:t>
      </w:r>
      <w:proofErr w:type="spellEnd"/>
      <w:r>
        <w:rPr>
          <w:color w:val="2C3E50"/>
        </w:rPr>
        <w:t xml:space="preserve">, </w:t>
      </w:r>
      <w:proofErr w:type="spellStart"/>
      <w:r>
        <w:rPr>
          <w:color w:val="2C3E50"/>
        </w:rPr>
        <w:t>RoleBindings</w:t>
      </w:r>
      <w:proofErr w:type="spellEnd"/>
      <w:r>
        <w:rPr>
          <w:color w:val="2C3E50"/>
        </w:rPr>
        <w:t xml:space="preserve">, and </w:t>
      </w:r>
      <w:proofErr w:type="spellStart"/>
      <w:r>
        <w:rPr>
          <w:color w:val="2C3E50"/>
        </w:rPr>
        <w:t>ClusterRoleBindings</w:t>
      </w:r>
      <w:proofErr w:type="spellEnd"/>
      <w:r>
        <w:rPr>
          <w:color w:val="2C3E50"/>
        </w:rPr>
        <w:t>. RBAC is additive. There is no deny rule. If a subject has no binding that allows an action, it is denied. If they have any binding that allows it, it is permitted.</w:t>
      </w:r>
    </w:p>
    <w:p w14:paraId="522AED8D" w14:textId="77777777" w:rsidR="00B20978" w:rsidRDefault="00B20978">
      <w:pPr>
        <w:spacing w:before="80"/>
      </w:pPr>
    </w:p>
    <w:p w14:paraId="53E811AA" w14:textId="77777777" w:rsidR="00B20978" w:rsidRDefault="009B666B">
      <w:pPr>
        <w:pStyle w:val="Heading2"/>
      </w:pPr>
      <w:bookmarkStart w:id="35" w:name="_Toc222923715"/>
      <w:proofErr w:type="gramStart"/>
      <w:r>
        <w:t>8.2  Common</w:t>
      </w:r>
      <w:proofErr w:type="gramEnd"/>
      <w:r>
        <w:t xml:space="preserve"> Mistakes and Attack Patterns</w:t>
      </w:r>
      <w:bookmarkEnd w:id="35"/>
    </w:p>
    <w:p w14:paraId="08FA7FA0" w14:textId="77777777" w:rsidR="00B20978" w:rsidRDefault="009B666B">
      <w:pPr>
        <w:pStyle w:val="ListParagraph"/>
        <w:numPr>
          <w:ilvl w:val="0"/>
          <w:numId w:val="2"/>
        </w:numPr>
        <w:spacing w:before="40" w:after="40"/>
      </w:pPr>
      <w:r>
        <w:rPr>
          <w:b/>
          <w:bCs/>
          <w:color w:val="1A1A2E"/>
        </w:rPr>
        <w:t xml:space="preserve">cluster-admin overuse: </w:t>
      </w:r>
      <w:r>
        <w:rPr>
          <w:color w:val="2C3E50"/>
        </w:rPr>
        <w:t xml:space="preserve">The cluster-admin </w:t>
      </w:r>
      <w:proofErr w:type="spellStart"/>
      <w:r>
        <w:rPr>
          <w:color w:val="2C3E50"/>
        </w:rPr>
        <w:t>ClusterRole</w:t>
      </w:r>
      <w:proofErr w:type="spellEnd"/>
      <w:r>
        <w:rPr>
          <w:color w:val="2C3E50"/>
        </w:rPr>
        <w:t xml:space="preserve"> grants unrestricted access to all resources. Binding any </w:t>
      </w:r>
      <w:proofErr w:type="spellStart"/>
      <w:r>
        <w:rPr>
          <w:color w:val="2C3E50"/>
        </w:rPr>
        <w:t>ServiceAccount</w:t>
      </w:r>
      <w:proofErr w:type="spellEnd"/>
      <w:r>
        <w:rPr>
          <w:color w:val="2C3E50"/>
        </w:rPr>
        <w:t xml:space="preserve"> or user to cluster-admin is a critical misconfiguration. It appears in nearly every Kubernetes penetration test report.</w:t>
      </w:r>
    </w:p>
    <w:p w14:paraId="0CFEE0F0" w14:textId="77777777" w:rsidR="00B20978" w:rsidRDefault="009B666B">
      <w:pPr>
        <w:pStyle w:val="ListParagraph"/>
        <w:numPr>
          <w:ilvl w:val="0"/>
          <w:numId w:val="2"/>
        </w:numPr>
        <w:spacing w:before="40" w:after="40"/>
      </w:pPr>
      <w:r>
        <w:rPr>
          <w:b/>
          <w:bCs/>
          <w:color w:val="1A1A2E"/>
        </w:rPr>
        <w:t xml:space="preserve">Wildcard permissions: </w:t>
      </w:r>
      <w:r>
        <w:rPr>
          <w:color w:val="2C3E50"/>
        </w:rPr>
        <w:t>Roles with verbs: ["*"] or resources: ["*"] are effectively cluster-admin within their scope. Enumerate explicitly.</w:t>
      </w:r>
    </w:p>
    <w:p w14:paraId="2908196D" w14:textId="77777777" w:rsidR="00B20978" w:rsidRDefault="009B666B">
      <w:pPr>
        <w:pStyle w:val="ListParagraph"/>
        <w:numPr>
          <w:ilvl w:val="0"/>
          <w:numId w:val="2"/>
        </w:numPr>
        <w:spacing w:before="40" w:after="40"/>
      </w:pPr>
      <w:r>
        <w:rPr>
          <w:b/>
          <w:bCs/>
          <w:color w:val="1A1A2E"/>
        </w:rPr>
        <w:t xml:space="preserve">Bind / Escalate verbs: </w:t>
      </w:r>
      <w:r>
        <w:rPr>
          <w:color w:val="2C3E50"/>
        </w:rPr>
        <w:t xml:space="preserve">The ability to create </w:t>
      </w:r>
      <w:proofErr w:type="spellStart"/>
      <w:r>
        <w:rPr>
          <w:color w:val="2C3E50"/>
        </w:rPr>
        <w:t>RoleBindings</w:t>
      </w:r>
      <w:proofErr w:type="spellEnd"/>
      <w:r>
        <w:rPr>
          <w:color w:val="2C3E50"/>
        </w:rPr>
        <w:t xml:space="preserve"> allows privilege escalation. A subject that can create </w:t>
      </w:r>
      <w:proofErr w:type="spellStart"/>
      <w:r>
        <w:rPr>
          <w:color w:val="2C3E50"/>
        </w:rPr>
        <w:t>RoleBindings</w:t>
      </w:r>
      <w:proofErr w:type="spellEnd"/>
      <w:r>
        <w:rPr>
          <w:color w:val="2C3E50"/>
        </w:rPr>
        <w:t xml:space="preserve"> can grant themselves or others higher permissions.</w:t>
      </w:r>
    </w:p>
    <w:p w14:paraId="36C433F4" w14:textId="77777777" w:rsidR="00B20978" w:rsidRDefault="009B666B">
      <w:pPr>
        <w:pStyle w:val="ListParagraph"/>
        <w:numPr>
          <w:ilvl w:val="0"/>
          <w:numId w:val="2"/>
        </w:numPr>
        <w:spacing w:before="40" w:after="40"/>
      </w:pPr>
      <w:proofErr w:type="spellStart"/>
      <w:r>
        <w:rPr>
          <w:b/>
          <w:bCs/>
          <w:color w:val="1A1A2E"/>
        </w:rPr>
        <w:t>ServiceAccount</w:t>
      </w:r>
      <w:proofErr w:type="spellEnd"/>
      <w:r>
        <w:rPr>
          <w:b/>
          <w:bCs/>
          <w:color w:val="1A1A2E"/>
        </w:rPr>
        <w:t xml:space="preserve"> token auto-mount: </w:t>
      </w:r>
      <w:r>
        <w:rPr>
          <w:color w:val="2C3E50"/>
        </w:rPr>
        <w:t xml:space="preserve">By default, every pod has its </w:t>
      </w:r>
      <w:proofErr w:type="spellStart"/>
      <w:r>
        <w:rPr>
          <w:color w:val="2C3E50"/>
        </w:rPr>
        <w:t>ServiceAccount</w:t>
      </w:r>
      <w:proofErr w:type="spellEnd"/>
      <w:r>
        <w:rPr>
          <w:color w:val="2C3E50"/>
        </w:rPr>
        <w:t xml:space="preserve"> token mounted at /var/run/secrets/kubernetes.io/</w:t>
      </w:r>
      <w:proofErr w:type="spellStart"/>
      <w:r>
        <w:rPr>
          <w:color w:val="2C3E50"/>
        </w:rPr>
        <w:t>serviceaccount</w:t>
      </w:r>
      <w:proofErr w:type="spellEnd"/>
      <w:r>
        <w:rPr>
          <w:color w:val="2C3E50"/>
        </w:rPr>
        <w:t xml:space="preserve">/token. If the pod is compromised, an attacker can use this token to query the Kubernetes API. Set </w:t>
      </w:r>
      <w:proofErr w:type="spellStart"/>
      <w:r>
        <w:rPr>
          <w:color w:val="2C3E50"/>
        </w:rPr>
        <w:t>automountServiceAccountToken</w:t>
      </w:r>
      <w:proofErr w:type="spellEnd"/>
      <w:r>
        <w:rPr>
          <w:color w:val="2C3E50"/>
        </w:rPr>
        <w:t>: false on pods that do not need API access.</w:t>
      </w:r>
    </w:p>
    <w:p w14:paraId="2009EAD0" w14:textId="77777777" w:rsidR="00B20978" w:rsidRDefault="009B666B">
      <w:pPr>
        <w:pStyle w:val="ListParagraph"/>
        <w:numPr>
          <w:ilvl w:val="0"/>
          <w:numId w:val="2"/>
        </w:numPr>
        <w:spacing w:before="40" w:after="40"/>
      </w:pPr>
      <w:r>
        <w:rPr>
          <w:b/>
          <w:bCs/>
          <w:color w:val="1A1A2E"/>
        </w:rPr>
        <w:t xml:space="preserve">Impersonation: </w:t>
      </w:r>
      <w:r>
        <w:rPr>
          <w:color w:val="2C3E50"/>
        </w:rPr>
        <w:t xml:space="preserve">The impersonation verb allows acting as another user or </w:t>
      </w:r>
      <w:proofErr w:type="spellStart"/>
      <w:r>
        <w:rPr>
          <w:color w:val="2C3E50"/>
        </w:rPr>
        <w:t>ServiceAccount</w:t>
      </w:r>
      <w:proofErr w:type="spellEnd"/>
      <w:r>
        <w:rPr>
          <w:color w:val="2C3E50"/>
        </w:rPr>
        <w:t>. Tools that need this (like certain admission webhooks) should be audited carefully.</w:t>
      </w:r>
    </w:p>
    <w:p w14:paraId="3781F8DE" w14:textId="77777777" w:rsidR="00B20978" w:rsidRDefault="00B20978">
      <w:pPr>
        <w:spacing w:before="80"/>
      </w:pPr>
    </w:p>
    <w:p w14:paraId="1035252F" w14:textId="77777777" w:rsidR="00B20978" w:rsidRDefault="009B666B">
      <w:pPr>
        <w:pStyle w:val="Heading2"/>
      </w:pPr>
      <w:bookmarkStart w:id="36" w:name="_Toc222923716"/>
      <w:proofErr w:type="gramStart"/>
      <w:r>
        <w:t>8.3  Least</w:t>
      </w:r>
      <w:proofErr w:type="gramEnd"/>
      <w:r>
        <w:t>-Privilege Design Pattern</w:t>
      </w:r>
      <w:bookmarkEnd w:id="36"/>
    </w:p>
    <w:p w14:paraId="61E028F4" w14:textId="77777777" w:rsidR="00B20978" w:rsidRDefault="009B666B">
      <w:pPr>
        <w:spacing w:before="80" w:after="80"/>
      </w:pPr>
      <w:r>
        <w:rPr>
          <w:color w:val="2C3E50"/>
        </w:rPr>
        <w:t xml:space="preserve">The correct approach: create a dedicated </w:t>
      </w:r>
      <w:proofErr w:type="spellStart"/>
      <w:r>
        <w:rPr>
          <w:color w:val="2C3E50"/>
        </w:rPr>
        <w:t>ServiceAccount</w:t>
      </w:r>
      <w:proofErr w:type="spellEnd"/>
      <w:r>
        <w:rPr>
          <w:color w:val="2C3E50"/>
        </w:rPr>
        <w:t xml:space="preserve"> per workload. Create a Role in the same namespace that grants only the specific API operations the workload requires. Bind the </w:t>
      </w:r>
      <w:proofErr w:type="spellStart"/>
      <w:r>
        <w:rPr>
          <w:color w:val="2C3E50"/>
        </w:rPr>
        <w:t>ServiceAccount</w:t>
      </w:r>
      <w:proofErr w:type="spellEnd"/>
      <w:r>
        <w:rPr>
          <w:color w:val="2C3E50"/>
        </w:rPr>
        <w:t xml:space="preserve"> to that Role with a </w:t>
      </w:r>
      <w:proofErr w:type="spellStart"/>
      <w:r>
        <w:rPr>
          <w:color w:val="2C3E50"/>
        </w:rPr>
        <w:t>RoleBinding</w:t>
      </w:r>
      <w:proofErr w:type="spellEnd"/>
      <w:r>
        <w:rPr>
          <w:color w:val="2C3E50"/>
        </w:rPr>
        <w:t xml:space="preserve">. Never reuse </w:t>
      </w:r>
      <w:proofErr w:type="spellStart"/>
      <w:r>
        <w:rPr>
          <w:color w:val="2C3E50"/>
        </w:rPr>
        <w:t>ServiceAccounts</w:t>
      </w:r>
      <w:proofErr w:type="spellEnd"/>
      <w:r>
        <w:rPr>
          <w:color w:val="2C3E50"/>
        </w:rPr>
        <w:t xml:space="preserve"> across workloads with different trust levels. Regularly audit bindings using tools like </w:t>
      </w:r>
      <w:proofErr w:type="spellStart"/>
      <w:r>
        <w:rPr>
          <w:color w:val="2C3E50"/>
        </w:rPr>
        <w:t>kubectl</w:t>
      </w:r>
      <w:proofErr w:type="spellEnd"/>
      <w:r>
        <w:rPr>
          <w:color w:val="2C3E50"/>
        </w:rPr>
        <w:t xml:space="preserve">-who-can or </w:t>
      </w:r>
      <w:proofErr w:type="spellStart"/>
      <w:r>
        <w:rPr>
          <w:color w:val="2C3E50"/>
        </w:rPr>
        <w:t>rbac</w:t>
      </w:r>
      <w:proofErr w:type="spellEnd"/>
      <w:r>
        <w:rPr>
          <w:color w:val="2C3E50"/>
        </w:rPr>
        <w:t>-lookup.</w:t>
      </w:r>
    </w:p>
    <w:p w14:paraId="6F901146" w14:textId="77777777" w:rsidR="00B20978" w:rsidRDefault="00B20978">
      <w:pPr>
        <w:spacing w:before="80"/>
      </w:pPr>
    </w:p>
    <w:p w14:paraId="04F39535" w14:textId="77777777" w:rsidR="00B20978" w:rsidRDefault="009B666B">
      <w:r>
        <w:br w:type="page"/>
      </w:r>
    </w:p>
    <w:p w14:paraId="0FAFBF97" w14:textId="77777777" w:rsidR="00B20978" w:rsidRDefault="009B666B">
      <w:pPr>
        <w:pStyle w:val="Heading1"/>
        <w:pBdr>
          <w:bottom w:val="single" w:sz="6" w:space="4" w:color="2471A3"/>
        </w:pBdr>
      </w:pPr>
      <w:bookmarkStart w:id="37" w:name="_Toc222923717"/>
      <w:r>
        <w:lastRenderedPageBreak/>
        <w:t>9. Pod Security</w:t>
      </w:r>
      <w:bookmarkEnd w:id="37"/>
    </w:p>
    <w:p w14:paraId="6455B335" w14:textId="77777777" w:rsidR="00B20978" w:rsidRDefault="009B666B">
      <w:pPr>
        <w:pStyle w:val="Heading2"/>
      </w:pPr>
      <w:bookmarkStart w:id="38" w:name="_Toc222923718"/>
      <w:proofErr w:type="gramStart"/>
      <w:r>
        <w:t>9.1  Pod</w:t>
      </w:r>
      <w:proofErr w:type="gramEnd"/>
      <w:r>
        <w:t xml:space="preserve"> Security Standards</w:t>
      </w:r>
      <w:bookmarkEnd w:id="38"/>
    </w:p>
    <w:p w14:paraId="46C8F0AA" w14:textId="77777777" w:rsidR="00B20978" w:rsidRDefault="009B666B">
      <w:pPr>
        <w:spacing w:before="80" w:after="80"/>
      </w:pPr>
      <w:r>
        <w:rPr>
          <w:color w:val="2C3E50"/>
        </w:rPr>
        <w:t xml:space="preserve">Kubernetes provides three built-in security profiles enforced via the Pod Security Admission controller (replaced </w:t>
      </w:r>
      <w:proofErr w:type="spellStart"/>
      <w:r>
        <w:rPr>
          <w:color w:val="2C3E50"/>
        </w:rPr>
        <w:t>PodSecurityPolicy</w:t>
      </w:r>
      <w:proofErr w:type="spellEnd"/>
      <w:r>
        <w:rPr>
          <w:color w:val="2C3E50"/>
        </w:rPr>
        <w:t xml:space="preserve"> in v1.25):</w:t>
      </w:r>
    </w:p>
    <w:p w14:paraId="25C57FA1" w14:textId="77777777" w:rsidR="00B20978" w:rsidRDefault="009B666B">
      <w:pPr>
        <w:pStyle w:val="ListParagraph"/>
        <w:numPr>
          <w:ilvl w:val="0"/>
          <w:numId w:val="2"/>
        </w:numPr>
        <w:spacing w:before="40" w:after="40"/>
      </w:pPr>
      <w:r>
        <w:rPr>
          <w:b/>
          <w:bCs/>
          <w:color w:val="1A1A2E"/>
        </w:rPr>
        <w:t xml:space="preserve">Privileged: </w:t>
      </w:r>
      <w:r>
        <w:rPr>
          <w:color w:val="2C3E50"/>
        </w:rPr>
        <w:t>No restrictions. Allows privilege escalation, host namespaces, any capabilities. Appropriate only for system-level infrastructure pods (e.g., CNI plugins, certain monitoring agents).</w:t>
      </w:r>
    </w:p>
    <w:p w14:paraId="24BDFD1C" w14:textId="77777777" w:rsidR="00B20978" w:rsidRDefault="009B666B">
      <w:pPr>
        <w:pStyle w:val="ListParagraph"/>
        <w:numPr>
          <w:ilvl w:val="0"/>
          <w:numId w:val="2"/>
        </w:numPr>
        <w:spacing w:before="40" w:after="40"/>
      </w:pPr>
      <w:r>
        <w:rPr>
          <w:b/>
          <w:bCs/>
          <w:color w:val="1A1A2E"/>
        </w:rPr>
        <w:t xml:space="preserve">Baseline: </w:t>
      </w:r>
      <w:r>
        <w:rPr>
          <w:color w:val="2C3E50"/>
        </w:rPr>
        <w:t xml:space="preserve">Prevents known privilege escalations. Disallows privileged containers, </w:t>
      </w:r>
      <w:proofErr w:type="spellStart"/>
      <w:r>
        <w:rPr>
          <w:color w:val="2C3E50"/>
        </w:rPr>
        <w:t>hostPath</w:t>
      </w:r>
      <w:proofErr w:type="spellEnd"/>
      <w:r>
        <w:rPr>
          <w:color w:val="2C3E50"/>
        </w:rPr>
        <w:t xml:space="preserve"> volumes, host networking. Minimum acceptable for most workloads.</w:t>
      </w:r>
    </w:p>
    <w:p w14:paraId="27A3E8CD" w14:textId="77777777" w:rsidR="00B20978" w:rsidRDefault="009B666B">
      <w:pPr>
        <w:pStyle w:val="ListParagraph"/>
        <w:numPr>
          <w:ilvl w:val="0"/>
          <w:numId w:val="2"/>
        </w:numPr>
        <w:spacing w:before="40" w:after="40"/>
      </w:pPr>
      <w:r>
        <w:rPr>
          <w:b/>
          <w:bCs/>
          <w:color w:val="1A1A2E"/>
        </w:rPr>
        <w:t xml:space="preserve">Restricted: </w:t>
      </w:r>
      <w:r>
        <w:rPr>
          <w:color w:val="2C3E50"/>
        </w:rPr>
        <w:t>Heavily restricted. Requires running as non-root, dropping all capabilities, disabling privilege escalation. Best practice for application workloads.</w:t>
      </w:r>
    </w:p>
    <w:p w14:paraId="5626BAD7" w14:textId="77777777" w:rsidR="00B20978" w:rsidRDefault="00B20978">
      <w:pPr>
        <w:spacing w:before="80"/>
      </w:pPr>
    </w:p>
    <w:p w14:paraId="26DAB70E" w14:textId="77777777" w:rsidR="00B20978" w:rsidRDefault="009B666B">
      <w:pPr>
        <w:pStyle w:val="Heading2"/>
      </w:pPr>
      <w:bookmarkStart w:id="39" w:name="_Toc222923719"/>
      <w:proofErr w:type="gramStart"/>
      <w:r>
        <w:t>9.2  Critical</w:t>
      </w:r>
      <w:proofErr w:type="gramEnd"/>
      <w:r>
        <w:t xml:space="preserve"> Pod-Level Security Controls</w:t>
      </w:r>
      <w:bookmarkEnd w:id="39"/>
    </w:p>
    <w:p w14:paraId="2FAD4B9C" w14:textId="77777777" w:rsidR="00B20978" w:rsidRDefault="009B666B">
      <w:pPr>
        <w:pStyle w:val="ListParagraph"/>
        <w:numPr>
          <w:ilvl w:val="0"/>
          <w:numId w:val="2"/>
        </w:numPr>
        <w:spacing w:before="40" w:after="40"/>
      </w:pPr>
      <w:proofErr w:type="spellStart"/>
      <w:r>
        <w:rPr>
          <w:b/>
          <w:bCs/>
          <w:color w:val="1A1A2E"/>
        </w:rPr>
        <w:t>runAsNonRoot</w:t>
      </w:r>
      <w:proofErr w:type="spellEnd"/>
      <w:r>
        <w:rPr>
          <w:b/>
          <w:bCs/>
          <w:color w:val="1A1A2E"/>
        </w:rPr>
        <w:t xml:space="preserve">: true: </w:t>
      </w:r>
      <w:r>
        <w:rPr>
          <w:color w:val="2C3E50"/>
        </w:rPr>
        <w:t>Container process must not run as root (UID 0). Reduces blast radius of container escape.</w:t>
      </w:r>
    </w:p>
    <w:p w14:paraId="263A6A01" w14:textId="77777777" w:rsidR="00B20978" w:rsidRDefault="009B666B">
      <w:pPr>
        <w:pStyle w:val="ListParagraph"/>
        <w:numPr>
          <w:ilvl w:val="0"/>
          <w:numId w:val="2"/>
        </w:numPr>
        <w:spacing w:before="40" w:after="40"/>
      </w:pPr>
      <w:proofErr w:type="spellStart"/>
      <w:r>
        <w:rPr>
          <w:b/>
          <w:bCs/>
          <w:color w:val="1A1A2E"/>
        </w:rPr>
        <w:t>readOnlyRootFilesystem</w:t>
      </w:r>
      <w:proofErr w:type="spellEnd"/>
      <w:r>
        <w:rPr>
          <w:b/>
          <w:bCs/>
          <w:color w:val="1A1A2E"/>
        </w:rPr>
        <w:t xml:space="preserve">: true: </w:t>
      </w:r>
      <w:r>
        <w:rPr>
          <w:color w:val="2C3E50"/>
        </w:rPr>
        <w:t>Container cannot write to its own filesystem. Forces explicit use of writable volume mounts. Severely limits attacker persistence.</w:t>
      </w:r>
    </w:p>
    <w:p w14:paraId="2A016309" w14:textId="77777777" w:rsidR="00B20978" w:rsidRDefault="009B666B">
      <w:pPr>
        <w:pStyle w:val="ListParagraph"/>
        <w:numPr>
          <w:ilvl w:val="0"/>
          <w:numId w:val="2"/>
        </w:numPr>
        <w:spacing w:before="40" w:after="40"/>
      </w:pPr>
      <w:proofErr w:type="spellStart"/>
      <w:r>
        <w:rPr>
          <w:b/>
          <w:bCs/>
          <w:color w:val="1A1A2E"/>
        </w:rPr>
        <w:t>allowPrivilegeEscalation</w:t>
      </w:r>
      <w:proofErr w:type="spellEnd"/>
      <w:r>
        <w:rPr>
          <w:b/>
          <w:bCs/>
          <w:color w:val="1A1A2E"/>
        </w:rPr>
        <w:t xml:space="preserve">: false: </w:t>
      </w:r>
      <w:r>
        <w:rPr>
          <w:color w:val="2C3E50"/>
        </w:rPr>
        <w:t>Prevents a process from gaining more privileges than its parent.</w:t>
      </w:r>
    </w:p>
    <w:p w14:paraId="12410C5D" w14:textId="77777777" w:rsidR="00B20978" w:rsidRDefault="009B666B">
      <w:pPr>
        <w:pStyle w:val="ListParagraph"/>
        <w:numPr>
          <w:ilvl w:val="0"/>
          <w:numId w:val="2"/>
        </w:numPr>
        <w:spacing w:before="40" w:after="40"/>
      </w:pPr>
      <w:r>
        <w:rPr>
          <w:b/>
          <w:bCs/>
          <w:color w:val="1A1A2E"/>
        </w:rPr>
        <w:t xml:space="preserve">capabilities: drop ALL: </w:t>
      </w:r>
      <w:r>
        <w:rPr>
          <w:color w:val="2C3E50"/>
        </w:rPr>
        <w:t>Removes all Linux capabilities from the container. Add back only what is explicitly required.</w:t>
      </w:r>
    </w:p>
    <w:p w14:paraId="6484192F" w14:textId="77777777" w:rsidR="00B20978" w:rsidRDefault="009B666B">
      <w:pPr>
        <w:pStyle w:val="ListParagraph"/>
        <w:numPr>
          <w:ilvl w:val="0"/>
          <w:numId w:val="2"/>
        </w:numPr>
        <w:spacing w:before="40" w:after="40"/>
      </w:pPr>
      <w:proofErr w:type="spellStart"/>
      <w:r>
        <w:rPr>
          <w:b/>
          <w:bCs/>
          <w:color w:val="1A1A2E"/>
        </w:rPr>
        <w:t>seccompProfile</w:t>
      </w:r>
      <w:proofErr w:type="spellEnd"/>
      <w:r>
        <w:rPr>
          <w:b/>
          <w:bCs/>
          <w:color w:val="1A1A2E"/>
        </w:rPr>
        <w:t xml:space="preserve">: </w:t>
      </w:r>
      <w:proofErr w:type="spellStart"/>
      <w:r>
        <w:rPr>
          <w:b/>
          <w:bCs/>
          <w:color w:val="1A1A2E"/>
        </w:rPr>
        <w:t>RuntimeDefault</w:t>
      </w:r>
      <w:proofErr w:type="spellEnd"/>
      <w:r>
        <w:rPr>
          <w:b/>
          <w:bCs/>
          <w:color w:val="1A1A2E"/>
        </w:rPr>
        <w:t xml:space="preserve">: </w:t>
      </w:r>
      <w:r>
        <w:rPr>
          <w:color w:val="2C3E50"/>
        </w:rPr>
        <w:t xml:space="preserve">Applies the container runtime's default seccomp filter, which blocks ~200 </w:t>
      </w:r>
      <w:proofErr w:type="gramStart"/>
      <w:r>
        <w:rPr>
          <w:color w:val="2C3E50"/>
        </w:rPr>
        <w:t>rarely-used</w:t>
      </w:r>
      <w:proofErr w:type="gramEnd"/>
      <w:r>
        <w:rPr>
          <w:color w:val="2C3E50"/>
        </w:rPr>
        <w:t xml:space="preserve"> and dangerous </w:t>
      </w:r>
      <w:proofErr w:type="spellStart"/>
      <w:r>
        <w:rPr>
          <w:color w:val="2C3E50"/>
        </w:rPr>
        <w:t>syscalls</w:t>
      </w:r>
      <w:proofErr w:type="spellEnd"/>
      <w:r>
        <w:rPr>
          <w:color w:val="2C3E50"/>
        </w:rPr>
        <w:t>.</w:t>
      </w:r>
    </w:p>
    <w:p w14:paraId="3AC71244" w14:textId="77777777" w:rsidR="00B20978" w:rsidRDefault="009B666B">
      <w:pPr>
        <w:pStyle w:val="ListParagraph"/>
        <w:numPr>
          <w:ilvl w:val="0"/>
          <w:numId w:val="2"/>
        </w:numPr>
        <w:spacing w:before="40" w:after="40"/>
      </w:pPr>
      <w:proofErr w:type="spellStart"/>
      <w:r>
        <w:rPr>
          <w:b/>
          <w:bCs/>
          <w:color w:val="1A1A2E"/>
        </w:rPr>
        <w:t>hostNetwork</w:t>
      </w:r>
      <w:proofErr w:type="spellEnd"/>
      <w:r>
        <w:rPr>
          <w:b/>
          <w:bCs/>
          <w:color w:val="1A1A2E"/>
        </w:rPr>
        <w:t xml:space="preserve"> / </w:t>
      </w:r>
      <w:proofErr w:type="spellStart"/>
      <w:r>
        <w:rPr>
          <w:b/>
          <w:bCs/>
          <w:color w:val="1A1A2E"/>
        </w:rPr>
        <w:t>hostPID</w:t>
      </w:r>
      <w:proofErr w:type="spellEnd"/>
      <w:r>
        <w:rPr>
          <w:b/>
          <w:bCs/>
          <w:color w:val="1A1A2E"/>
        </w:rPr>
        <w:t xml:space="preserve"> / </w:t>
      </w:r>
      <w:proofErr w:type="spellStart"/>
      <w:r>
        <w:rPr>
          <w:b/>
          <w:bCs/>
          <w:color w:val="1A1A2E"/>
        </w:rPr>
        <w:t>hostIPC</w:t>
      </w:r>
      <w:proofErr w:type="spellEnd"/>
      <w:r>
        <w:rPr>
          <w:b/>
          <w:bCs/>
          <w:color w:val="1A1A2E"/>
        </w:rPr>
        <w:t xml:space="preserve">: false: </w:t>
      </w:r>
      <w:r>
        <w:rPr>
          <w:color w:val="2C3E50"/>
        </w:rPr>
        <w:t>Prevents access to the host network namespace, process table, or IPC namespace. Any pod requesting these should be flagged in security reviews.</w:t>
      </w:r>
    </w:p>
    <w:p w14:paraId="02148DA7" w14:textId="77777777" w:rsidR="00B20978" w:rsidRDefault="00B2097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978" w14:paraId="37C4FEAA" w14:textId="77777777">
        <w:tc>
          <w:tcPr>
            <w:tcW w:w="9360" w:type="dxa"/>
            <w:tcBorders>
              <w:top w:val="single" w:sz="8" w:space="1" w:color="8E44AD"/>
              <w:left w:val="single" w:sz="24" w:space="1" w:color="8E44AD"/>
              <w:bottom w:val="single" w:sz="8" w:space="1" w:color="8E44AD"/>
              <w:right w:val="single" w:sz="8" w:space="1" w:color="8E44AD"/>
            </w:tcBorders>
            <w:shd w:val="clear" w:color="auto" w:fill="F4ECF7"/>
            <w:tcMar>
              <w:top w:w="120" w:type="dxa"/>
              <w:left w:w="180" w:type="dxa"/>
              <w:bottom w:w="120" w:type="dxa"/>
              <w:right w:w="180" w:type="dxa"/>
            </w:tcMar>
          </w:tcPr>
          <w:p w14:paraId="698AF610" w14:textId="77777777" w:rsidR="00B20978" w:rsidRDefault="009B666B">
            <w:pPr>
              <w:spacing w:after="60"/>
            </w:pPr>
            <w:r>
              <w:rPr>
                <w:b/>
                <w:bCs/>
                <w:color w:val="8E44AD"/>
              </w:rPr>
              <w:t>Security Architecture Principle</w:t>
            </w:r>
          </w:p>
          <w:p w14:paraId="130EBF13" w14:textId="77777777" w:rsidR="00B20978" w:rsidRDefault="009B666B">
            <w:r>
              <w:rPr>
                <w:color w:val="2C3E50"/>
                <w:sz w:val="21"/>
                <w:szCs w:val="21"/>
              </w:rPr>
              <w:t xml:space="preserve">Every pod spec that goes to production should be reviewed against these controls as a non-negotiable checklist. In enterprises, this is enforced via OPA Gatekeeper or </w:t>
            </w:r>
            <w:proofErr w:type="spellStart"/>
            <w:r>
              <w:rPr>
                <w:color w:val="2C3E50"/>
                <w:sz w:val="21"/>
                <w:szCs w:val="21"/>
              </w:rPr>
              <w:t>Kyverno</w:t>
            </w:r>
            <w:proofErr w:type="spellEnd"/>
            <w:r>
              <w:rPr>
                <w:color w:val="2C3E50"/>
                <w:sz w:val="21"/>
                <w:szCs w:val="21"/>
              </w:rPr>
              <w:t xml:space="preserve"> policies in the admission webhook chain. The policies should block deployment of pods that violate the restricted profile unless they are in explicitly exempted namespaces (like </w:t>
            </w:r>
            <w:proofErr w:type="spellStart"/>
            <w:r>
              <w:rPr>
                <w:color w:val="2C3E50"/>
                <w:sz w:val="21"/>
                <w:szCs w:val="21"/>
              </w:rPr>
              <w:t>kube</w:t>
            </w:r>
            <w:proofErr w:type="spellEnd"/>
            <w:r>
              <w:rPr>
                <w:color w:val="2C3E50"/>
                <w:sz w:val="21"/>
                <w:szCs w:val="21"/>
              </w:rPr>
              <w:t>-system).</w:t>
            </w:r>
          </w:p>
        </w:tc>
      </w:tr>
    </w:tbl>
    <w:p w14:paraId="1B6A9388" w14:textId="77777777" w:rsidR="00B20978" w:rsidRDefault="00B20978">
      <w:pPr>
        <w:spacing w:before="80"/>
      </w:pPr>
    </w:p>
    <w:p w14:paraId="62AA7EBA" w14:textId="77777777" w:rsidR="00B20978" w:rsidRDefault="009B666B">
      <w:r>
        <w:br w:type="page"/>
      </w:r>
    </w:p>
    <w:p w14:paraId="41CC99DC" w14:textId="77777777" w:rsidR="00B20978" w:rsidRDefault="009B666B">
      <w:pPr>
        <w:pStyle w:val="Heading1"/>
        <w:pBdr>
          <w:bottom w:val="single" w:sz="6" w:space="4" w:color="2471A3"/>
        </w:pBdr>
      </w:pPr>
      <w:bookmarkStart w:id="40" w:name="_Toc222923720"/>
      <w:r>
        <w:lastRenderedPageBreak/>
        <w:t>10. Observability</w:t>
      </w:r>
      <w:bookmarkEnd w:id="40"/>
    </w:p>
    <w:p w14:paraId="6137632A" w14:textId="77777777" w:rsidR="00B20978" w:rsidRDefault="009B666B">
      <w:pPr>
        <w:pStyle w:val="Heading2"/>
      </w:pPr>
      <w:bookmarkStart w:id="41" w:name="_Toc222923721"/>
      <w:proofErr w:type="gramStart"/>
      <w:r>
        <w:t>10.1  The</w:t>
      </w:r>
      <w:proofErr w:type="gramEnd"/>
      <w:r>
        <w:t xml:space="preserve"> Three Pillars in Kubernetes Context</w:t>
      </w:r>
      <w:bookmarkEnd w:id="41"/>
    </w:p>
    <w:p w14:paraId="24E41EB9" w14:textId="77777777" w:rsidR="00B20978" w:rsidRDefault="009B666B">
      <w:pPr>
        <w:pStyle w:val="ListParagraph"/>
        <w:numPr>
          <w:ilvl w:val="0"/>
          <w:numId w:val="2"/>
        </w:numPr>
        <w:spacing w:before="40" w:after="40"/>
      </w:pPr>
      <w:r>
        <w:rPr>
          <w:b/>
          <w:bCs/>
          <w:color w:val="1A1A2E"/>
        </w:rPr>
        <w:t xml:space="preserve">Metrics: </w:t>
      </w:r>
      <w:r>
        <w:rPr>
          <w:color w:val="2C3E50"/>
        </w:rPr>
        <w:t xml:space="preserve">The Metrics Server is a lightweight aggregator of resource usage data (CPU, memory) used by HPA and </w:t>
      </w:r>
      <w:proofErr w:type="spellStart"/>
      <w:r>
        <w:rPr>
          <w:color w:val="2C3E50"/>
        </w:rPr>
        <w:t>kubectl</w:t>
      </w:r>
      <w:proofErr w:type="spellEnd"/>
      <w:r>
        <w:rPr>
          <w:color w:val="2C3E50"/>
        </w:rPr>
        <w:t xml:space="preserve"> top. For full observability, Prometheus (or a managed equivalent) is the standard. Node Exporter exposes OS-level metrics; </w:t>
      </w:r>
      <w:proofErr w:type="spellStart"/>
      <w:r>
        <w:rPr>
          <w:color w:val="2C3E50"/>
        </w:rPr>
        <w:t>kube</w:t>
      </w:r>
      <w:proofErr w:type="spellEnd"/>
      <w:r>
        <w:rPr>
          <w:color w:val="2C3E50"/>
        </w:rPr>
        <w:t>-state-metrics exposes Kubernetes object state; application pods expose /metrics endpoints.</w:t>
      </w:r>
    </w:p>
    <w:p w14:paraId="5E7B583A" w14:textId="77777777" w:rsidR="00B20978" w:rsidRDefault="009B666B">
      <w:pPr>
        <w:pStyle w:val="ListParagraph"/>
        <w:numPr>
          <w:ilvl w:val="0"/>
          <w:numId w:val="2"/>
        </w:numPr>
        <w:spacing w:before="40" w:after="40"/>
      </w:pPr>
      <w:r>
        <w:rPr>
          <w:b/>
          <w:bCs/>
          <w:color w:val="1A1A2E"/>
        </w:rPr>
        <w:t xml:space="preserve">Logs: </w:t>
      </w:r>
      <w:r>
        <w:rPr>
          <w:color w:val="2C3E50"/>
        </w:rPr>
        <w:t xml:space="preserve">Kubernetes does not provide a native log aggregation system. Logs from containers go to </w:t>
      </w:r>
      <w:proofErr w:type="spellStart"/>
      <w:r>
        <w:rPr>
          <w:color w:val="2C3E50"/>
        </w:rPr>
        <w:t>stdout</w:t>
      </w:r>
      <w:proofErr w:type="spellEnd"/>
      <w:r>
        <w:rPr>
          <w:color w:val="2C3E50"/>
        </w:rPr>
        <w:t xml:space="preserve">/stderr and are collected by node-level agents (Fluent Bit, </w:t>
      </w:r>
      <w:proofErr w:type="spellStart"/>
      <w:r>
        <w:rPr>
          <w:color w:val="2C3E50"/>
        </w:rPr>
        <w:t>Filebeat</w:t>
      </w:r>
      <w:proofErr w:type="spellEnd"/>
      <w:r>
        <w:rPr>
          <w:color w:val="2C3E50"/>
        </w:rPr>
        <w:t xml:space="preserve">) running as </w:t>
      </w:r>
      <w:proofErr w:type="spellStart"/>
      <w:r>
        <w:rPr>
          <w:color w:val="2C3E50"/>
        </w:rPr>
        <w:t>DaemonSets</w:t>
      </w:r>
      <w:proofErr w:type="spellEnd"/>
      <w:r>
        <w:rPr>
          <w:color w:val="2C3E50"/>
        </w:rPr>
        <w:t>. These agents ship logs to a central store (Elasticsearch, CloudWatch, Azure Monitor, Cloud Logging, Splunk).</w:t>
      </w:r>
    </w:p>
    <w:p w14:paraId="3CF48BAD" w14:textId="77777777" w:rsidR="00B20978" w:rsidRDefault="009B666B">
      <w:pPr>
        <w:pStyle w:val="ListParagraph"/>
        <w:numPr>
          <w:ilvl w:val="0"/>
          <w:numId w:val="2"/>
        </w:numPr>
        <w:spacing w:before="40" w:after="40"/>
      </w:pPr>
      <w:r>
        <w:rPr>
          <w:b/>
          <w:bCs/>
          <w:color w:val="1A1A2E"/>
        </w:rPr>
        <w:t xml:space="preserve">Traces: </w:t>
      </w:r>
      <w:r>
        <w:rPr>
          <w:color w:val="2C3E50"/>
        </w:rPr>
        <w:t>Distributed tracing (</w:t>
      </w:r>
      <w:proofErr w:type="spellStart"/>
      <w:r>
        <w:rPr>
          <w:color w:val="2C3E50"/>
        </w:rPr>
        <w:t>OpenTelemetry</w:t>
      </w:r>
      <w:proofErr w:type="spellEnd"/>
      <w:r>
        <w:rPr>
          <w:color w:val="2C3E50"/>
        </w:rPr>
        <w:t xml:space="preserve">, Jaeger, Zipkin) requires instrumentation of application code or injection of tracing proxies via service mesh (Istio, </w:t>
      </w:r>
      <w:proofErr w:type="spellStart"/>
      <w:r>
        <w:rPr>
          <w:color w:val="2C3E50"/>
        </w:rPr>
        <w:t>Linkerd</w:t>
      </w:r>
      <w:proofErr w:type="spellEnd"/>
      <w:r>
        <w:rPr>
          <w:color w:val="2C3E50"/>
        </w:rPr>
        <w:t>). Not automatic.</w:t>
      </w:r>
    </w:p>
    <w:p w14:paraId="0C9F4730" w14:textId="77777777" w:rsidR="00B20978" w:rsidRDefault="00B20978">
      <w:pPr>
        <w:spacing w:before="80"/>
      </w:pPr>
    </w:p>
    <w:p w14:paraId="557AC006" w14:textId="77777777" w:rsidR="00B20978" w:rsidRDefault="009B666B">
      <w:pPr>
        <w:pStyle w:val="Heading2"/>
      </w:pPr>
      <w:bookmarkStart w:id="42" w:name="_Toc222923722"/>
      <w:proofErr w:type="gramStart"/>
      <w:r>
        <w:t>10.2  Audit</w:t>
      </w:r>
      <w:proofErr w:type="gramEnd"/>
      <w:r>
        <w:t xml:space="preserve"> Logging</w:t>
      </w:r>
      <w:bookmarkEnd w:id="42"/>
    </w:p>
    <w:p w14:paraId="612579DF" w14:textId="77777777" w:rsidR="00B20978" w:rsidRDefault="009B666B">
      <w:pPr>
        <w:spacing w:before="80" w:after="80"/>
      </w:pPr>
      <w:r>
        <w:rPr>
          <w:color w:val="2C3E50"/>
        </w:rPr>
        <w:t xml:space="preserve">Kubernetes audit logging records every request to the </w:t>
      </w:r>
      <w:proofErr w:type="spellStart"/>
      <w:r>
        <w:rPr>
          <w:color w:val="2C3E50"/>
        </w:rPr>
        <w:t>kube-apiserver</w:t>
      </w:r>
      <w:proofErr w:type="spellEnd"/>
      <w:r>
        <w:rPr>
          <w:color w:val="2C3E50"/>
        </w:rPr>
        <w:t xml:space="preserve">. This is the forensic record for cluster security. It is NOT enabled by default in managed Kubernetes services; you must explicitly enable it. Audit logs should capture at minimum: metadata for all requests, request body for write operations on sensitive resources (secrets, </w:t>
      </w:r>
      <w:proofErr w:type="spellStart"/>
      <w:r>
        <w:rPr>
          <w:color w:val="2C3E50"/>
        </w:rPr>
        <w:t>configmaps</w:t>
      </w:r>
      <w:proofErr w:type="spellEnd"/>
      <w:r>
        <w:rPr>
          <w:color w:val="2C3E50"/>
        </w:rPr>
        <w:t>, RBAC objects), and responses for sensitive reads. Logs must ship to immutable storage outside the cluster. Retention should align with your compliance requirements (typically 90 days to 1 year in financial serv</w:t>
      </w:r>
      <w:r>
        <w:rPr>
          <w:color w:val="2C3E50"/>
        </w:rPr>
        <w:t>ices).</w:t>
      </w:r>
    </w:p>
    <w:p w14:paraId="75C15C17" w14:textId="77777777" w:rsidR="00B20978" w:rsidRDefault="00B20978">
      <w:pPr>
        <w:spacing w:before="80"/>
      </w:pPr>
    </w:p>
    <w:p w14:paraId="15F6D6C5" w14:textId="77777777" w:rsidR="00B20978" w:rsidRDefault="009B666B">
      <w:r>
        <w:br w:type="page"/>
      </w:r>
    </w:p>
    <w:p w14:paraId="3999F326" w14:textId="77777777" w:rsidR="00B20978" w:rsidRDefault="009B666B">
      <w:pPr>
        <w:pStyle w:val="Heading1"/>
        <w:pBdr>
          <w:bottom w:val="single" w:sz="6" w:space="4" w:color="2471A3"/>
        </w:pBdr>
      </w:pPr>
      <w:bookmarkStart w:id="43" w:name="_Toc222923723"/>
      <w:r>
        <w:lastRenderedPageBreak/>
        <w:t>11. Upgrade and Operations</w:t>
      </w:r>
      <w:bookmarkEnd w:id="43"/>
    </w:p>
    <w:p w14:paraId="6211B964" w14:textId="77777777" w:rsidR="00B20978" w:rsidRDefault="009B666B">
      <w:pPr>
        <w:pStyle w:val="Heading2"/>
      </w:pPr>
      <w:bookmarkStart w:id="44" w:name="_Toc222923724"/>
      <w:proofErr w:type="gramStart"/>
      <w:r>
        <w:t>11.1  Kubernetes</w:t>
      </w:r>
      <w:proofErr w:type="gramEnd"/>
      <w:r>
        <w:t xml:space="preserve"> Release Cadence</w:t>
      </w:r>
      <w:bookmarkEnd w:id="44"/>
    </w:p>
    <w:p w14:paraId="5D022132" w14:textId="77777777" w:rsidR="00B20978" w:rsidRDefault="009B666B">
      <w:pPr>
        <w:spacing w:before="80" w:after="80"/>
      </w:pPr>
      <w:r>
        <w:rPr>
          <w:color w:val="2C3E50"/>
        </w:rPr>
        <w:t>Kubernetes releases a new minor version approximately three times per year (roughly every 15 weeks, or about once every four months, per the official 15-week release cycle). Each minor version is supported for approximately 14 months: 12 months of active patch releases followed by a 2-month maintenance window. This means you need a cluster upgrade cycle of roughly every 6-12 months to stay within the supported N-2 window. In managed services (EKS, AKS, GKE), the control plane upgrade is managed by the provi</w:t>
      </w:r>
      <w:r>
        <w:rPr>
          <w:color w:val="2C3E50"/>
        </w:rPr>
        <w:t>der. Worker node upgrades are your responsibility unless you use auto-upgrade features. As of February 2026, the current release is Kubernetes v1.35 (December 2025); v1.32 has reached end of life.</w:t>
      </w:r>
    </w:p>
    <w:p w14:paraId="35C05C46" w14:textId="77777777" w:rsidR="00B20978" w:rsidRDefault="00B20978">
      <w:pPr>
        <w:spacing w:before="80"/>
      </w:pPr>
    </w:p>
    <w:p w14:paraId="2FA0AC7E" w14:textId="77777777" w:rsidR="00B20978" w:rsidRDefault="009B666B">
      <w:pPr>
        <w:pStyle w:val="Heading2"/>
      </w:pPr>
      <w:bookmarkStart w:id="45" w:name="_Toc222923725"/>
      <w:proofErr w:type="gramStart"/>
      <w:r>
        <w:t>11.2  Rolling</w:t>
      </w:r>
      <w:proofErr w:type="gramEnd"/>
      <w:r>
        <w:t xml:space="preserve"> Upgrade Strategy</w:t>
      </w:r>
      <w:bookmarkEnd w:id="45"/>
    </w:p>
    <w:p w14:paraId="4206270E" w14:textId="77777777" w:rsidR="00B20978" w:rsidRDefault="009B666B">
      <w:pPr>
        <w:spacing w:before="80" w:after="80"/>
      </w:pPr>
      <w:r>
        <w:rPr>
          <w:color w:val="2C3E50"/>
        </w:rPr>
        <w:t xml:space="preserve">The standard node upgrade pattern: cordon the node (mark as </w:t>
      </w:r>
      <w:proofErr w:type="spellStart"/>
      <w:r>
        <w:rPr>
          <w:color w:val="2C3E50"/>
        </w:rPr>
        <w:t>unschedulable</w:t>
      </w:r>
      <w:proofErr w:type="spellEnd"/>
      <w:r>
        <w:rPr>
          <w:color w:val="2C3E50"/>
        </w:rPr>
        <w:t xml:space="preserve">), drain the node (evict all pods, respecting </w:t>
      </w:r>
      <w:proofErr w:type="spellStart"/>
      <w:r>
        <w:rPr>
          <w:color w:val="2C3E50"/>
        </w:rPr>
        <w:t>PodDisruptionBudgets</w:t>
      </w:r>
      <w:proofErr w:type="spellEnd"/>
      <w:r>
        <w:rPr>
          <w:color w:val="2C3E50"/>
        </w:rPr>
        <w:t xml:space="preserve">), upgrade the node OS and </w:t>
      </w:r>
      <w:proofErr w:type="spellStart"/>
      <w:r>
        <w:rPr>
          <w:color w:val="2C3E50"/>
        </w:rPr>
        <w:t>kubelet</w:t>
      </w:r>
      <w:proofErr w:type="spellEnd"/>
      <w:r>
        <w:rPr>
          <w:color w:val="2C3E50"/>
        </w:rPr>
        <w:t xml:space="preserve">, then </w:t>
      </w:r>
      <w:proofErr w:type="spellStart"/>
      <w:r>
        <w:rPr>
          <w:color w:val="2C3E50"/>
        </w:rPr>
        <w:t>uncordon</w:t>
      </w:r>
      <w:proofErr w:type="spellEnd"/>
      <w:r>
        <w:rPr>
          <w:color w:val="2C3E50"/>
        </w:rPr>
        <w:t xml:space="preserve">. </w:t>
      </w:r>
      <w:proofErr w:type="spellStart"/>
      <w:r>
        <w:rPr>
          <w:color w:val="2C3E50"/>
        </w:rPr>
        <w:t>PodDisruptionBudgets</w:t>
      </w:r>
      <w:proofErr w:type="spellEnd"/>
      <w:r>
        <w:rPr>
          <w:color w:val="2C3E50"/>
        </w:rPr>
        <w:t xml:space="preserve"> (PDBs) are critical here. Without a PDB on your deployment, a drain can evict all replicas simultaneously, causing a service outage. Always define PDBs for production workloads.</w:t>
      </w:r>
    </w:p>
    <w:p w14:paraId="0115104B" w14:textId="77777777" w:rsidR="00B20978" w:rsidRDefault="00B20978">
      <w:pPr>
        <w:spacing w:before="80"/>
      </w:pPr>
    </w:p>
    <w:p w14:paraId="201EB64F" w14:textId="77777777" w:rsidR="00B20978" w:rsidRDefault="009B666B">
      <w:pPr>
        <w:pStyle w:val="Heading2"/>
      </w:pPr>
      <w:bookmarkStart w:id="46" w:name="_Toc222923726"/>
      <w:proofErr w:type="gramStart"/>
      <w:r>
        <w:t>11.3  Multi</w:t>
      </w:r>
      <w:proofErr w:type="gramEnd"/>
      <w:r>
        <w:t>-Cluster Architecture</w:t>
      </w:r>
      <w:bookmarkEnd w:id="46"/>
    </w:p>
    <w:p w14:paraId="5544BCDB" w14:textId="77777777" w:rsidR="00B20978" w:rsidRDefault="009B666B">
      <w:pPr>
        <w:spacing w:before="80" w:after="80"/>
      </w:pPr>
      <w:r>
        <w:rPr>
          <w:color w:val="2C3E50"/>
        </w:rPr>
        <w:t xml:space="preserve">At enterprise scale, a single cluster is rarely sufficient. Common multi-cluster patterns: (1) Separate clusters per environment (dev/staging/prod) for blast radius containment. (2) Separate clusters per compliance domain (PCI-DSS scope vs. non-PCI). (3) Multi-region active-active for disaster recovery. (4) Hub-spoke model with a management/fleet cluster controlling workload clusters via </w:t>
      </w:r>
      <w:proofErr w:type="spellStart"/>
      <w:r>
        <w:rPr>
          <w:color w:val="2C3E50"/>
        </w:rPr>
        <w:t>GitOps</w:t>
      </w:r>
      <w:proofErr w:type="spellEnd"/>
      <w:r>
        <w:rPr>
          <w:color w:val="2C3E50"/>
        </w:rPr>
        <w:t xml:space="preserve">. Tools for multi-cluster management include Flux, </w:t>
      </w:r>
      <w:proofErr w:type="spellStart"/>
      <w:r>
        <w:rPr>
          <w:color w:val="2C3E50"/>
        </w:rPr>
        <w:t>ArgoCD</w:t>
      </w:r>
      <w:proofErr w:type="spellEnd"/>
      <w:r>
        <w:rPr>
          <w:color w:val="2C3E50"/>
        </w:rPr>
        <w:t>, and cloud-native fleet management (GKE Fleet, Azure Arc, AWS EKS Anywhere).</w:t>
      </w:r>
    </w:p>
    <w:p w14:paraId="490DFFD4" w14:textId="77777777" w:rsidR="00B20978" w:rsidRDefault="00B20978">
      <w:pPr>
        <w:spacing w:before="80"/>
      </w:pPr>
    </w:p>
    <w:p w14:paraId="391C3737" w14:textId="77777777" w:rsidR="00B20978" w:rsidRDefault="00B20978">
      <w:pPr>
        <w:spacing w:before="200"/>
      </w:pPr>
    </w:p>
    <w:p w14:paraId="0A7F1299" w14:textId="77777777" w:rsidR="00B20978" w:rsidRDefault="009B666B">
      <w:pPr>
        <w:pBdr>
          <w:top w:val="single" w:sz="4" w:space="0" w:color="CCCCCC"/>
        </w:pBdr>
        <w:spacing w:before="240"/>
        <w:jc w:val="center"/>
      </w:pPr>
      <w:r>
        <w:rPr>
          <w:i/>
          <w:iCs/>
          <w:color w:val="5D6D7E"/>
          <w:sz w:val="18"/>
          <w:szCs w:val="18"/>
        </w:rPr>
        <w:t xml:space="preserve">Kubernetes Architecture </w:t>
      </w:r>
      <w:proofErr w:type="gramStart"/>
      <w:r>
        <w:rPr>
          <w:i/>
          <w:iCs/>
          <w:color w:val="5D6D7E"/>
          <w:sz w:val="18"/>
          <w:szCs w:val="18"/>
        </w:rPr>
        <w:t>Reference  |</w:t>
      </w:r>
      <w:proofErr w:type="gramEnd"/>
      <w:r>
        <w:rPr>
          <w:i/>
          <w:iCs/>
          <w:color w:val="5D6D7E"/>
          <w:sz w:val="18"/>
          <w:szCs w:val="18"/>
        </w:rPr>
        <w:t xml:space="preserve">  Enterprise Security Architect </w:t>
      </w:r>
      <w:proofErr w:type="gramStart"/>
      <w:r>
        <w:rPr>
          <w:i/>
          <w:iCs/>
          <w:color w:val="5D6D7E"/>
          <w:sz w:val="18"/>
          <w:szCs w:val="18"/>
        </w:rPr>
        <w:t>Edition  |</w:t>
      </w:r>
      <w:proofErr w:type="gramEnd"/>
      <w:r>
        <w:rPr>
          <w:i/>
          <w:iCs/>
          <w:color w:val="5D6D7E"/>
          <w:sz w:val="18"/>
          <w:szCs w:val="18"/>
        </w:rPr>
        <w:t xml:space="preserve">  Kubernetes v1.35 (December 2025)</w:t>
      </w:r>
    </w:p>
    <w:sectPr w:rsidR="00B20978">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805AA" w14:textId="77777777" w:rsidR="009B666B" w:rsidRDefault="009B666B">
      <w:r>
        <w:separator/>
      </w:r>
    </w:p>
  </w:endnote>
  <w:endnote w:type="continuationSeparator" w:id="0">
    <w:p w14:paraId="65BBD246" w14:textId="77777777" w:rsidR="009B666B" w:rsidRDefault="009B6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9572A" w14:textId="77777777" w:rsidR="00B20978" w:rsidRDefault="009B666B">
    <w:pPr>
      <w:pBdr>
        <w:top w:val="single" w:sz="4" w:space="4" w:color="CCCCCC"/>
      </w:pBdr>
      <w:jc w:val="center"/>
    </w:pPr>
    <w:r>
      <w:rPr>
        <w:color w:val="5D6D7E"/>
        <w:sz w:val="18"/>
        <w:szCs w:val="18"/>
      </w:rPr>
      <w:t xml:space="preserve">Page   </w:t>
    </w:r>
    <w:proofErr w:type="gramStart"/>
    <w:r>
      <w:rPr>
        <w:color w:val="5D6D7E"/>
        <w:sz w:val="18"/>
        <w:szCs w:val="18"/>
      </w:rPr>
      <w:t>|  Kubernetes</w:t>
    </w:r>
    <w:proofErr w:type="gramEnd"/>
    <w:r>
      <w:rPr>
        <w:color w:val="5D6D7E"/>
        <w:sz w:val="18"/>
        <w:szCs w:val="18"/>
      </w:rPr>
      <w:t xml:space="preserve"> Architecture Reference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E060C" w14:textId="77777777" w:rsidR="009B666B" w:rsidRDefault="009B666B">
      <w:r>
        <w:separator/>
      </w:r>
    </w:p>
  </w:footnote>
  <w:footnote w:type="continuationSeparator" w:id="0">
    <w:p w14:paraId="5522DED6" w14:textId="77777777" w:rsidR="009B666B" w:rsidRDefault="009B6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24191" w14:textId="77777777" w:rsidR="00B20978" w:rsidRDefault="009B666B">
    <w:pPr>
      <w:pBdr>
        <w:bottom w:val="single" w:sz="6" w:space="4" w:color="2471A3"/>
      </w:pBdr>
    </w:pPr>
    <w:r>
      <w:rPr>
        <w:b/>
        <w:bCs/>
        <w:color w:val="2471A3"/>
        <w:sz w:val="18"/>
        <w:szCs w:val="18"/>
      </w:rPr>
      <w:t xml:space="preserve">Kubernetes Architecture </w:t>
    </w:r>
    <w:proofErr w:type="gramStart"/>
    <w:r>
      <w:rPr>
        <w:color w:val="5D6D7E"/>
        <w:sz w:val="18"/>
        <w:szCs w:val="18"/>
      </w:rPr>
      <w:t>|  Core</w:t>
    </w:r>
    <w:proofErr w:type="gramEnd"/>
    <w:r>
      <w:rPr>
        <w:color w:val="5D6D7E"/>
        <w:sz w:val="18"/>
        <w:szCs w:val="18"/>
      </w:rPr>
      <w:t xml:space="preserve"> Components &amp; Object Model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669BE"/>
    <w:multiLevelType w:val="hybridMultilevel"/>
    <w:tmpl w:val="E5AC81CC"/>
    <w:lvl w:ilvl="0" w:tplc="08FE70BA">
      <w:start w:val="1"/>
      <w:numFmt w:val="bullet"/>
      <w:lvlText w:val="•"/>
      <w:lvlJc w:val="left"/>
      <w:pPr>
        <w:ind w:left="720" w:hanging="360"/>
      </w:pPr>
    </w:lvl>
    <w:lvl w:ilvl="1" w:tplc="2258FB82">
      <w:start w:val="1"/>
      <w:numFmt w:val="bullet"/>
      <w:lvlText w:val="◦"/>
      <w:lvlJc w:val="left"/>
      <w:pPr>
        <w:ind w:left="1080" w:hanging="360"/>
      </w:pPr>
    </w:lvl>
    <w:lvl w:ilvl="2" w:tplc="680E68AC">
      <w:numFmt w:val="decimal"/>
      <w:lvlText w:val=""/>
      <w:lvlJc w:val="left"/>
    </w:lvl>
    <w:lvl w:ilvl="3" w:tplc="162CD750">
      <w:numFmt w:val="decimal"/>
      <w:lvlText w:val=""/>
      <w:lvlJc w:val="left"/>
    </w:lvl>
    <w:lvl w:ilvl="4" w:tplc="94725E44">
      <w:numFmt w:val="decimal"/>
      <w:lvlText w:val=""/>
      <w:lvlJc w:val="left"/>
    </w:lvl>
    <w:lvl w:ilvl="5" w:tplc="BF9EB4BC">
      <w:numFmt w:val="decimal"/>
      <w:lvlText w:val=""/>
      <w:lvlJc w:val="left"/>
    </w:lvl>
    <w:lvl w:ilvl="6" w:tplc="0A42BF54">
      <w:numFmt w:val="decimal"/>
      <w:lvlText w:val=""/>
      <w:lvlJc w:val="left"/>
    </w:lvl>
    <w:lvl w:ilvl="7" w:tplc="7626ED30">
      <w:numFmt w:val="decimal"/>
      <w:lvlText w:val=""/>
      <w:lvlJc w:val="left"/>
    </w:lvl>
    <w:lvl w:ilvl="8" w:tplc="F8DA875C">
      <w:numFmt w:val="decimal"/>
      <w:lvlText w:val=""/>
      <w:lvlJc w:val="left"/>
    </w:lvl>
  </w:abstractNum>
  <w:abstractNum w:abstractNumId="1" w15:restartNumberingAfterBreak="0">
    <w:nsid w:val="64A00A05"/>
    <w:multiLevelType w:val="hybridMultilevel"/>
    <w:tmpl w:val="07ACCB24"/>
    <w:lvl w:ilvl="0" w:tplc="BD54D1BE">
      <w:start w:val="1"/>
      <w:numFmt w:val="bullet"/>
      <w:lvlText w:val="●"/>
      <w:lvlJc w:val="left"/>
      <w:pPr>
        <w:ind w:left="720" w:hanging="360"/>
      </w:pPr>
    </w:lvl>
    <w:lvl w:ilvl="1" w:tplc="ED5A2018">
      <w:start w:val="1"/>
      <w:numFmt w:val="bullet"/>
      <w:lvlText w:val="○"/>
      <w:lvlJc w:val="left"/>
      <w:pPr>
        <w:ind w:left="1440" w:hanging="360"/>
      </w:pPr>
    </w:lvl>
    <w:lvl w:ilvl="2" w:tplc="8EE6AF36">
      <w:start w:val="1"/>
      <w:numFmt w:val="bullet"/>
      <w:lvlText w:val="■"/>
      <w:lvlJc w:val="left"/>
      <w:pPr>
        <w:ind w:left="2160" w:hanging="360"/>
      </w:pPr>
    </w:lvl>
    <w:lvl w:ilvl="3" w:tplc="1AC2ECCC">
      <w:start w:val="1"/>
      <w:numFmt w:val="bullet"/>
      <w:lvlText w:val="●"/>
      <w:lvlJc w:val="left"/>
      <w:pPr>
        <w:ind w:left="2880" w:hanging="360"/>
      </w:pPr>
    </w:lvl>
    <w:lvl w:ilvl="4" w:tplc="E9004FE8">
      <w:start w:val="1"/>
      <w:numFmt w:val="bullet"/>
      <w:lvlText w:val="○"/>
      <w:lvlJc w:val="left"/>
      <w:pPr>
        <w:ind w:left="3600" w:hanging="360"/>
      </w:pPr>
    </w:lvl>
    <w:lvl w:ilvl="5" w:tplc="F3F46778">
      <w:start w:val="1"/>
      <w:numFmt w:val="bullet"/>
      <w:lvlText w:val="■"/>
      <w:lvlJc w:val="left"/>
      <w:pPr>
        <w:ind w:left="4320" w:hanging="360"/>
      </w:pPr>
    </w:lvl>
    <w:lvl w:ilvl="6" w:tplc="D0C22618">
      <w:start w:val="1"/>
      <w:numFmt w:val="bullet"/>
      <w:lvlText w:val="●"/>
      <w:lvlJc w:val="left"/>
      <w:pPr>
        <w:ind w:left="5040" w:hanging="360"/>
      </w:pPr>
    </w:lvl>
    <w:lvl w:ilvl="7" w:tplc="C9CAFF1C">
      <w:start w:val="1"/>
      <w:numFmt w:val="bullet"/>
      <w:lvlText w:val="●"/>
      <w:lvlJc w:val="left"/>
      <w:pPr>
        <w:ind w:left="5760" w:hanging="360"/>
      </w:pPr>
    </w:lvl>
    <w:lvl w:ilvl="8" w:tplc="7960F3EC">
      <w:start w:val="1"/>
      <w:numFmt w:val="bullet"/>
      <w:lvlText w:val="●"/>
      <w:lvlJc w:val="left"/>
      <w:pPr>
        <w:ind w:left="6480" w:hanging="360"/>
      </w:pPr>
    </w:lvl>
  </w:abstractNum>
  <w:num w:numId="1" w16cid:durableId="1294216233">
    <w:abstractNumId w:val="1"/>
    <w:lvlOverride w:ilvl="0">
      <w:startOverride w:val="1"/>
    </w:lvlOverride>
  </w:num>
  <w:num w:numId="2" w16cid:durableId="19204823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978"/>
    <w:rsid w:val="00276D8F"/>
    <w:rsid w:val="0057582D"/>
    <w:rsid w:val="00791937"/>
    <w:rsid w:val="008B4927"/>
    <w:rsid w:val="009B666B"/>
    <w:rsid w:val="00B20978"/>
    <w:rsid w:val="00E211E1"/>
    <w:rsid w:val="00EC533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6F714"/>
  <w15:docId w15:val="{036427E6-3328-D749-AEB4-7B15C38E0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2471A3"/>
      <w:sz w:val="32"/>
      <w:szCs w:val="32"/>
    </w:rPr>
  </w:style>
  <w:style w:type="paragraph" w:styleId="Heading2">
    <w:name w:val="heading 2"/>
    <w:uiPriority w:val="9"/>
    <w:unhideWhenUsed/>
    <w:qFormat/>
    <w:pPr>
      <w:spacing w:before="240" w:after="80"/>
      <w:outlineLvl w:val="1"/>
    </w:pPr>
    <w:rPr>
      <w:b/>
      <w:bCs/>
      <w:color w:val="1A1A2E"/>
      <w:sz w:val="26"/>
      <w:szCs w:val="26"/>
    </w:rPr>
  </w:style>
  <w:style w:type="paragraph" w:styleId="Heading3">
    <w:name w:val="heading 3"/>
    <w:uiPriority w:val="9"/>
    <w:unhideWhenUsed/>
    <w:qFormat/>
    <w:pPr>
      <w:spacing w:before="160" w:after="60"/>
      <w:outlineLvl w:val="2"/>
    </w:pPr>
    <w:rPr>
      <w:b/>
      <w:bCs/>
      <w:color w:val="5D6D7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91937"/>
    <w:pPr>
      <w:spacing w:after="100"/>
    </w:pPr>
  </w:style>
  <w:style w:type="paragraph" w:styleId="TOC2">
    <w:name w:val="toc 2"/>
    <w:basedOn w:val="Normal"/>
    <w:next w:val="Normal"/>
    <w:autoRedefine/>
    <w:uiPriority w:val="39"/>
    <w:unhideWhenUsed/>
    <w:rsid w:val="00791937"/>
    <w:pPr>
      <w:spacing w:after="100"/>
      <w:ind w:left="220"/>
    </w:pPr>
  </w:style>
  <w:style w:type="paragraph" w:styleId="TOC3">
    <w:name w:val="toc 3"/>
    <w:basedOn w:val="Normal"/>
    <w:next w:val="Normal"/>
    <w:autoRedefine/>
    <w:uiPriority w:val="39"/>
    <w:unhideWhenUsed/>
    <w:rsid w:val="0079193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21</Pages>
  <Words>4673</Words>
  <Characters>28648</Characters>
  <Application>Microsoft Office Word</Application>
  <DocSecurity>0</DocSecurity>
  <Lines>622</Lines>
  <Paragraphs>314</Paragraphs>
  <ScaleCrop>false</ScaleCrop>
  <Company/>
  <LinksUpToDate>false</LinksUpToDate>
  <CharactersWithSpaces>33007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Eran Shpigelman</cp:lastModifiedBy>
  <cp:revision>3</cp:revision>
  <dcterms:created xsi:type="dcterms:W3CDTF">2026-02-24T21:37:00Z</dcterms:created>
  <dcterms:modified xsi:type="dcterms:W3CDTF">2026-02-27T17:08:00Z</dcterms:modified>
</cp:coreProperties>
</file>