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E5924" w14:textId="77777777" w:rsidR="005B480B" w:rsidRDefault="005B480B">
      <w:pPr>
        <w:spacing w:before="1440"/>
      </w:pPr>
    </w:p>
    <w:p w14:paraId="4A0E605E" w14:textId="77777777" w:rsidR="005B480B" w:rsidRDefault="00000000">
      <w:pPr>
        <w:spacing w:before="720" w:after="120"/>
        <w:jc w:val="center"/>
      </w:pPr>
      <w:r>
        <w:rPr>
          <w:b/>
          <w:bCs/>
          <w:color w:val="1F3864"/>
          <w:sz w:val="56"/>
          <w:szCs w:val="56"/>
        </w:rPr>
        <w:t>ENTERPRISE KUBERNETES</w:t>
      </w:r>
    </w:p>
    <w:p w14:paraId="2493C906" w14:textId="77777777" w:rsidR="005B480B" w:rsidRDefault="00000000">
      <w:pPr>
        <w:spacing w:after="360"/>
        <w:jc w:val="center"/>
      </w:pPr>
      <w:r>
        <w:rPr>
          <w:b/>
          <w:bCs/>
          <w:color w:val="2E75B6"/>
          <w:sz w:val="56"/>
          <w:szCs w:val="56"/>
        </w:rPr>
        <w:t>SECURITY ARCHITECTURE</w:t>
      </w:r>
    </w:p>
    <w:p w14:paraId="5493B19D" w14:textId="77777777" w:rsidR="005B480B" w:rsidRDefault="00000000">
      <w:pPr>
        <w:pBdr>
          <w:bottom w:val="single" w:sz="12" w:space="8" w:color="2E75B6"/>
        </w:pBdr>
        <w:spacing w:after="360"/>
        <w:jc w:val="center"/>
      </w:pPr>
      <w:r>
        <w:rPr>
          <w:i/>
          <w:iCs/>
          <w:color w:val="595959"/>
          <w:sz w:val="28"/>
          <w:szCs w:val="28"/>
        </w:rPr>
        <w:t>Threats, Controls, and Implementation Guidance</w:t>
      </w:r>
    </w:p>
    <w:p w14:paraId="4111A3FC" w14:textId="77777777" w:rsidR="005B480B" w:rsidRDefault="005B480B">
      <w:pPr>
        <w:spacing w:before="120" w:after="120"/>
      </w:pPr>
    </w:p>
    <w:p w14:paraId="5CCCCD1E" w14:textId="77777777" w:rsidR="005B480B" w:rsidRDefault="005B480B">
      <w:pPr>
        <w:spacing w:before="120" w:after="120"/>
      </w:pPr>
    </w:p>
    <w:p w14:paraId="37E5D82F" w14:textId="77777777" w:rsidR="005B480B" w:rsidRDefault="00000000">
      <w:pPr>
        <w:spacing w:before="480" w:after="120"/>
        <w:jc w:val="center"/>
      </w:pPr>
      <w:r>
        <w:rPr>
          <w:color w:val="595959"/>
          <w:sz w:val="24"/>
          <w:szCs w:val="24"/>
        </w:rPr>
        <w:t>For: Enterprise Architects &amp; Security Leadership</w:t>
      </w:r>
    </w:p>
    <w:p w14:paraId="07A34637" w14:textId="77777777" w:rsidR="005B480B" w:rsidRDefault="00000000">
      <w:pPr>
        <w:spacing w:before="60" w:after="60"/>
        <w:jc w:val="center"/>
      </w:pPr>
      <w:r>
        <w:rPr>
          <w:b/>
          <w:bCs/>
          <w:color w:val="C00000"/>
        </w:rPr>
        <w:t>Classification: Internal / Confidential</w:t>
      </w:r>
    </w:p>
    <w:p w14:paraId="1DC955DE" w14:textId="77777777" w:rsidR="005B480B" w:rsidRDefault="00000000">
      <w:pPr>
        <w:spacing w:before="60" w:after="720"/>
        <w:jc w:val="center"/>
      </w:pPr>
      <w:r>
        <w:rPr>
          <w:color w:val="595959"/>
        </w:rPr>
        <w:t xml:space="preserve">Version </w:t>
      </w:r>
      <w:proofErr w:type="gramStart"/>
      <w:r>
        <w:rPr>
          <w:color w:val="595959"/>
        </w:rPr>
        <w:t>1.0  |</w:t>
      </w:r>
      <w:proofErr w:type="gramEnd"/>
      <w:r>
        <w:rPr>
          <w:color w:val="595959"/>
        </w:rPr>
        <w:t xml:space="preserve">  March 2026</w:t>
      </w:r>
    </w:p>
    <w:p w14:paraId="4FEFEDBB" w14:textId="77777777" w:rsidR="005B480B" w:rsidRDefault="00000000">
      <w:r>
        <w:br w:type="page"/>
      </w:r>
    </w:p>
    <w:p w14:paraId="427FEEBB" w14:textId="77777777" w:rsidR="005B480B" w:rsidRDefault="00000000">
      <w:pPr>
        <w:pStyle w:val="Heading1"/>
        <w:pBdr>
          <w:bottom w:val="single" w:sz="8" w:space="6" w:color="2E75B6"/>
        </w:pBdr>
      </w:pPr>
      <w:r>
        <w:lastRenderedPageBreak/>
        <w:t>Executive Summary</w:t>
      </w:r>
    </w:p>
    <w:p w14:paraId="40F666EE" w14:textId="77777777" w:rsidR="005B480B" w:rsidRDefault="00000000">
      <w:pPr>
        <w:spacing w:before="80" w:after="80"/>
      </w:pPr>
      <w:r>
        <w:rPr>
          <w:color w:val="2F2F2F"/>
        </w:rPr>
        <w:t>Kubernetes has become the de facto standard for container orchestration in enterprise environments. Its inherent complexity, distributed architecture, and extensible API surface create a broad attack surface that requires deliberate, layered security design.</w:t>
      </w:r>
    </w:p>
    <w:p w14:paraId="47D7A0FC" w14:textId="77777777" w:rsidR="005B480B" w:rsidRDefault="005B480B">
      <w:pPr>
        <w:spacing w:before="120" w:after="120"/>
      </w:pPr>
    </w:p>
    <w:p w14:paraId="3647CC4C" w14:textId="77777777" w:rsidR="005B480B" w:rsidRDefault="00000000">
      <w:pPr>
        <w:spacing w:before="80" w:after="80"/>
      </w:pPr>
      <w:r>
        <w:rPr>
          <w:color w:val="2F2F2F"/>
        </w:rPr>
        <w:t>This document provides enterprise architects with a structured analysis of the primary security risks in Kubernetes deployments, paired with proven architectural patterns and controls to mitigate them. It is grounded in real-world breach case studies, CNCF security best practices, the NSA/CISA Kubernetes Hardening Guide, and CIS Kubernetes Benchmarks.</w:t>
      </w:r>
    </w:p>
    <w:p w14:paraId="7B7556E6" w14:textId="77777777" w:rsidR="005B480B" w:rsidRDefault="005B480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480B" w14:paraId="1B002BF4" w14:textId="77777777">
        <w:tc>
          <w:tcPr>
            <w:tcW w:w="9360" w:type="dxa"/>
            <w:tcBorders>
              <w:top w:val="single" w:sz="8" w:space="0" w:color="C00000"/>
              <w:left w:val="thick" w:sz="16" w:space="0" w:color="C00000"/>
              <w:bottom w:val="single" w:sz="1" w:space="0" w:color="CCCCCC"/>
              <w:right w:val="single" w:sz="1" w:space="0" w:color="CCCCCC"/>
            </w:tcBorders>
            <w:shd w:val="clear" w:color="auto" w:fill="FCE4D6"/>
            <w:tcMar>
              <w:top w:w="120" w:type="dxa"/>
              <w:left w:w="200" w:type="dxa"/>
              <w:bottom w:w="120" w:type="dxa"/>
              <w:right w:w="200" w:type="dxa"/>
            </w:tcMar>
          </w:tcPr>
          <w:p w14:paraId="5F93A6D8" w14:textId="77777777" w:rsidR="005B480B" w:rsidRDefault="00000000">
            <w:proofErr w:type="gramStart"/>
            <w:r>
              <w:rPr>
                <w:b/>
                <w:bCs/>
                <w:color w:val="C00000"/>
              </w:rPr>
              <w:t>⚠  Key</w:t>
            </w:r>
            <w:proofErr w:type="gramEnd"/>
            <w:r>
              <w:rPr>
                <w:b/>
                <w:bCs/>
                <w:color w:val="C00000"/>
              </w:rPr>
              <w:t xml:space="preserve"> Finding</w:t>
            </w:r>
          </w:p>
          <w:p w14:paraId="3E749EE2" w14:textId="77777777" w:rsidR="005B480B" w:rsidRDefault="00000000">
            <w:pPr>
              <w:spacing w:before="60"/>
            </w:pPr>
            <w:proofErr w:type="gramStart"/>
            <w:r>
              <w:rPr>
                <w:color w:val="2F2F2F"/>
                <w:sz w:val="20"/>
                <w:szCs w:val="20"/>
              </w:rPr>
              <w:t>The majority of</w:t>
            </w:r>
            <w:proofErr w:type="gramEnd"/>
            <w:r>
              <w:rPr>
                <w:color w:val="2F2F2F"/>
                <w:sz w:val="20"/>
                <w:szCs w:val="20"/>
              </w:rPr>
              <w:t xml:space="preserve"> Kubernetes breaches are not exploits of zero-day vulnerabilities. They result from misconfiguration: over-privileged service accounts, exposed API servers, unencrypted secrets, and absent network policies. Architecture decisions made at design time determine your blast radius when — not if — a breach occurs.</w:t>
            </w:r>
          </w:p>
        </w:tc>
      </w:tr>
    </w:tbl>
    <w:p w14:paraId="70A30009" w14:textId="77777777" w:rsidR="005B480B" w:rsidRDefault="005B480B">
      <w:pPr>
        <w:spacing w:before="120" w:after="120"/>
      </w:pPr>
    </w:p>
    <w:p w14:paraId="384555A7" w14:textId="77777777" w:rsidR="005B480B" w:rsidRDefault="00000000">
      <w:r>
        <w:br w:type="page"/>
      </w:r>
    </w:p>
    <w:p w14:paraId="56F3AF39" w14:textId="77777777" w:rsidR="005B480B" w:rsidRDefault="00000000">
      <w:pPr>
        <w:pStyle w:val="Heading1"/>
        <w:pBdr>
          <w:bottom w:val="single" w:sz="8" w:space="6" w:color="2E75B6"/>
        </w:pBdr>
      </w:pPr>
      <w:r>
        <w:lastRenderedPageBreak/>
        <w:t>1. Kubernetes Threat Landscape</w:t>
      </w:r>
    </w:p>
    <w:p w14:paraId="5D960974" w14:textId="77777777" w:rsidR="005B480B" w:rsidRDefault="00000000">
      <w:pPr>
        <w:spacing w:before="80" w:after="80"/>
      </w:pPr>
      <w:r>
        <w:rPr>
          <w:color w:val="2F2F2F"/>
        </w:rPr>
        <w:t>Before defining controls, architects must understand the attack surface across three domains: the control plane, the data plane, and the software supply chain.</w:t>
      </w:r>
    </w:p>
    <w:p w14:paraId="5FF5889F" w14:textId="77777777" w:rsidR="005B480B" w:rsidRDefault="005B480B">
      <w:pPr>
        <w:spacing w:before="120" w:after="120"/>
      </w:pPr>
    </w:p>
    <w:p w14:paraId="698721A9" w14:textId="77777777" w:rsidR="005B480B" w:rsidRDefault="00000000">
      <w:pPr>
        <w:spacing w:before="160" w:after="80"/>
        <w:jc w:val="center"/>
      </w:pPr>
      <w:r>
        <w:rPr>
          <w:noProof/>
        </w:rPr>
        <w:drawing>
          <wp:inline distT="0" distB="0" distL="0" distR="0" wp14:anchorId="1194CEBE" wp14:editId="4D7C8FB5">
            <wp:extent cx="6782979" cy="43728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812150" cy="4391629"/>
                    </a:xfrm>
                    <a:prstGeom prst="rect">
                      <a:avLst/>
                    </a:prstGeom>
                  </pic:spPr>
                </pic:pic>
              </a:graphicData>
            </a:graphic>
          </wp:inline>
        </w:drawing>
      </w:r>
    </w:p>
    <w:p w14:paraId="002351CD" w14:textId="77777777" w:rsidR="005B480B" w:rsidRDefault="00000000">
      <w:pPr>
        <w:spacing w:after="200"/>
        <w:jc w:val="center"/>
      </w:pPr>
      <w:r>
        <w:rPr>
          <w:i/>
          <w:iCs/>
          <w:color w:val="595959"/>
          <w:sz w:val="18"/>
          <w:szCs w:val="18"/>
        </w:rPr>
        <w:t>Figure 1: Kubernetes Enterprise Attack Surface — Control Plane, Data Plane, and Security Controls</w:t>
      </w:r>
    </w:p>
    <w:p w14:paraId="6605CD2F" w14:textId="77777777" w:rsidR="005B480B" w:rsidRDefault="005B480B">
      <w:pPr>
        <w:spacing w:before="120" w:after="120"/>
      </w:pPr>
    </w:p>
    <w:p w14:paraId="079D6842" w14:textId="77777777" w:rsidR="005B480B" w:rsidRDefault="00000000">
      <w:pPr>
        <w:pStyle w:val="Heading2"/>
      </w:pPr>
      <w:r>
        <w:t>1.1 Risk Register</w:t>
      </w:r>
    </w:p>
    <w:p w14:paraId="3CB56838" w14:textId="77777777" w:rsidR="005B480B" w:rsidRDefault="00000000">
      <w:pPr>
        <w:spacing w:before="80" w:after="80"/>
      </w:pPr>
      <w:r>
        <w:rPr>
          <w:color w:val="2F2F2F"/>
        </w:rPr>
        <w:t>The following table summarizes the highest-impact risks, their severity rating (aligned with CVSS v3.1 scoring principles), and the primary mitigation for each.</w:t>
      </w:r>
    </w:p>
    <w:p w14:paraId="166C07AF" w14:textId="77777777" w:rsidR="005B480B" w:rsidRDefault="005B480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2400"/>
        <w:gridCol w:w="2960"/>
      </w:tblGrid>
      <w:tr w:rsidR="005B480B" w14:paraId="3ED76CA5"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96F8829" w14:textId="77777777" w:rsidR="005B480B" w:rsidRDefault="00000000">
            <w:r>
              <w:rPr>
                <w:b/>
                <w:bCs/>
                <w:color w:val="FFFFFF"/>
                <w:sz w:val="20"/>
                <w:szCs w:val="20"/>
              </w:rPr>
              <w:t>Risk</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56C76097" w14:textId="77777777" w:rsidR="005B480B" w:rsidRDefault="00000000">
            <w:r>
              <w:rPr>
                <w:b/>
                <w:bCs/>
                <w:color w:val="FFFFFF"/>
                <w:sz w:val="20"/>
                <w:szCs w:val="20"/>
              </w:rPr>
              <w:t>Severity</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39D15693" w14:textId="77777777" w:rsidR="005B480B" w:rsidRDefault="00000000">
            <w:r>
              <w:rPr>
                <w:b/>
                <w:bCs/>
                <w:color w:val="FFFFFF"/>
                <w:sz w:val="20"/>
                <w:szCs w:val="20"/>
              </w:rPr>
              <w:t>Attack Vector</w:t>
            </w:r>
          </w:p>
        </w:tc>
        <w:tc>
          <w:tcPr>
            <w:tcW w:w="29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2EF31773" w14:textId="77777777" w:rsidR="005B480B" w:rsidRDefault="00000000">
            <w:r>
              <w:rPr>
                <w:b/>
                <w:bCs/>
                <w:color w:val="FFFFFF"/>
                <w:sz w:val="20"/>
                <w:szCs w:val="20"/>
              </w:rPr>
              <w:t>Mitigation</w:t>
            </w:r>
          </w:p>
        </w:tc>
      </w:tr>
      <w:tr w:rsidR="005B480B" w14:paraId="6DBB7C2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FD5EC" w14:textId="77777777" w:rsidR="005B480B" w:rsidRDefault="00000000">
            <w:r>
              <w:rPr>
                <w:b/>
                <w:bCs/>
                <w:sz w:val="20"/>
                <w:szCs w:val="20"/>
              </w:rPr>
              <w:t>Unauthenticated API Server Access</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026EB2BA" w14:textId="77777777" w:rsidR="005B480B" w:rsidRDefault="00000000">
            <w:pPr>
              <w:jc w:val="center"/>
            </w:pPr>
            <w:r>
              <w:rPr>
                <w:b/>
                <w:bCs/>
                <w:color w:val="C00000"/>
                <w:sz w:val="20"/>
                <w:szCs w:val="20"/>
              </w:rPr>
              <w:t>Critical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B43F0" w14:textId="77777777" w:rsidR="005B480B" w:rsidRDefault="00000000">
            <w:r>
              <w:rPr>
                <w:sz w:val="20"/>
                <w:szCs w:val="20"/>
              </w:rPr>
              <w:t>Public endpoint, no AuthN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A3B22" w14:textId="77777777" w:rsidR="005B480B" w:rsidRDefault="00000000">
            <w:r>
              <w:rPr>
                <w:sz w:val="20"/>
                <w:szCs w:val="20"/>
              </w:rPr>
              <w:t>Private endpoint + OIDC + firewall rules</w:t>
            </w:r>
          </w:p>
        </w:tc>
      </w:tr>
      <w:tr w:rsidR="005B480B" w14:paraId="693E2942"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C9737FD" w14:textId="77777777" w:rsidR="005B480B" w:rsidRDefault="00000000">
            <w:proofErr w:type="spellStart"/>
            <w:r>
              <w:rPr>
                <w:b/>
                <w:bCs/>
                <w:sz w:val="20"/>
                <w:szCs w:val="20"/>
              </w:rPr>
              <w:t>Etcd</w:t>
            </w:r>
            <w:proofErr w:type="spellEnd"/>
            <w:r>
              <w:rPr>
                <w:b/>
                <w:bCs/>
                <w:sz w:val="20"/>
                <w:szCs w:val="20"/>
              </w:rPr>
              <w:t xml:space="preserve"> Data Exposure</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604BD1EE" w14:textId="77777777" w:rsidR="005B480B" w:rsidRDefault="00000000">
            <w:pPr>
              <w:jc w:val="center"/>
            </w:pPr>
            <w:r>
              <w:rPr>
                <w:b/>
                <w:bCs/>
                <w:color w:val="C00000"/>
                <w:sz w:val="20"/>
                <w:szCs w:val="20"/>
              </w:rPr>
              <w:t>Critical</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7C17C50" w14:textId="77777777" w:rsidR="005B480B" w:rsidRDefault="00000000">
            <w:r>
              <w:rPr>
                <w:sz w:val="20"/>
                <w:szCs w:val="20"/>
              </w:rPr>
              <w:t>Unencrypted data at rest</w:t>
            </w:r>
          </w:p>
        </w:tc>
        <w:tc>
          <w:tcPr>
            <w:tcW w:w="29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4CAF5A2" w14:textId="77777777" w:rsidR="005B480B" w:rsidRDefault="00000000">
            <w:r>
              <w:rPr>
                <w:sz w:val="20"/>
                <w:szCs w:val="20"/>
              </w:rPr>
              <w:t xml:space="preserve">Encryption at rest + </w:t>
            </w:r>
            <w:proofErr w:type="spellStart"/>
            <w:r>
              <w:rPr>
                <w:sz w:val="20"/>
                <w:szCs w:val="20"/>
              </w:rPr>
              <w:t>mTLS</w:t>
            </w:r>
            <w:proofErr w:type="spellEnd"/>
            <w:r>
              <w:rPr>
                <w:sz w:val="20"/>
                <w:szCs w:val="20"/>
              </w:rPr>
              <w:t xml:space="preserve"> between </w:t>
            </w:r>
            <w:proofErr w:type="spellStart"/>
            <w:r>
              <w:rPr>
                <w:sz w:val="20"/>
                <w:szCs w:val="20"/>
              </w:rPr>
              <w:t>etcd</w:t>
            </w:r>
            <w:proofErr w:type="spellEnd"/>
            <w:r>
              <w:rPr>
                <w:sz w:val="20"/>
                <w:szCs w:val="20"/>
              </w:rPr>
              <w:t xml:space="preserve"> peers</w:t>
            </w:r>
          </w:p>
        </w:tc>
      </w:tr>
      <w:tr w:rsidR="005B480B" w14:paraId="5448674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1A7EA" w14:textId="77777777" w:rsidR="005B480B" w:rsidRDefault="00000000">
            <w:r>
              <w:rPr>
                <w:b/>
                <w:bCs/>
                <w:sz w:val="20"/>
                <w:szCs w:val="20"/>
              </w:rPr>
              <w:lastRenderedPageBreak/>
              <w:t>Over-privileged Service Accounts</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705374CD" w14:textId="77777777" w:rsidR="005B480B" w:rsidRDefault="00000000">
            <w:pPr>
              <w:jc w:val="center"/>
            </w:pPr>
            <w:r>
              <w:rPr>
                <w:b/>
                <w:bCs/>
                <w:color w:val="E36C09"/>
                <w:sz w:val="20"/>
                <w:szCs w:val="20"/>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4D089" w14:textId="77777777" w:rsidR="005B480B" w:rsidRDefault="00000000">
            <w:r>
              <w:rPr>
                <w:sz w:val="20"/>
                <w:szCs w:val="20"/>
              </w:rPr>
              <w:t>RBAC misconfiguration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0FF8B" w14:textId="77777777" w:rsidR="005B480B" w:rsidRDefault="00000000">
            <w:r>
              <w:rPr>
                <w:sz w:val="20"/>
                <w:szCs w:val="20"/>
              </w:rPr>
              <w:t>Least-privilege RBAC + automated auditing</w:t>
            </w:r>
          </w:p>
        </w:tc>
      </w:tr>
      <w:tr w:rsidR="005B480B" w14:paraId="7B8BDD14"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8AF5C05" w14:textId="77777777" w:rsidR="005B480B" w:rsidRDefault="00000000">
            <w:r>
              <w:rPr>
                <w:b/>
                <w:bCs/>
                <w:sz w:val="20"/>
                <w:szCs w:val="20"/>
              </w:rPr>
              <w:t>Container Escape</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7A6A195C" w14:textId="77777777" w:rsidR="005B480B" w:rsidRDefault="00000000">
            <w:pPr>
              <w:jc w:val="center"/>
            </w:pPr>
            <w:r>
              <w:rPr>
                <w:b/>
                <w:bCs/>
                <w:color w:val="E36C09"/>
                <w:sz w:val="20"/>
                <w:szCs w:val="20"/>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35BCDB1" w14:textId="77777777" w:rsidR="005B480B" w:rsidRDefault="00000000">
            <w:r>
              <w:rPr>
                <w:sz w:val="20"/>
                <w:szCs w:val="20"/>
              </w:rPr>
              <w:t>Privileged pods, host namespace</w:t>
            </w:r>
          </w:p>
        </w:tc>
        <w:tc>
          <w:tcPr>
            <w:tcW w:w="29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3EECF1A" w14:textId="77777777" w:rsidR="005B480B" w:rsidRDefault="00000000">
            <w:r>
              <w:rPr>
                <w:sz w:val="20"/>
                <w:szCs w:val="20"/>
              </w:rPr>
              <w:t>Pod Security Standards (Restricted profile)</w:t>
            </w:r>
          </w:p>
        </w:tc>
      </w:tr>
      <w:tr w:rsidR="005B480B" w14:paraId="34B7384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D30CA" w14:textId="77777777" w:rsidR="005B480B" w:rsidRDefault="00000000">
            <w:r>
              <w:rPr>
                <w:b/>
                <w:bCs/>
                <w:sz w:val="20"/>
                <w:szCs w:val="20"/>
              </w:rPr>
              <w:t>Lateral Movement via Network</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72359E34" w14:textId="77777777" w:rsidR="005B480B" w:rsidRDefault="00000000">
            <w:pPr>
              <w:jc w:val="center"/>
            </w:pPr>
            <w:r>
              <w:rPr>
                <w:b/>
                <w:bCs/>
                <w:color w:val="E36C09"/>
                <w:sz w:val="20"/>
                <w:szCs w:val="20"/>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33584" w14:textId="77777777" w:rsidR="005B480B" w:rsidRDefault="00000000">
            <w:r>
              <w:rPr>
                <w:sz w:val="20"/>
                <w:szCs w:val="20"/>
              </w:rPr>
              <w:t>No network segmentation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8CFC3" w14:textId="77777777" w:rsidR="005B480B" w:rsidRDefault="00000000">
            <w:r>
              <w:rPr>
                <w:sz w:val="20"/>
                <w:szCs w:val="20"/>
              </w:rPr>
              <w:t xml:space="preserve">Network Policies + service mesh </w:t>
            </w:r>
            <w:proofErr w:type="spellStart"/>
            <w:r>
              <w:rPr>
                <w:sz w:val="20"/>
                <w:szCs w:val="20"/>
              </w:rPr>
              <w:t>mTLS</w:t>
            </w:r>
            <w:proofErr w:type="spellEnd"/>
          </w:p>
        </w:tc>
      </w:tr>
      <w:tr w:rsidR="005B480B" w14:paraId="2CF676D7"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3F66D07" w14:textId="77777777" w:rsidR="005B480B" w:rsidRDefault="00000000">
            <w:r>
              <w:rPr>
                <w:b/>
                <w:bCs/>
                <w:sz w:val="20"/>
                <w:szCs w:val="20"/>
              </w:rPr>
              <w:t>Malicious Container Images</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4FC1AE10" w14:textId="77777777" w:rsidR="005B480B" w:rsidRDefault="00000000">
            <w:pPr>
              <w:jc w:val="center"/>
            </w:pPr>
            <w:r>
              <w:rPr>
                <w:b/>
                <w:bCs/>
                <w:color w:val="E36C09"/>
                <w:sz w:val="20"/>
                <w:szCs w:val="20"/>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43F73B4" w14:textId="77777777" w:rsidR="005B480B" w:rsidRDefault="00000000">
            <w:r>
              <w:rPr>
                <w:sz w:val="20"/>
                <w:szCs w:val="20"/>
              </w:rPr>
              <w:t>Unscanned images in registry</w:t>
            </w:r>
          </w:p>
        </w:tc>
        <w:tc>
          <w:tcPr>
            <w:tcW w:w="29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1469CB4" w14:textId="77777777" w:rsidR="005B480B" w:rsidRDefault="00000000">
            <w:r>
              <w:rPr>
                <w:sz w:val="20"/>
                <w:szCs w:val="20"/>
              </w:rPr>
              <w:t>Image signing (Cosign) + admission controller</w:t>
            </w:r>
          </w:p>
        </w:tc>
      </w:tr>
      <w:tr w:rsidR="005B480B" w14:paraId="4B5BCD2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9DA98" w14:textId="77777777" w:rsidR="005B480B" w:rsidRDefault="00000000">
            <w:r>
              <w:rPr>
                <w:b/>
                <w:bCs/>
                <w:sz w:val="20"/>
                <w:szCs w:val="20"/>
              </w:rPr>
              <w:t>Secrets in Environment Variables</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7483AD71" w14:textId="77777777" w:rsidR="005B480B" w:rsidRDefault="00000000">
            <w:pPr>
              <w:jc w:val="center"/>
            </w:pPr>
            <w:r>
              <w:rPr>
                <w:b/>
                <w:bCs/>
                <w:color w:val="E36C09"/>
                <w:sz w:val="20"/>
                <w:szCs w:val="20"/>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1B90A" w14:textId="77777777" w:rsidR="005B480B" w:rsidRDefault="00000000">
            <w:r>
              <w:rPr>
                <w:sz w:val="20"/>
                <w:szCs w:val="20"/>
              </w:rPr>
              <w:t>Exposed in pod spec, logs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4B18A" w14:textId="77777777" w:rsidR="005B480B" w:rsidRDefault="00000000">
            <w:r>
              <w:rPr>
                <w:sz w:val="20"/>
                <w:szCs w:val="20"/>
              </w:rPr>
              <w:t>External secrets operator + Vault agent</w:t>
            </w:r>
          </w:p>
        </w:tc>
      </w:tr>
      <w:tr w:rsidR="005B480B" w14:paraId="2279CD55"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BDB3395" w14:textId="77777777" w:rsidR="005B480B" w:rsidRDefault="00000000">
            <w:r>
              <w:rPr>
                <w:b/>
                <w:bCs/>
                <w:sz w:val="20"/>
                <w:szCs w:val="20"/>
              </w:rPr>
              <w:t>Supply Chain Compromise</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435694C0" w14:textId="77777777" w:rsidR="005B480B" w:rsidRDefault="00000000">
            <w:pPr>
              <w:jc w:val="center"/>
            </w:pPr>
            <w:r>
              <w:rPr>
                <w:b/>
                <w:bCs/>
                <w:color w:val="E36C09"/>
                <w:sz w:val="20"/>
                <w:szCs w:val="20"/>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B955760" w14:textId="77777777" w:rsidR="005B480B" w:rsidRDefault="00000000">
            <w:r>
              <w:rPr>
                <w:sz w:val="20"/>
                <w:szCs w:val="20"/>
              </w:rPr>
              <w:t>Tampered images or Helm charts</w:t>
            </w:r>
          </w:p>
        </w:tc>
        <w:tc>
          <w:tcPr>
            <w:tcW w:w="29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B45DE9B" w14:textId="77777777" w:rsidR="005B480B" w:rsidRDefault="00000000">
            <w:r>
              <w:rPr>
                <w:sz w:val="20"/>
                <w:szCs w:val="20"/>
              </w:rPr>
              <w:t>SLSA Level 3 + provenance verification</w:t>
            </w:r>
          </w:p>
        </w:tc>
      </w:tr>
      <w:tr w:rsidR="005B480B" w14:paraId="3ED81A3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6F45F" w14:textId="77777777" w:rsidR="005B480B" w:rsidRDefault="00000000">
            <w:r>
              <w:rPr>
                <w:b/>
                <w:bCs/>
                <w:sz w:val="20"/>
                <w:szCs w:val="20"/>
              </w:rPr>
              <w:t>Insecure Admission Controllers</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C99A6B9" w14:textId="77777777" w:rsidR="005B480B" w:rsidRDefault="00000000">
            <w:pPr>
              <w:jc w:val="center"/>
            </w:pPr>
            <w:r>
              <w:rPr>
                <w:b/>
                <w:bCs/>
                <w:color w:val="FFC000"/>
                <w:sz w:val="20"/>
                <w:szCs w:val="20"/>
              </w:rPr>
              <w:t>Medium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DC241" w14:textId="77777777" w:rsidR="005B480B" w:rsidRDefault="00000000">
            <w:r>
              <w:rPr>
                <w:sz w:val="20"/>
                <w:szCs w:val="20"/>
              </w:rPr>
              <w:t>Bypassing policy enforcement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1F02F" w14:textId="77777777" w:rsidR="005B480B" w:rsidRDefault="00000000">
            <w:r>
              <w:rPr>
                <w:sz w:val="20"/>
                <w:szCs w:val="20"/>
              </w:rPr>
              <w:t>OPA/Gatekeeper in Fail-Closed mode</w:t>
            </w:r>
          </w:p>
        </w:tc>
      </w:tr>
      <w:tr w:rsidR="005B480B" w14:paraId="702E97F0"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3733D80" w14:textId="77777777" w:rsidR="005B480B" w:rsidRDefault="00000000">
            <w:r>
              <w:rPr>
                <w:b/>
                <w:bCs/>
                <w:sz w:val="20"/>
                <w:szCs w:val="20"/>
              </w:rPr>
              <w:t>Unpatched Node OS / Kubernetes</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770B18D6" w14:textId="77777777" w:rsidR="005B480B" w:rsidRDefault="00000000">
            <w:pPr>
              <w:jc w:val="center"/>
            </w:pPr>
            <w:r>
              <w:rPr>
                <w:b/>
                <w:bCs/>
                <w:color w:val="FFC000"/>
                <w:sz w:val="20"/>
                <w:szCs w:val="20"/>
              </w:rPr>
              <w:t>Medium</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FC4B290" w14:textId="77777777" w:rsidR="005B480B" w:rsidRDefault="00000000">
            <w:r>
              <w:rPr>
                <w:sz w:val="20"/>
                <w:szCs w:val="20"/>
              </w:rPr>
              <w:t>Known CVEs in runtime</w:t>
            </w:r>
          </w:p>
        </w:tc>
        <w:tc>
          <w:tcPr>
            <w:tcW w:w="29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8034303" w14:textId="77777777" w:rsidR="005B480B" w:rsidRDefault="00000000">
            <w:r>
              <w:rPr>
                <w:sz w:val="20"/>
                <w:szCs w:val="20"/>
              </w:rPr>
              <w:t>Automated patching + CVE scanning pipeline</w:t>
            </w:r>
          </w:p>
        </w:tc>
      </w:tr>
    </w:tbl>
    <w:p w14:paraId="4687C7D3" w14:textId="77777777" w:rsidR="005B480B" w:rsidRDefault="005B480B">
      <w:pPr>
        <w:spacing w:before="120" w:after="120"/>
      </w:pPr>
    </w:p>
    <w:p w14:paraId="6209CA3C" w14:textId="77777777" w:rsidR="005B480B" w:rsidRDefault="00000000">
      <w:r>
        <w:br w:type="page"/>
      </w:r>
    </w:p>
    <w:p w14:paraId="2CA03ECF" w14:textId="77777777" w:rsidR="005B480B" w:rsidRDefault="00000000">
      <w:pPr>
        <w:pStyle w:val="Heading1"/>
        <w:pBdr>
          <w:bottom w:val="single" w:sz="8" w:space="6" w:color="2E75B6"/>
        </w:pBdr>
      </w:pPr>
      <w:r>
        <w:lastRenderedPageBreak/>
        <w:t>2. Control Plane Hardening</w:t>
      </w:r>
    </w:p>
    <w:p w14:paraId="1A964AF7" w14:textId="77777777" w:rsidR="005B480B" w:rsidRDefault="00000000">
      <w:pPr>
        <w:spacing w:before="80" w:after="80"/>
      </w:pPr>
      <w:r>
        <w:rPr>
          <w:color w:val="2F2F2F"/>
        </w:rPr>
        <w:t>The control plane is the brain of Kubernetes. Compromise here grants an attacker unrestricted cluster access. Every component requires explicit hardening.</w:t>
      </w:r>
    </w:p>
    <w:p w14:paraId="12C6AF50" w14:textId="77777777" w:rsidR="005B480B" w:rsidRDefault="00000000">
      <w:pPr>
        <w:pStyle w:val="Heading2"/>
      </w:pPr>
      <w:r>
        <w:t>2.1 API Server</w:t>
      </w:r>
    </w:p>
    <w:p w14:paraId="6B4051C6" w14:textId="77777777" w:rsidR="005B480B" w:rsidRDefault="00000000">
      <w:pPr>
        <w:spacing w:before="80" w:after="80"/>
      </w:pPr>
      <w:r>
        <w:rPr>
          <w:color w:val="2F2F2F"/>
        </w:rPr>
        <w:t xml:space="preserve">The API server is the </w:t>
      </w:r>
      <w:proofErr w:type="gramStart"/>
      <w:r>
        <w:rPr>
          <w:color w:val="2F2F2F"/>
        </w:rPr>
        <w:t>single entry</w:t>
      </w:r>
      <w:proofErr w:type="gramEnd"/>
      <w:r>
        <w:rPr>
          <w:color w:val="2F2F2F"/>
        </w:rPr>
        <w:t xml:space="preserve"> point for all cluster operations. Its exposure profile must be actively minimized.</w:t>
      </w:r>
    </w:p>
    <w:p w14:paraId="1D8DFE3C" w14:textId="77777777" w:rsidR="005B480B" w:rsidRDefault="00000000">
      <w:pPr>
        <w:pStyle w:val="ListParagraph"/>
        <w:numPr>
          <w:ilvl w:val="0"/>
          <w:numId w:val="2"/>
        </w:numPr>
        <w:spacing w:before="60" w:after="60"/>
      </w:pPr>
      <w:r>
        <w:rPr>
          <w:color w:val="2F2F2F"/>
        </w:rPr>
        <w:t>Disable anonymous authentication: --anonymous-auth=false</w:t>
      </w:r>
    </w:p>
    <w:p w14:paraId="6B5F0D73" w14:textId="77777777" w:rsidR="005B480B" w:rsidRDefault="00000000">
      <w:pPr>
        <w:pStyle w:val="ListParagraph"/>
        <w:numPr>
          <w:ilvl w:val="0"/>
          <w:numId w:val="2"/>
        </w:numPr>
        <w:spacing w:before="60" w:after="60"/>
      </w:pPr>
      <w:r>
        <w:rPr>
          <w:color w:val="2F2F2F"/>
        </w:rPr>
        <w:t>Enforce RBAC authorization: --authorization-mode=</w:t>
      </w:r>
      <w:proofErr w:type="spellStart"/>
      <w:proofErr w:type="gramStart"/>
      <w:r>
        <w:rPr>
          <w:color w:val="2F2F2F"/>
        </w:rPr>
        <w:t>Node,RBAC</w:t>
      </w:r>
      <w:proofErr w:type="spellEnd"/>
      <w:proofErr w:type="gramEnd"/>
      <w:r>
        <w:rPr>
          <w:color w:val="2F2F2F"/>
        </w:rPr>
        <w:t xml:space="preserve"> — never </w:t>
      </w:r>
      <w:proofErr w:type="spellStart"/>
      <w:r>
        <w:rPr>
          <w:color w:val="2F2F2F"/>
        </w:rPr>
        <w:t>AlwaysAllow</w:t>
      </w:r>
      <w:proofErr w:type="spellEnd"/>
    </w:p>
    <w:p w14:paraId="3893E3D2" w14:textId="77777777" w:rsidR="005B480B" w:rsidRDefault="00000000">
      <w:pPr>
        <w:pStyle w:val="ListParagraph"/>
        <w:numPr>
          <w:ilvl w:val="0"/>
          <w:numId w:val="2"/>
        </w:numPr>
        <w:spacing w:before="60" w:after="60"/>
      </w:pPr>
      <w:r>
        <w:rPr>
          <w:color w:val="2F2F2F"/>
        </w:rPr>
        <w:t>Require TLS everywhere: --</w:t>
      </w:r>
      <w:proofErr w:type="spellStart"/>
      <w:r>
        <w:rPr>
          <w:color w:val="2F2F2F"/>
        </w:rPr>
        <w:t>tls</w:t>
      </w:r>
      <w:proofErr w:type="spellEnd"/>
      <w:r>
        <w:rPr>
          <w:color w:val="2F2F2F"/>
        </w:rPr>
        <w:t>-cert-file, --</w:t>
      </w:r>
      <w:proofErr w:type="spellStart"/>
      <w:r>
        <w:rPr>
          <w:color w:val="2F2F2F"/>
        </w:rPr>
        <w:t>tls</w:t>
      </w:r>
      <w:proofErr w:type="spellEnd"/>
      <w:r>
        <w:rPr>
          <w:color w:val="2F2F2F"/>
        </w:rPr>
        <w:t>-private-key-file explicitly set</w:t>
      </w:r>
    </w:p>
    <w:p w14:paraId="1C97D079" w14:textId="77777777" w:rsidR="005B480B" w:rsidRDefault="00000000">
      <w:pPr>
        <w:pStyle w:val="ListParagraph"/>
        <w:numPr>
          <w:ilvl w:val="0"/>
          <w:numId w:val="2"/>
        </w:numPr>
        <w:spacing w:before="60" w:after="60"/>
      </w:pPr>
      <w:r>
        <w:rPr>
          <w:color w:val="2F2F2F"/>
        </w:rPr>
        <w:t>Restrict API server endpoint to private network — never expose to public internet</w:t>
      </w:r>
    </w:p>
    <w:p w14:paraId="07257BFD" w14:textId="77777777" w:rsidR="005B480B" w:rsidRDefault="00000000">
      <w:pPr>
        <w:pStyle w:val="ListParagraph"/>
        <w:numPr>
          <w:ilvl w:val="0"/>
          <w:numId w:val="2"/>
        </w:numPr>
        <w:spacing w:before="60" w:after="60"/>
      </w:pPr>
      <w:r>
        <w:rPr>
          <w:color w:val="2F2F2F"/>
        </w:rPr>
        <w:t>Enable audit logging: --audit-log-path, --audit-policy-file with a comprehensive policy</w:t>
      </w:r>
    </w:p>
    <w:p w14:paraId="7DEE585D" w14:textId="3A6D8EDF" w:rsidR="00B10DEA" w:rsidRPr="00B10DEA" w:rsidRDefault="00B10DEA" w:rsidP="00B10DEA">
      <w:pPr>
        <w:pStyle w:val="ListParagraph"/>
        <w:numPr>
          <w:ilvl w:val="0"/>
          <w:numId w:val="2"/>
        </w:numPr>
        <w:spacing w:before="60" w:after="60"/>
        <w:rPr>
          <w:color w:val="2F2F2F"/>
        </w:rPr>
      </w:pPr>
      <w:r w:rsidRPr="00B10DEA">
        <w:rPr>
          <w:color w:val="2F2F2F"/>
        </w:rPr>
        <w:t>Ensure the API server does not expose an insecure unauthenticated endpoint</w:t>
      </w:r>
      <w:r>
        <w:rPr>
          <w:color w:val="2F2F2F"/>
        </w:rPr>
        <w:t xml:space="preserve"> -</w:t>
      </w:r>
      <w:r w:rsidRPr="00B10DEA">
        <w:rPr>
          <w:color w:val="2F2F2F"/>
        </w:rPr>
        <w:br/>
        <w:t>On older Kubernetes versions, explicitly disable insecure serving by setting --insecure-port=0</w:t>
      </w:r>
      <w:r>
        <w:rPr>
          <w:color w:val="2F2F2F"/>
        </w:rPr>
        <w:t xml:space="preserve">. </w:t>
      </w:r>
      <w:r w:rsidRPr="00B10DEA">
        <w:rPr>
          <w:color w:val="2F2F2F"/>
        </w:rPr>
        <w:t>On Kubernetes v1.24 and later, the insecure port flag has been removed entirely; in these versions, this control is not applicable and should be verified via configuration review and CIS benchmark checks rather than flag inspection.</w:t>
      </w:r>
    </w:p>
    <w:p w14:paraId="0FAFA51E" w14:textId="77777777" w:rsidR="005B480B" w:rsidRDefault="005B480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480B" w14:paraId="32270B9B" w14:textId="77777777">
        <w:tc>
          <w:tcPr>
            <w:tcW w:w="9360" w:type="dxa"/>
            <w:tcBorders>
              <w:top w:val="single" w:sz="8" w:space="0" w:color="375623"/>
              <w:left w:val="thick" w:sz="16" w:space="0" w:color="375623"/>
              <w:bottom w:val="single" w:sz="1" w:space="0" w:color="CCCCCC"/>
              <w:right w:val="single" w:sz="1" w:space="0" w:color="CCCCCC"/>
            </w:tcBorders>
            <w:shd w:val="clear" w:color="auto" w:fill="E2EFDA"/>
            <w:tcMar>
              <w:top w:w="120" w:type="dxa"/>
              <w:left w:w="200" w:type="dxa"/>
              <w:bottom w:w="120" w:type="dxa"/>
              <w:right w:w="200" w:type="dxa"/>
            </w:tcMar>
          </w:tcPr>
          <w:p w14:paraId="605E3BCD" w14:textId="77777777" w:rsidR="005B480B" w:rsidRDefault="00000000">
            <w:proofErr w:type="gramStart"/>
            <w:r>
              <w:rPr>
                <w:b/>
                <w:bCs/>
                <w:color w:val="375623"/>
              </w:rPr>
              <w:t>✓  Architecture</w:t>
            </w:r>
            <w:proofErr w:type="gramEnd"/>
            <w:r>
              <w:rPr>
                <w:b/>
                <w:bCs/>
                <w:color w:val="375623"/>
              </w:rPr>
              <w:t xml:space="preserve"> Decision: API Server Access Pattern</w:t>
            </w:r>
          </w:p>
          <w:p w14:paraId="1A290164" w14:textId="77777777" w:rsidR="005B480B" w:rsidRDefault="00000000">
            <w:pPr>
              <w:spacing w:before="60"/>
            </w:pPr>
            <w:r>
              <w:rPr>
                <w:color w:val="2F2F2F"/>
                <w:sz w:val="20"/>
                <w:szCs w:val="20"/>
              </w:rPr>
              <w:t>In enterprise environments, the API server should be accessible only via a bastion host or VPN-authenticated jump server. Direct public exposure — even with valid certificates — violates defense-in-depth. Cloud provider private endpoint features (EKS Private Endpoint, GKE Private Cluster) should be the default, not an option.</w:t>
            </w:r>
          </w:p>
        </w:tc>
      </w:tr>
    </w:tbl>
    <w:p w14:paraId="1EF50E94" w14:textId="77777777" w:rsidR="005B480B" w:rsidRDefault="005B480B">
      <w:pPr>
        <w:spacing w:before="120" w:after="120"/>
      </w:pPr>
    </w:p>
    <w:p w14:paraId="3A3D125E" w14:textId="77777777" w:rsidR="005B480B" w:rsidRDefault="00000000">
      <w:pPr>
        <w:pStyle w:val="Heading2"/>
      </w:pPr>
      <w:r>
        <w:t xml:space="preserve">2.2 </w:t>
      </w:r>
      <w:proofErr w:type="spellStart"/>
      <w:r>
        <w:t>Etcd</w:t>
      </w:r>
      <w:proofErr w:type="spellEnd"/>
      <w:r>
        <w:t xml:space="preserve"> — The Crown Jewel</w:t>
      </w:r>
    </w:p>
    <w:p w14:paraId="53F66861" w14:textId="77777777" w:rsidR="005B480B" w:rsidRDefault="00000000">
      <w:pPr>
        <w:spacing w:before="80" w:after="80"/>
      </w:pPr>
      <w:proofErr w:type="spellStart"/>
      <w:r>
        <w:rPr>
          <w:color w:val="2F2F2F"/>
        </w:rPr>
        <w:t>Etcd</w:t>
      </w:r>
      <w:proofErr w:type="spellEnd"/>
      <w:r>
        <w:rPr>
          <w:color w:val="2F2F2F"/>
        </w:rPr>
        <w:t xml:space="preserve"> stores all cluster state including Secrets (base64-encoded, not encrypted by default). A read on </w:t>
      </w:r>
      <w:proofErr w:type="spellStart"/>
      <w:r>
        <w:rPr>
          <w:color w:val="2F2F2F"/>
        </w:rPr>
        <w:t>etcd</w:t>
      </w:r>
      <w:proofErr w:type="spellEnd"/>
      <w:r>
        <w:rPr>
          <w:color w:val="2F2F2F"/>
        </w:rPr>
        <w:t xml:space="preserve"> is equivalent to full cluster compromise.</w:t>
      </w:r>
    </w:p>
    <w:p w14:paraId="2F0F2EFA" w14:textId="77777777" w:rsidR="005B480B" w:rsidRDefault="00000000">
      <w:pPr>
        <w:pStyle w:val="ListParagraph"/>
        <w:numPr>
          <w:ilvl w:val="0"/>
          <w:numId w:val="2"/>
        </w:numPr>
        <w:spacing w:before="60" w:after="60"/>
      </w:pPr>
      <w:r>
        <w:rPr>
          <w:color w:val="2F2F2F"/>
        </w:rPr>
        <w:t>Enable envelope encryption: KMS provider with --encryption-provider-config</w:t>
      </w:r>
    </w:p>
    <w:p w14:paraId="7489E936" w14:textId="77777777" w:rsidR="005B480B" w:rsidRDefault="00000000">
      <w:pPr>
        <w:pStyle w:val="ListParagraph"/>
        <w:numPr>
          <w:ilvl w:val="0"/>
          <w:numId w:val="2"/>
        </w:numPr>
        <w:spacing w:before="60" w:after="60"/>
      </w:pPr>
      <w:r>
        <w:rPr>
          <w:color w:val="2F2F2F"/>
        </w:rPr>
        <w:t xml:space="preserve">Restrict </w:t>
      </w:r>
      <w:proofErr w:type="spellStart"/>
      <w:r>
        <w:rPr>
          <w:color w:val="2F2F2F"/>
        </w:rPr>
        <w:t>etcd</w:t>
      </w:r>
      <w:proofErr w:type="spellEnd"/>
      <w:r>
        <w:rPr>
          <w:color w:val="2F2F2F"/>
        </w:rPr>
        <w:t xml:space="preserve"> access to control plane nodes only — network policy + firewall</w:t>
      </w:r>
    </w:p>
    <w:p w14:paraId="69C4A5E4" w14:textId="77777777" w:rsidR="005B480B" w:rsidRDefault="00000000">
      <w:pPr>
        <w:pStyle w:val="ListParagraph"/>
        <w:numPr>
          <w:ilvl w:val="0"/>
          <w:numId w:val="2"/>
        </w:numPr>
        <w:spacing w:before="60" w:after="60"/>
      </w:pPr>
      <w:r>
        <w:rPr>
          <w:color w:val="2F2F2F"/>
        </w:rPr>
        <w:t xml:space="preserve">Enable </w:t>
      </w:r>
      <w:proofErr w:type="spellStart"/>
      <w:r>
        <w:rPr>
          <w:color w:val="2F2F2F"/>
        </w:rPr>
        <w:t>mTLS</w:t>
      </w:r>
      <w:proofErr w:type="spellEnd"/>
      <w:r>
        <w:rPr>
          <w:color w:val="2F2F2F"/>
        </w:rPr>
        <w:t xml:space="preserve"> between API server and </w:t>
      </w:r>
      <w:proofErr w:type="spellStart"/>
      <w:r>
        <w:rPr>
          <w:color w:val="2F2F2F"/>
        </w:rPr>
        <w:t>etcd</w:t>
      </w:r>
      <w:proofErr w:type="spellEnd"/>
      <w:r>
        <w:rPr>
          <w:color w:val="2F2F2F"/>
        </w:rPr>
        <w:t>: --</w:t>
      </w:r>
      <w:proofErr w:type="spellStart"/>
      <w:r>
        <w:rPr>
          <w:color w:val="2F2F2F"/>
        </w:rPr>
        <w:t>etcd-certfile</w:t>
      </w:r>
      <w:proofErr w:type="spellEnd"/>
      <w:r>
        <w:rPr>
          <w:color w:val="2F2F2F"/>
        </w:rPr>
        <w:t>, --</w:t>
      </w:r>
      <w:proofErr w:type="spellStart"/>
      <w:r>
        <w:rPr>
          <w:color w:val="2F2F2F"/>
        </w:rPr>
        <w:t>etcd-keyfile</w:t>
      </w:r>
      <w:proofErr w:type="spellEnd"/>
      <w:r>
        <w:rPr>
          <w:color w:val="2F2F2F"/>
        </w:rPr>
        <w:t>, --</w:t>
      </w:r>
      <w:proofErr w:type="spellStart"/>
      <w:r>
        <w:rPr>
          <w:color w:val="2F2F2F"/>
        </w:rPr>
        <w:t>etcd-cafile</w:t>
      </w:r>
      <w:proofErr w:type="spellEnd"/>
    </w:p>
    <w:p w14:paraId="381CFD9C" w14:textId="77777777" w:rsidR="005B480B" w:rsidRDefault="00000000">
      <w:pPr>
        <w:pStyle w:val="ListParagraph"/>
        <w:numPr>
          <w:ilvl w:val="0"/>
          <w:numId w:val="2"/>
        </w:numPr>
        <w:spacing w:before="60" w:after="60"/>
      </w:pPr>
      <w:r>
        <w:rPr>
          <w:color w:val="2F2F2F"/>
        </w:rPr>
        <w:t xml:space="preserve">Back up </w:t>
      </w:r>
      <w:proofErr w:type="spellStart"/>
      <w:r>
        <w:rPr>
          <w:color w:val="2F2F2F"/>
        </w:rPr>
        <w:t>etcd</w:t>
      </w:r>
      <w:proofErr w:type="spellEnd"/>
      <w:r>
        <w:rPr>
          <w:color w:val="2F2F2F"/>
        </w:rPr>
        <w:t xml:space="preserve"> with encrypted snapshots — treat the backup with the same security posture as the live cluster</w:t>
      </w:r>
    </w:p>
    <w:p w14:paraId="4B3A2516" w14:textId="77777777" w:rsidR="005B480B" w:rsidRDefault="00000000">
      <w:pPr>
        <w:pStyle w:val="ListParagraph"/>
        <w:numPr>
          <w:ilvl w:val="0"/>
          <w:numId w:val="2"/>
        </w:numPr>
        <w:spacing w:before="60" w:after="60"/>
      </w:pPr>
      <w:r>
        <w:rPr>
          <w:color w:val="2F2F2F"/>
        </w:rPr>
        <w:t xml:space="preserve">Audit </w:t>
      </w:r>
      <w:proofErr w:type="spellStart"/>
      <w:r>
        <w:rPr>
          <w:color w:val="2F2F2F"/>
        </w:rPr>
        <w:t>etcd</w:t>
      </w:r>
      <w:proofErr w:type="spellEnd"/>
      <w:r>
        <w:rPr>
          <w:color w:val="2F2F2F"/>
        </w:rPr>
        <w:t xml:space="preserve"> access separately from API server audit logs</w:t>
      </w:r>
    </w:p>
    <w:p w14:paraId="10AD878D" w14:textId="77777777" w:rsidR="005B480B" w:rsidRDefault="005B480B">
      <w:pPr>
        <w:spacing w:before="120" w:after="120"/>
      </w:pPr>
    </w:p>
    <w:p w14:paraId="6C35D56E" w14:textId="77777777" w:rsidR="005B480B" w:rsidRDefault="00000000">
      <w:pPr>
        <w:pStyle w:val="Heading2"/>
      </w:pPr>
      <w:r>
        <w:t>2.3 Admission Controllers</w:t>
      </w:r>
    </w:p>
    <w:p w14:paraId="6849D96A" w14:textId="77777777" w:rsidR="005B480B" w:rsidRDefault="00000000">
      <w:pPr>
        <w:spacing w:before="80" w:after="80"/>
      </w:pPr>
      <w:r>
        <w:rPr>
          <w:color w:val="2F2F2F"/>
        </w:rPr>
        <w:t xml:space="preserve">Admission controllers are the last enforcement point before a resource is written to </w:t>
      </w:r>
      <w:proofErr w:type="spellStart"/>
      <w:r>
        <w:rPr>
          <w:color w:val="2F2F2F"/>
        </w:rPr>
        <w:t>etcd</w:t>
      </w:r>
      <w:proofErr w:type="spellEnd"/>
      <w:r>
        <w:rPr>
          <w:color w:val="2F2F2F"/>
        </w:rPr>
        <w:t>. They are your policy firewall. Running without them is equivalent to having no perimeter.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5"/>
        <w:gridCol w:w="4252"/>
        <w:gridCol w:w="2333"/>
      </w:tblGrid>
      <w:tr w:rsidR="005B480B" w14:paraId="5EC003BD"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426AC78" w14:textId="77777777" w:rsidR="005B480B" w:rsidRDefault="00000000">
            <w:r>
              <w:rPr>
                <w:b/>
                <w:bCs/>
                <w:color w:val="FFFFFF"/>
                <w:sz w:val="20"/>
                <w:szCs w:val="20"/>
              </w:rPr>
              <w:lastRenderedPageBreak/>
              <w:t>Controller</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B36631" w14:textId="77777777" w:rsidR="005B480B" w:rsidRDefault="00000000">
            <w:r>
              <w:rPr>
                <w:b/>
                <w:bCs/>
                <w:color w:val="FFFFFF"/>
                <w:sz w:val="20"/>
                <w:szCs w:val="20"/>
              </w:rPr>
              <w:t>Function</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641D2D" w14:textId="77777777" w:rsidR="005B480B" w:rsidRDefault="00000000">
            <w:r>
              <w:rPr>
                <w:b/>
                <w:bCs/>
                <w:color w:val="FFFFFF"/>
                <w:sz w:val="20"/>
                <w:szCs w:val="20"/>
              </w:rPr>
              <w:t>Status</w:t>
            </w:r>
          </w:p>
        </w:tc>
      </w:tr>
      <w:tr w:rsidR="005B480B" w14:paraId="599F16F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52F0" w14:textId="77777777" w:rsidR="005B480B" w:rsidRDefault="00000000">
            <w:proofErr w:type="spellStart"/>
            <w:r>
              <w:rPr>
                <w:color w:val="2F2F2F"/>
                <w:sz w:val="20"/>
                <w:szCs w:val="20"/>
              </w:rPr>
              <w:t>NodeRestriction</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67C87" w14:textId="77777777" w:rsidR="005B480B" w:rsidRDefault="00000000">
            <w:r>
              <w:rPr>
                <w:color w:val="2F2F2F"/>
                <w:sz w:val="20"/>
                <w:szCs w:val="20"/>
              </w:rPr>
              <w:t xml:space="preserve">Limits </w:t>
            </w:r>
            <w:proofErr w:type="spellStart"/>
            <w:r>
              <w:rPr>
                <w:color w:val="2F2F2F"/>
                <w:sz w:val="20"/>
                <w:szCs w:val="20"/>
              </w:rPr>
              <w:t>kubelet</w:t>
            </w:r>
            <w:proofErr w:type="spellEnd"/>
            <w:r>
              <w:rPr>
                <w:color w:val="2F2F2F"/>
                <w:sz w:val="20"/>
                <w:szCs w:val="20"/>
              </w:rPr>
              <w:t xml:space="preserve"> API access to its own node objects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441D9" w14:textId="77777777" w:rsidR="005B480B" w:rsidRDefault="00000000">
            <w:r>
              <w:rPr>
                <w:b/>
                <w:bCs/>
                <w:color w:val="375623"/>
                <w:sz w:val="20"/>
                <w:szCs w:val="20"/>
              </w:rPr>
              <w:t>Required</w:t>
            </w:r>
          </w:p>
        </w:tc>
      </w:tr>
      <w:tr w:rsidR="005B480B" w14:paraId="1A943470"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7401815" w14:textId="77777777" w:rsidR="005B480B" w:rsidRDefault="00000000">
            <w:proofErr w:type="spellStart"/>
            <w:r>
              <w:rPr>
                <w:color w:val="2F2F2F"/>
                <w:sz w:val="20"/>
                <w:szCs w:val="20"/>
              </w:rPr>
              <w:t>PodSecurity</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0E8B320" w14:textId="77777777" w:rsidR="005B480B" w:rsidRDefault="00000000">
            <w:r>
              <w:rPr>
                <w:color w:val="2F2F2F"/>
                <w:sz w:val="20"/>
                <w:szCs w:val="20"/>
              </w:rPr>
              <w:t>Enforces Pod Security Standards profiles</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A2C8FC3" w14:textId="77777777" w:rsidR="005B480B" w:rsidRDefault="00000000">
            <w:r>
              <w:rPr>
                <w:b/>
                <w:bCs/>
                <w:color w:val="375623"/>
                <w:sz w:val="20"/>
                <w:szCs w:val="20"/>
              </w:rPr>
              <w:t>Required</w:t>
            </w:r>
          </w:p>
        </w:tc>
      </w:tr>
      <w:tr w:rsidR="005B480B" w14:paraId="5EDED91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C70A6" w14:textId="77777777" w:rsidR="005B480B" w:rsidRDefault="00000000">
            <w:r>
              <w:rPr>
                <w:color w:val="2F2F2F"/>
                <w:sz w:val="20"/>
                <w:szCs w:val="20"/>
              </w:rPr>
              <w:t>OPA/Gatekeeper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A607A" w14:textId="77777777" w:rsidR="005B480B" w:rsidRDefault="00000000">
            <w:r>
              <w:rPr>
                <w:color w:val="2F2F2F"/>
                <w:sz w:val="20"/>
                <w:szCs w:val="20"/>
              </w:rPr>
              <w:t>Policy as code — custom constraints via Rego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40FCC" w14:textId="77777777" w:rsidR="005B480B" w:rsidRDefault="00000000">
            <w:r>
              <w:rPr>
                <w:b/>
                <w:bCs/>
                <w:color w:val="595959"/>
                <w:sz w:val="20"/>
                <w:szCs w:val="20"/>
              </w:rPr>
              <w:t>Recommended</w:t>
            </w:r>
          </w:p>
        </w:tc>
      </w:tr>
      <w:tr w:rsidR="005B480B" w14:paraId="5ADA794D"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63BAC0A" w14:textId="77777777" w:rsidR="005B480B" w:rsidRDefault="00000000">
            <w:proofErr w:type="spellStart"/>
            <w:r>
              <w:rPr>
                <w:color w:val="2F2F2F"/>
                <w:sz w:val="20"/>
                <w:szCs w:val="20"/>
              </w:rPr>
              <w:t>Kyverno</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A43BD32" w14:textId="77777777" w:rsidR="005B480B" w:rsidRDefault="00000000">
            <w:r>
              <w:rPr>
                <w:color w:val="2F2F2F"/>
                <w:sz w:val="20"/>
                <w:szCs w:val="20"/>
              </w:rPr>
              <w:t>Policy engine with native K8s resource model</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3BDFE87" w14:textId="77777777" w:rsidR="005B480B" w:rsidRDefault="00000000">
            <w:r>
              <w:rPr>
                <w:b/>
                <w:bCs/>
                <w:color w:val="E36C09"/>
                <w:sz w:val="20"/>
                <w:szCs w:val="20"/>
              </w:rPr>
              <w:t>Alternative to OPA</w:t>
            </w:r>
          </w:p>
        </w:tc>
      </w:tr>
      <w:tr w:rsidR="005B480B" w14:paraId="2ACB4F4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C6D58" w14:textId="77777777" w:rsidR="005B480B" w:rsidRDefault="00000000">
            <w:proofErr w:type="spellStart"/>
            <w:r>
              <w:rPr>
                <w:color w:val="2F2F2F"/>
                <w:sz w:val="20"/>
                <w:szCs w:val="20"/>
              </w:rPr>
              <w:t>ImagePolicyWebhook</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B91CC" w14:textId="77777777" w:rsidR="005B480B" w:rsidRDefault="00000000">
            <w:r>
              <w:rPr>
                <w:color w:val="2F2F2F"/>
                <w:sz w:val="20"/>
                <w:szCs w:val="20"/>
              </w:rPr>
              <w:t>Blocks unsigned or unscanned images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52E3A" w14:textId="77777777" w:rsidR="005B480B" w:rsidRDefault="00000000">
            <w:r>
              <w:rPr>
                <w:b/>
                <w:bCs/>
                <w:color w:val="595959"/>
                <w:sz w:val="20"/>
                <w:szCs w:val="20"/>
              </w:rPr>
              <w:t>Required in production</w:t>
            </w:r>
          </w:p>
        </w:tc>
      </w:tr>
      <w:tr w:rsidR="005B480B" w14:paraId="39A392C5"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4ADE37C" w14:textId="77777777" w:rsidR="005B480B" w:rsidRDefault="00000000">
            <w:proofErr w:type="spellStart"/>
            <w:r>
              <w:rPr>
                <w:color w:val="2F2F2F"/>
                <w:sz w:val="20"/>
                <w:szCs w:val="20"/>
              </w:rPr>
              <w:t>MutatingAdmissionWebhook</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DFCF3D3" w14:textId="77777777" w:rsidR="005B480B" w:rsidRDefault="00000000">
            <w:r>
              <w:rPr>
                <w:color w:val="2F2F2F"/>
                <w:sz w:val="20"/>
                <w:szCs w:val="20"/>
              </w:rPr>
              <w:t>Injects Vault agent sidecars, labels, etc.</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C22AF15" w14:textId="77777777" w:rsidR="005B480B" w:rsidRDefault="00000000">
            <w:r>
              <w:rPr>
                <w:b/>
                <w:bCs/>
                <w:color w:val="595959"/>
                <w:sz w:val="20"/>
                <w:szCs w:val="20"/>
              </w:rPr>
              <w:t>Context-dependent</w:t>
            </w:r>
          </w:p>
        </w:tc>
      </w:tr>
    </w:tbl>
    <w:p w14:paraId="534256BF" w14:textId="77777777" w:rsidR="005B480B" w:rsidRDefault="005B480B">
      <w:pPr>
        <w:spacing w:before="120" w:after="120"/>
      </w:pPr>
    </w:p>
    <w:p w14:paraId="3306CCA8" w14:textId="77777777" w:rsidR="005B480B" w:rsidRDefault="00000000">
      <w:r>
        <w:br w:type="page"/>
      </w:r>
    </w:p>
    <w:p w14:paraId="26E618C2" w14:textId="77777777" w:rsidR="005B480B" w:rsidRDefault="00000000">
      <w:pPr>
        <w:pStyle w:val="Heading1"/>
        <w:pBdr>
          <w:bottom w:val="single" w:sz="8" w:space="6" w:color="2E75B6"/>
        </w:pBdr>
      </w:pPr>
      <w:r>
        <w:lastRenderedPageBreak/>
        <w:t>3. Zero Trust Network Architecture</w:t>
      </w:r>
    </w:p>
    <w:p w14:paraId="64508824" w14:textId="77777777" w:rsidR="005B480B" w:rsidRDefault="00000000">
      <w:pPr>
        <w:spacing w:before="80" w:after="80"/>
      </w:pPr>
      <w:r>
        <w:rPr>
          <w:color w:val="2F2F2F"/>
        </w:rPr>
        <w:t>The default Kubernetes network model allows all pods to communicate with all pods. In an enterprise environment, this is equivalent to having no internal firewall. Zero Trust must be actively implemented — it is not a default.</w:t>
      </w:r>
    </w:p>
    <w:p w14:paraId="0083B9BA" w14:textId="77777777" w:rsidR="005B480B" w:rsidRDefault="005B480B">
      <w:pPr>
        <w:spacing w:before="120" w:after="120"/>
      </w:pPr>
    </w:p>
    <w:p w14:paraId="5878D695" w14:textId="77777777" w:rsidR="005B480B" w:rsidRDefault="00000000">
      <w:pPr>
        <w:spacing w:before="160" w:after="80"/>
        <w:jc w:val="center"/>
      </w:pPr>
      <w:r>
        <w:rPr>
          <w:noProof/>
        </w:rPr>
        <w:drawing>
          <wp:inline distT="0" distB="0" distL="0" distR="0" wp14:anchorId="71A29901" wp14:editId="05D4BC65">
            <wp:extent cx="8229600" cy="5305425"/>
            <wp:effectExtent l="0" t="0" r="0" b="0"/>
            <wp:docPr id="1210745355" name="Picture 1210745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8229600" cy="5305425"/>
                    </a:xfrm>
                    <a:prstGeom prst="rect">
                      <a:avLst/>
                    </a:prstGeom>
                  </pic:spPr>
                </pic:pic>
              </a:graphicData>
            </a:graphic>
          </wp:inline>
        </w:drawing>
      </w:r>
    </w:p>
    <w:p w14:paraId="2ECCECF2" w14:textId="77777777" w:rsidR="005B480B" w:rsidRDefault="00000000">
      <w:pPr>
        <w:spacing w:after="200"/>
        <w:jc w:val="center"/>
      </w:pPr>
      <w:r>
        <w:rPr>
          <w:i/>
          <w:iCs/>
          <w:color w:val="595959"/>
          <w:sz w:val="18"/>
          <w:szCs w:val="18"/>
        </w:rPr>
        <w:t>Figure 2: Zero Trust Security Layers — From Perimeter to Data</w:t>
      </w:r>
    </w:p>
    <w:p w14:paraId="06AAC48D" w14:textId="77777777" w:rsidR="005B480B" w:rsidRDefault="005B480B">
      <w:pPr>
        <w:spacing w:before="120" w:after="120"/>
      </w:pPr>
    </w:p>
    <w:p w14:paraId="60431762" w14:textId="77777777" w:rsidR="005B480B" w:rsidRDefault="00000000">
      <w:pPr>
        <w:pStyle w:val="Heading2"/>
      </w:pPr>
      <w:r>
        <w:t>3.1 Network Policies</w:t>
      </w:r>
    </w:p>
    <w:p w14:paraId="08E4F35B" w14:textId="77777777" w:rsidR="005B480B" w:rsidRDefault="00000000">
      <w:pPr>
        <w:spacing w:before="80" w:after="80"/>
      </w:pPr>
      <w:r>
        <w:rPr>
          <w:color w:val="2F2F2F"/>
        </w:rPr>
        <w:t xml:space="preserve">Kubernetes </w:t>
      </w:r>
      <w:proofErr w:type="spellStart"/>
      <w:r>
        <w:rPr>
          <w:color w:val="2F2F2F"/>
        </w:rPr>
        <w:t>NetworkPolicy</w:t>
      </w:r>
      <w:proofErr w:type="spellEnd"/>
      <w:r>
        <w:rPr>
          <w:color w:val="2F2F2F"/>
        </w:rPr>
        <w:t xml:space="preserve"> resources are the primary tool for pod-level network segmentation. The architecture principle is deny-by-default with explicit allowlists.</w:t>
      </w:r>
    </w:p>
    <w:p w14:paraId="52589AFC" w14:textId="77777777" w:rsidR="005B480B" w:rsidRDefault="00000000">
      <w:pPr>
        <w:pStyle w:val="ListParagraph"/>
        <w:numPr>
          <w:ilvl w:val="0"/>
          <w:numId w:val="2"/>
        </w:numPr>
        <w:spacing w:before="60" w:after="60"/>
      </w:pPr>
      <w:r>
        <w:rPr>
          <w:color w:val="2F2F2F"/>
        </w:rPr>
        <w:lastRenderedPageBreak/>
        <w:t xml:space="preserve">Deploy a CNI that enforces </w:t>
      </w:r>
      <w:proofErr w:type="spellStart"/>
      <w:r>
        <w:rPr>
          <w:color w:val="2F2F2F"/>
        </w:rPr>
        <w:t>NetworkPolicy</w:t>
      </w:r>
      <w:proofErr w:type="spellEnd"/>
      <w:r>
        <w:rPr>
          <w:color w:val="2F2F2F"/>
        </w:rPr>
        <w:t>: Calico, Cilium, or Weave (Flannel does NOT enforce policies)</w:t>
      </w:r>
    </w:p>
    <w:p w14:paraId="2C3EA6D7" w14:textId="77777777" w:rsidR="005B480B" w:rsidRDefault="00000000">
      <w:pPr>
        <w:pStyle w:val="ListParagraph"/>
        <w:numPr>
          <w:ilvl w:val="0"/>
          <w:numId w:val="2"/>
        </w:numPr>
        <w:spacing w:before="60" w:after="60"/>
      </w:pPr>
      <w:r>
        <w:rPr>
          <w:color w:val="2F2F2F"/>
        </w:rPr>
        <w:t>Start with a default-deny-all policy in every namespace</w:t>
      </w:r>
    </w:p>
    <w:p w14:paraId="7A935228" w14:textId="77777777" w:rsidR="005B480B" w:rsidRDefault="00000000">
      <w:pPr>
        <w:pStyle w:val="ListParagraph"/>
        <w:numPr>
          <w:ilvl w:val="0"/>
          <w:numId w:val="2"/>
        </w:numPr>
        <w:spacing w:before="60" w:after="60"/>
      </w:pPr>
      <w:r>
        <w:rPr>
          <w:color w:val="2F2F2F"/>
        </w:rPr>
        <w:t>Allow only required ingress and egress paths explicitly</w:t>
      </w:r>
    </w:p>
    <w:p w14:paraId="00C3B063" w14:textId="77777777" w:rsidR="005B480B" w:rsidRDefault="00000000">
      <w:pPr>
        <w:pStyle w:val="ListParagraph"/>
        <w:numPr>
          <w:ilvl w:val="0"/>
          <w:numId w:val="2"/>
        </w:numPr>
        <w:spacing w:before="60" w:after="60"/>
      </w:pPr>
      <w:r>
        <w:rPr>
          <w:color w:val="2F2F2F"/>
        </w:rPr>
        <w:t>Use namespace selectors for cross-namespace communication — never IP-based rules alone</w:t>
      </w:r>
    </w:p>
    <w:p w14:paraId="6E526FFF" w14:textId="77777777" w:rsidR="005B480B" w:rsidRDefault="00000000">
      <w:pPr>
        <w:pStyle w:val="ListParagraph"/>
        <w:numPr>
          <w:ilvl w:val="0"/>
          <w:numId w:val="2"/>
        </w:numPr>
        <w:spacing w:before="60" w:after="60"/>
      </w:pPr>
      <w:r>
        <w:rPr>
          <w:color w:val="2F2F2F"/>
        </w:rPr>
        <w:t xml:space="preserve">Cilium extends </w:t>
      </w:r>
      <w:proofErr w:type="spellStart"/>
      <w:r>
        <w:rPr>
          <w:color w:val="2F2F2F"/>
        </w:rPr>
        <w:t>NetworkPolicy</w:t>
      </w:r>
      <w:proofErr w:type="spellEnd"/>
      <w:r>
        <w:rPr>
          <w:color w:val="2F2F2F"/>
        </w:rPr>
        <w:t xml:space="preserve"> to Layer 7: HTTP path, method, and </w:t>
      </w:r>
      <w:proofErr w:type="spellStart"/>
      <w:r>
        <w:rPr>
          <w:color w:val="2F2F2F"/>
        </w:rPr>
        <w:t>gRPC</w:t>
      </w:r>
      <w:proofErr w:type="spellEnd"/>
      <w:r>
        <w:rPr>
          <w:color w:val="2F2F2F"/>
        </w:rPr>
        <w:t xml:space="preserve"> method filtering</w:t>
      </w:r>
    </w:p>
    <w:p w14:paraId="6B9F8604" w14:textId="77777777" w:rsidR="005B480B" w:rsidRDefault="005B480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480B" w14:paraId="725A7D7D" w14:textId="77777777">
        <w:tc>
          <w:tcPr>
            <w:tcW w:w="9360" w:type="dxa"/>
            <w:tcBorders>
              <w:top w:val="single" w:sz="8" w:space="0" w:color="2E75B6"/>
              <w:left w:val="thick" w:sz="16" w:space="0" w:color="2E75B6"/>
              <w:bottom w:val="single" w:sz="1" w:space="0" w:color="CCCCCC"/>
              <w:right w:val="single" w:sz="1" w:space="0" w:color="CCCCCC"/>
            </w:tcBorders>
            <w:shd w:val="clear" w:color="auto" w:fill="DEEAF1"/>
            <w:tcMar>
              <w:top w:w="120" w:type="dxa"/>
              <w:left w:w="200" w:type="dxa"/>
              <w:bottom w:w="120" w:type="dxa"/>
              <w:right w:w="200" w:type="dxa"/>
            </w:tcMar>
          </w:tcPr>
          <w:p w14:paraId="61E540E9" w14:textId="77777777" w:rsidR="005B480B" w:rsidRDefault="00000000">
            <w:proofErr w:type="gramStart"/>
            <w:r>
              <w:rPr>
                <w:b/>
                <w:bCs/>
                <w:color w:val="2E75B6"/>
              </w:rPr>
              <w:t>✓  Architecture</w:t>
            </w:r>
            <w:proofErr w:type="gramEnd"/>
            <w:r>
              <w:rPr>
                <w:b/>
                <w:bCs/>
                <w:color w:val="2E75B6"/>
              </w:rPr>
              <w:t xml:space="preserve"> Decision: CNI Selection</w:t>
            </w:r>
          </w:p>
          <w:p w14:paraId="32F8156B" w14:textId="77777777" w:rsidR="005B480B" w:rsidRDefault="00000000">
            <w:pPr>
              <w:spacing w:before="60"/>
            </w:pPr>
            <w:r>
              <w:rPr>
                <w:color w:val="2F2F2F"/>
                <w:sz w:val="20"/>
                <w:szCs w:val="20"/>
              </w:rPr>
              <w:t xml:space="preserve">For enterprise environments requiring fine-grained policy and observability, Cilium is the recommended CNI. Its </w:t>
            </w:r>
            <w:proofErr w:type="spellStart"/>
            <w:r>
              <w:rPr>
                <w:color w:val="2F2F2F"/>
                <w:sz w:val="20"/>
                <w:szCs w:val="20"/>
              </w:rPr>
              <w:t>eBPF</w:t>
            </w:r>
            <w:proofErr w:type="spellEnd"/>
            <w:r>
              <w:rPr>
                <w:color w:val="2F2F2F"/>
                <w:sz w:val="20"/>
                <w:szCs w:val="20"/>
              </w:rPr>
              <w:t>-based architecture provides Layer 3-7 enforcement, Hubble for network observability, and transparent encryption without a service mesh overlay. Calico is a strong alternative with broad ecosystem support and BGP-based routing flexibility.</w:t>
            </w:r>
          </w:p>
        </w:tc>
      </w:tr>
    </w:tbl>
    <w:p w14:paraId="148D1987" w14:textId="77777777" w:rsidR="005B480B" w:rsidRDefault="005B480B">
      <w:pPr>
        <w:spacing w:before="120" w:after="120"/>
      </w:pPr>
    </w:p>
    <w:p w14:paraId="0418FFED" w14:textId="77777777" w:rsidR="005B480B" w:rsidRDefault="00000000">
      <w:pPr>
        <w:pStyle w:val="Heading2"/>
      </w:pPr>
      <w:r>
        <w:t xml:space="preserve">3.2 Service Mesh — </w:t>
      </w:r>
      <w:proofErr w:type="spellStart"/>
      <w:r>
        <w:t>mTLS</w:t>
      </w:r>
      <w:proofErr w:type="spellEnd"/>
      <w:r>
        <w:t xml:space="preserve"> and Traffic Policy</w:t>
      </w:r>
    </w:p>
    <w:p w14:paraId="4E1EDD32" w14:textId="77777777" w:rsidR="005B480B" w:rsidRDefault="00000000">
      <w:pPr>
        <w:spacing w:before="80" w:after="80"/>
      </w:pPr>
      <w:r>
        <w:rPr>
          <w:color w:val="2F2F2F"/>
        </w:rPr>
        <w:t>Network policies operate at the IP level. A service mesh adds mutual TLS authentication at the workload identity level, ensuring that even east-west traffic within the cluster is encrypted and authenticated.</w:t>
      </w:r>
    </w:p>
    <w:p w14:paraId="1118A68D" w14:textId="77777777" w:rsidR="005B480B" w:rsidRDefault="00000000">
      <w:pPr>
        <w:pStyle w:val="ListParagraph"/>
        <w:numPr>
          <w:ilvl w:val="0"/>
          <w:numId w:val="2"/>
        </w:numPr>
        <w:spacing w:before="60" w:after="60"/>
      </w:pPr>
      <w:r>
        <w:rPr>
          <w:color w:val="2F2F2F"/>
        </w:rPr>
        <w:t>Istio: Full-featured service mesh with SPIFFE/SPIRE identity, traffic management, and policy enforcement</w:t>
      </w:r>
    </w:p>
    <w:p w14:paraId="79BA2B76" w14:textId="77777777" w:rsidR="005B480B" w:rsidRDefault="00000000">
      <w:pPr>
        <w:pStyle w:val="ListParagraph"/>
        <w:numPr>
          <w:ilvl w:val="0"/>
          <w:numId w:val="2"/>
        </w:numPr>
        <w:spacing w:before="60" w:after="60"/>
      </w:pPr>
      <w:proofErr w:type="spellStart"/>
      <w:r>
        <w:rPr>
          <w:color w:val="2F2F2F"/>
        </w:rPr>
        <w:t>Linkerd</w:t>
      </w:r>
      <w:proofErr w:type="spellEnd"/>
      <w:r>
        <w:rPr>
          <w:color w:val="2F2F2F"/>
        </w:rPr>
        <w:t xml:space="preserve">: Simpler operational model, automatic </w:t>
      </w:r>
      <w:proofErr w:type="spellStart"/>
      <w:r>
        <w:rPr>
          <w:color w:val="2F2F2F"/>
        </w:rPr>
        <w:t>mTLS</w:t>
      </w:r>
      <w:proofErr w:type="spellEnd"/>
      <w:r>
        <w:rPr>
          <w:color w:val="2F2F2F"/>
        </w:rPr>
        <w:t xml:space="preserve"> with lower resource overhead</w:t>
      </w:r>
    </w:p>
    <w:p w14:paraId="76224F91" w14:textId="77777777" w:rsidR="005B480B" w:rsidRDefault="00000000">
      <w:pPr>
        <w:pStyle w:val="ListParagraph"/>
        <w:numPr>
          <w:ilvl w:val="0"/>
          <w:numId w:val="2"/>
        </w:numPr>
        <w:spacing w:before="60" w:after="60"/>
      </w:pPr>
      <w:r>
        <w:rPr>
          <w:color w:val="2F2F2F"/>
        </w:rPr>
        <w:t xml:space="preserve">Cilium Service Mesh: </w:t>
      </w:r>
      <w:proofErr w:type="spellStart"/>
      <w:r>
        <w:rPr>
          <w:color w:val="2F2F2F"/>
        </w:rPr>
        <w:t>eBPF</w:t>
      </w:r>
      <w:proofErr w:type="spellEnd"/>
      <w:r>
        <w:rPr>
          <w:color w:val="2F2F2F"/>
        </w:rPr>
        <w:t>-native, no sidecar proxies required — lower latency and overhead</w:t>
      </w:r>
    </w:p>
    <w:p w14:paraId="1D5357B4" w14:textId="77777777" w:rsidR="005B480B" w:rsidRDefault="00000000">
      <w:pPr>
        <w:pStyle w:val="ListParagraph"/>
        <w:numPr>
          <w:ilvl w:val="0"/>
          <w:numId w:val="2"/>
        </w:numPr>
        <w:spacing w:before="60" w:after="60"/>
      </w:pPr>
      <w:r>
        <w:rPr>
          <w:color w:val="2F2F2F"/>
        </w:rPr>
        <w:t xml:space="preserve">Enforce </w:t>
      </w:r>
      <w:proofErr w:type="spellStart"/>
      <w:r>
        <w:rPr>
          <w:color w:val="2F2F2F"/>
        </w:rPr>
        <w:t>PeerAuthentication</w:t>
      </w:r>
      <w:proofErr w:type="spellEnd"/>
      <w:r>
        <w:rPr>
          <w:color w:val="2F2F2F"/>
        </w:rPr>
        <w:t xml:space="preserve"> policy in STRICT mode — reject plaintext connections</w:t>
      </w:r>
    </w:p>
    <w:p w14:paraId="215848C5" w14:textId="77777777" w:rsidR="005B480B" w:rsidRDefault="00000000">
      <w:pPr>
        <w:pStyle w:val="ListParagraph"/>
        <w:numPr>
          <w:ilvl w:val="0"/>
          <w:numId w:val="2"/>
        </w:numPr>
        <w:spacing w:before="60" w:after="60"/>
      </w:pPr>
      <w:r>
        <w:rPr>
          <w:color w:val="2F2F2F"/>
        </w:rPr>
        <w:t xml:space="preserve">Define </w:t>
      </w:r>
      <w:proofErr w:type="spellStart"/>
      <w:r>
        <w:rPr>
          <w:color w:val="2F2F2F"/>
        </w:rPr>
        <w:t>AuthorizationPolicies</w:t>
      </w:r>
      <w:proofErr w:type="spellEnd"/>
      <w:r>
        <w:rPr>
          <w:color w:val="2F2F2F"/>
        </w:rPr>
        <w:t xml:space="preserve"> to restrict which services can call which endpoints</w:t>
      </w:r>
    </w:p>
    <w:p w14:paraId="52EC5FC4" w14:textId="77777777" w:rsidR="005B480B" w:rsidRDefault="005B480B">
      <w:pPr>
        <w:spacing w:before="120" w:after="120"/>
      </w:pPr>
    </w:p>
    <w:p w14:paraId="5122D6DE" w14:textId="77777777" w:rsidR="005B480B" w:rsidRDefault="00000000">
      <w:r>
        <w:br w:type="page"/>
      </w:r>
    </w:p>
    <w:p w14:paraId="4099D55F" w14:textId="77777777" w:rsidR="005B480B" w:rsidRDefault="00000000">
      <w:pPr>
        <w:pStyle w:val="Heading1"/>
        <w:pBdr>
          <w:bottom w:val="single" w:sz="8" w:space="6" w:color="2E75B6"/>
        </w:pBdr>
      </w:pPr>
      <w:r>
        <w:lastRenderedPageBreak/>
        <w:t>4. Identity, RBAC, and Secret Management</w:t>
      </w:r>
    </w:p>
    <w:p w14:paraId="689B655E" w14:textId="77777777" w:rsidR="005B480B" w:rsidRDefault="005B480B">
      <w:pPr>
        <w:spacing w:before="120" w:after="120"/>
      </w:pPr>
    </w:p>
    <w:p w14:paraId="2C8CA868" w14:textId="77777777" w:rsidR="005B480B" w:rsidRDefault="00000000">
      <w:pPr>
        <w:spacing w:before="160" w:after="80"/>
        <w:jc w:val="center"/>
      </w:pPr>
      <w:r>
        <w:rPr>
          <w:noProof/>
        </w:rPr>
        <w:drawing>
          <wp:inline distT="0" distB="0" distL="0" distR="0" wp14:anchorId="4D4C19ED" wp14:editId="2DAE20FC">
            <wp:extent cx="6782980" cy="4372824"/>
            <wp:effectExtent l="0" t="0" r="0" b="0"/>
            <wp:docPr id="1553857019" name="Picture 1553857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803370" cy="4385969"/>
                    </a:xfrm>
                    <a:prstGeom prst="rect">
                      <a:avLst/>
                    </a:prstGeom>
                  </pic:spPr>
                </pic:pic>
              </a:graphicData>
            </a:graphic>
          </wp:inline>
        </w:drawing>
      </w:r>
    </w:p>
    <w:p w14:paraId="2B256EC8" w14:textId="77777777" w:rsidR="005B480B" w:rsidRDefault="00000000">
      <w:pPr>
        <w:spacing w:after="200"/>
        <w:jc w:val="center"/>
      </w:pPr>
      <w:r>
        <w:rPr>
          <w:i/>
          <w:iCs/>
          <w:color w:val="595959"/>
          <w:sz w:val="18"/>
          <w:szCs w:val="18"/>
        </w:rPr>
        <w:t>Figure 3: RBAC Least-Privilege Model and Vault Secret Management Flow</w:t>
      </w:r>
    </w:p>
    <w:p w14:paraId="5617AFB1" w14:textId="77777777" w:rsidR="005B480B" w:rsidRDefault="005B480B">
      <w:pPr>
        <w:spacing w:before="120" w:after="120"/>
      </w:pPr>
    </w:p>
    <w:p w14:paraId="65BC0C9D" w14:textId="77777777" w:rsidR="005B480B" w:rsidRDefault="00000000">
      <w:pPr>
        <w:pStyle w:val="Heading2"/>
      </w:pPr>
      <w:r>
        <w:t>4.1 RBAC Design Principles</w:t>
      </w:r>
    </w:p>
    <w:p w14:paraId="7A3CD1C7" w14:textId="77777777" w:rsidR="005B480B" w:rsidRDefault="00000000">
      <w:pPr>
        <w:spacing w:before="80" w:after="80"/>
      </w:pPr>
      <w:r>
        <w:rPr>
          <w:color w:val="2F2F2F"/>
        </w:rPr>
        <w:t>RBAC misconfiguration is the single most common path to privilege escalation in Kubernetes. The following principles are non-negotiable in an enterprise context.</w:t>
      </w:r>
    </w:p>
    <w:p w14:paraId="0A48AAF8" w14:textId="77777777" w:rsidR="005B480B" w:rsidRDefault="00000000">
      <w:pPr>
        <w:pStyle w:val="ListParagraph"/>
        <w:numPr>
          <w:ilvl w:val="0"/>
          <w:numId w:val="2"/>
        </w:numPr>
        <w:spacing w:before="60" w:after="60"/>
      </w:pPr>
      <w:r>
        <w:rPr>
          <w:color w:val="2F2F2F"/>
        </w:rPr>
        <w:t>Never assign cluster-admin to application service accounts</w:t>
      </w:r>
    </w:p>
    <w:p w14:paraId="20D3A052" w14:textId="77777777" w:rsidR="005B480B" w:rsidRDefault="00000000">
      <w:pPr>
        <w:pStyle w:val="ListParagraph"/>
        <w:numPr>
          <w:ilvl w:val="0"/>
          <w:numId w:val="2"/>
        </w:numPr>
        <w:spacing w:before="60" w:after="60"/>
      </w:pPr>
      <w:r>
        <w:rPr>
          <w:color w:val="2F2F2F"/>
        </w:rPr>
        <w:t>Scope roles to namespaces (Role/</w:t>
      </w:r>
      <w:proofErr w:type="spellStart"/>
      <w:r>
        <w:rPr>
          <w:color w:val="2F2F2F"/>
        </w:rPr>
        <w:t>RoleBinding</w:t>
      </w:r>
      <w:proofErr w:type="spellEnd"/>
      <w:r>
        <w:rPr>
          <w:color w:val="2F2F2F"/>
        </w:rPr>
        <w:t>) unless cluster-wide access is explicitly justified</w:t>
      </w:r>
    </w:p>
    <w:p w14:paraId="71BA346A" w14:textId="77777777" w:rsidR="005B480B" w:rsidRDefault="00000000">
      <w:pPr>
        <w:pStyle w:val="ListParagraph"/>
        <w:numPr>
          <w:ilvl w:val="0"/>
          <w:numId w:val="2"/>
        </w:numPr>
        <w:spacing w:before="60" w:after="60"/>
      </w:pPr>
      <w:r>
        <w:rPr>
          <w:color w:val="2F2F2F"/>
        </w:rPr>
        <w:t xml:space="preserve">Audit RBAC configurations with tools such as </w:t>
      </w:r>
      <w:proofErr w:type="spellStart"/>
      <w:r>
        <w:rPr>
          <w:color w:val="2F2F2F"/>
        </w:rPr>
        <w:t>kubectl</w:t>
      </w:r>
      <w:proofErr w:type="spellEnd"/>
      <w:r>
        <w:rPr>
          <w:color w:val="2F2F2F"/>
        </w:rPr>
        <w:t xml:space="preserve">-who-can, </w:t>
      </w:r>
      <w:proofErr w:type="spellStart"/>
      <w:r>
        <w:rPr>
          <w:color w:val="2F2F2F"/>
        </w:rPr>
        <w:t>rbac</w:t>
      </w:r>
      <w:proofErr w:type="spellEnd"/>
      <w:r>
        <w:rPr>
          <w:color w:val="2F2F2F"/>
        </w:rPr>
        <w:t>-lookup, or Fairwinds Insights</w:t>
      </w:r>
    </w:p>
    <w:p w14:paraId="0F79C36B" w14:textId="77777777" w:rsidR="005B480B" w:rsidRDefault="00000000">
      <w:pPr>
        <w:pStyle w:val="ListParagraph"/>
        <w:numPr>
          <w:ilvl w:val="0"/>
          <w:numId w:val="2"/>
        </w:numPr>
        <w:spacing w:before="60" w:after="60"/>
      </w:pPr>
      <w:r>
        <w:rPr>
          <w:color w:val="2F2F2F"/>
        </w:rPr>
        <w:t xml:space="preserve">Rotate service account tokens — use </w:t>
      </w:r>
      <w:proofErr w:type="spellStart"/>
      <w:r>
        <w:rPr>
          <w:color w:val="2F2F2F"/>
        </w:rPr>
        <w:t>TokenRequest</w:t>
      </w:r>
      <w:proofErr w:type="spellEnd"/>
      <w:r>
        <w:rPr>
          <w:color w:val="2F2F2F"/>
        </w:rPr>
        <w:t xml:space="preserve"> API with bounded expiry, not long-lived static tokens</w:t>
      </w:r>
    </w:p>
    <w:p w14:paraId="4D4A8B8E" w14:textId="77777777" w:rsidR="005B480B" w:rsidRDefault="00000000">
      <w:pPr>
        <w:pStyle w:val="ListParagraph"/>
        <w:numPr>
          <w:ilvl w:val="0"/>
          <w:numId w:val="2"/>
        </w:numPr>
        <w:spacing w:before="60" w:after="60"/>
      </w:pPr>
      <w:r>
        <w:rPr>
          <w:color w:val="2F2F2F"/>
        </w:rPr>
        <w:t>Use projected service account tokens for Vault authentication — avoid static secrets entirely</w:t>
      </w:r>
    </w:p>
    <w:p w14:paraId="3FD89C74" w14:textId="77777777" w:rsidR="005B480B" w:rsidRDefault="00000000">
      <w:pPr>
        <w:pStyle w:val="ListParagraph"/>
        <w:numPr>
          <w:ilvl w:val="0"/>
          <w:numId w:val="2"/>
        </w:numPr>
        <w:spacing w:before="60" w:after="60"/>
      </w:pPr>
      <w:r>
        <w:rPr>
          <w:color w:val="2F2F2F"/>
        </w:rPr>
        <w:t>Implement just-in-time access for cluster-admin operations via tools such as Teleport or Pomerium</w:t>
      </w:r>
    </w:p>
    <w:p w14:paraId="73F6EE1F" w14:textId="77777777" w:rsidR="005B480B" w:rsidRDefault="005B480B">
      <w:pPr>
        <w:spacing w:before="120" w:after="120"/>
      </w:pPr>
    </w:p>
    <w:p w14:paraId="631A0F40" w14:textId="77777777" w:rsidR="005B480B" w:rsidRDefault="00000000">
      <w:pPr>
        <w:pStyle w:val="Heading2"/>
      </w:pPr>
      <w:r>
        <w:t>4.2 Secret Management — External Secrets over Native</w:t>
      </w:r>
    </w:p>
    <w:p w14:paraId="79C7EAFB" w14:textId="77777777" w:rsidR="005B480B" w:rsidRDefault="00000000">
      <w:pPr>
        <w:spacing w:before="80" w:after="80"/>
      </w:pPr>
      <w:r>
        <w:rPr>
          <w:color w:val="2F2F2F"/>
        </w:rPr>
        <w:t xml:space="preserve">Kubernetes Secrets are base64-encoded, not encrypted, by default. Even with </w:t>
      </w:r>
      <w:proofErr w:type="spellStart"/>
      <w:r>
        <w:rPr>
          <w:color w:val="2F2F2F"/>
        </w:rPr>
        <w:t>etcd</w:t>
      </w:r>
      <w:proofErr w:type="spellEnd"/>
      <w:r>
        <w:rPr>
          <w:color w:val="2F2F2F"/>
        </w:rPr>
        <w:t xml:space="preserve"> encryption at rest, the Secrets API surface remains exposed. Enterprise architectures should treat Kubernetes Secrets as a transport layer, not a storage layer.</w:t>
      </w:r>
    </w:p>
    <w:p w14:paraId="058E8C22" w14:textId="77777777" w:rsidR="005B480B" w:rsidRDefault="00000000">
      <w:pPr>
        <w:pStyle w:val="ListParagraph"/>
        <w:numPr>
          <w:ilvl w:val="0"/>
          <w:numId w:val="2"/>
        </w:numPr>
        <w:spacing w:before="60" w:after="60"/>
      </w:pPr>
      <w:proofErr w:type="spellStart"/>
      <w:r>
        <w:rPr>
          <w:color w:val="2F2F2F"/>
        </w:rPr>
        <w:t>HashiCorp</w:t>
      </w:r>
      <w:proofErr w:type="spellEnd"/>
      <w:r>
        <w:rPr>
          <w:color w:val="2F2F2F"/>
        </w:rPr>
        <w:t xml:space="preserve"> Vault: Dynamic secrets, PKI, database credential rotation — preferred for regulated environments</w:t>
      </w:r>
    </w:p>
    <w:p w14:paraId="48A2ABE0" w14:textId="77777777" w:rsidR="005B480B" w:rsidRDefault="00000000">
      <w:pPr>
        <w:pStyle w:val="ListParagraph"/>
        <w:numPr>
          <w:ilvl w:val="0"/>
          <w:numId w:val="2"/>
        </w:numPr>
        <w:spacing w:before="60" w:after="60"/>
      </w:pPr>
      <w:r>
        <w:rPr>
          <w:color w:val="2F2F2F"/>
        </w:rPr>
        <w:t xml:space="preserve">Vault Agent Injector: Injects secrets as files into pod </w:t>
      </w:r>
      <w:proofErr w:type="spellStart"/>
      <w:r>
        <w:rPr>
          <w:color w:val="2F2F2F"/>
        </w:rPr>
        <w:t>tmpfs</w:t>
      </w:r>
      <w:proofErr w:type="spellEnd"/>
      <w:r>
        <w:rPr>
          <w:color w:val="2F2F2F"/>
        </w:rPr>
        <w:t xml:space="preserve"> — never stored in </w:t>
      </w:r>
      <w:proofErr w:type="spellStart"/>
      <w:r>
        <w:rPr>
          <w:color w:val="2F2F2F"/>
        </w:rPr>
        <w:t>etcd</w:t>
      </w:r>
      <w:proofErr w:type="spellEnd"/>
    </w:p>
    <w:p w14:paraId="23A87AB5" w14:textId="77777777" w:rsidR="005B480B" w:rsidRDefault="00000000">
      <w:pPr>
        <w:pStyle w:val="ListParagraph"/>
        <w:numPr>
          <w:ilvl w:val="0"/>
          <w:numId w:val="2"/>
        </w:numPr>
        <w:spacing w:before="60" w:after="60"/>
      </w:pPr>
      <w:r>
        <w:rPr>
          <w:color w:val="2F2F2F"/>
        </w:rPr>
        <w:t>External Secrets Operator: Syncs secrets from Vault, AWS Secrets Manager, or Azure Key Vault into Kubernetes Secrets with automatic rotation</w:t>
      </w:r>
    </w:p>
    <w:p w14:paraId="11782C6D" w14:textId="77777777" w:rsidR="005B480B" w:rsidRDefault="00000000">
      <w:pPr>
        <w:pStyle w:val="ListParagraph"/>
        <w:numPr>
          <w:ilvl w:val="0"/>
          <w:numId w:val="2"/>
        </w:numPr>
        <w:spacing w:before="60" w:after="60"/>
      </w:pPr>
      <w:r>
        <w:rPr>
          <w:color w:val="2F2F2F"/>
        </w:rPr>
        <w:t>Sealed Secrets (</w:t>
      </w:r>
      <w:proofErr w:type="spellStart"/>
      <w:r>
        <w:rPr>
          <w:color w:val="2F2F2F"/>
        </w:rPr>
        <w:t>Bitnami</w:t>
      </w:r>
      <w:proofErr w:type="spellEnd"/>
      <w:r>
        <w:rPr>
          <w:color w:val="2F2F2F"/>
        </w:rPr>
        <w:t xml:space="preserve">): Acceptable for </w:t>
      </w:r>
      <w:proofErr w:type="spellStart"/>
      <w:r>
        <w:rPr>
          <w:color w:val="2F2F2F"/>
        </w:rPr>
        <w:t>GitOps</w:t>
      </w:r>
      <w:proofErr w:type="spellEnd"/>
      <w:r>
        <w:rPr>
          <w:color w:val="2F2F2F"/>
        </w:rPr>
        <w:t xml:space="preserve"> workflows — asymmetric encryption, safe to commit</w:t>
      </w:r>
    </w:p>
    <w:p w14:paraId="4A4D0DB1" w14:textId="77777777" w:rsidR="005B480B" w:rsidRDefault="005B480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480B" w14:paraId="0396344B" w14:textId="77777777">
        <w:tc>
          <w:tcPr>
            <w:tcW w:w="9360" w:type="dxa"/>
            <w:tcBorders>
              <w:top w:val="single" w:sz="8" w:space="0" w:color="E36C09"/>
              <w:left w:val="thick" w:sz="16" w:space="0" w:color="E36C09"/>
              <w:bottom w:val="single" w:sz="1" w:space="0" w:color="CCCCCC"/>
              <w:right w:val="single" w:sz="1" w:space="0" w:color="CCCCCC"/>
            </w:tcBorders>
            <w:shd w:val="clear" w:color="auto" w:fill="FFF2CC"/>
            <w:tcMar>
              <w:top w:w="120" w:type="dxa"/>
              <w:left w:w="200" w:type="dxa"/>
              <w:bottom w:w="120" w:type="dxa"/>
              <w:right w:w="200" w:type="dxa"/>
            </w:tcMar>
          </w:tcPr>
          <w:p w14:paraId="09130CB5" w14:textId="77777777" w:rsidR="005B480B" w:rsidRDefault="00000000">
            <w:proofErr w:type="gramStart"/>
            <w:r>
              <w:rPr>
                <w:b/>
                <w:bCs/>
                <w:color w:val="E36C09"/>
              </w:rPr>
              <w:t>⚠  Hard</w:t>
            </w:r>
            <w:proofErr w:type="gramEnd"/>
            <w:r>
              <w:rPr>
                <w:b/>
                <w:bCs/>
                <w:color w:val="E36C09"/>
              </w:rPr>
              <w:t xml:space="preserve"> Rule: No Secrets in Environment Variables</w:t>
            </w:r>
          </w:p>
          <w:p w14:paraId="3ADB2138" w14:textId="77777777" w:rsidR="005B480B" w:rsidRDefault="00000000">
            <w:pPr>
              <w:spacing w:before="60"/>
            </w:pPr>
            <w:r>
              <w:rPr>
                <w:color w:val="2F2F2F"/>
                <w:sz w:val="20"/>
                <w:szCs w:val="20"/>
              </w:rPr>
              <w:t xml:space="preserve">Environment variables are exposed in the pod spec (visible to anyone with pods/get permission), in process listings, and frequently captured in logs. Use file mounts to /vault/secrets/ or equivalent </w:t>
            </w:r>
            <w:proofErr w:type="spellStart"/>
            <w:r>
              <w:rPr>
                <w:color w:val="2F2F2F"/>
                <w:sz w:val="20"/>
                <w:szCs w:val="20"/>
              </w:rPr>
              <w:t>tmpfs</w:t>
            </w:r>
            <w:proofErr w:type="spellEnd"/>
            <w:r>
              <w:rPr>
                <w:color w:val="2F2F2F"/>
                <w:sz w:val="20"/>
                <w:szCs w:val="20"/>
              </w:rPr>
              <w:t xml:space="preserve"> paths. This is a non-negotiable control in any PCI-DSS, HIPAA, or SOC 2 regulated environment.</w:t>
            </w:r>
          </w:p>
        </w:tc>
      </w:tr>
    </w:tbl>
    <w:p w14:paraId="3460D7A5" w14:textId="77777777" w:rsidR="005B480B" w:rsidRDefault="005B480B">
      <w:pPr>
        <w:spacing w:before="120" w:after="120"/>
      </w:pPr>
    </w:p>
    <w:p w14:paraId="023DA9D7" w14:textId="77777777" w:rsidR="005B480B" w:rsidRDefault="00000000">
      <w:r>
        <w:br w:type="page"/>
      </w:r>
    </w:p>
    <w:p w14:paraId="12A948DE" w14:textId="77777777" w:rsidR="005B480B" w:rsidRDefault="00000000">
      <w:pPr>
        <w:pStyle w:val="Heading1"/>
        <w:pBdr>
          <w:bottom w:val="single" w:sz="8" w:space="6" w:color="2E75B6"/>
        </w:pBdr>
      </w:pPr>
      <w:r>
        <w:lastRenderedPageBreak/>
        <w:t>5. Workload Security — Pod and Container Hardening</w:t>
      </w:r>
    </w:p>
    <w:p w14:paraId="035D2321" w14:textId="77777777" w:rsidR="005B480B" w:rsidRDefault="00000000">
      <w:pPr>
        <w:pStyle w:val="Heading2"/>
      </w:pPr>
      <w:r>
        <w:t>5.1 Pod Security Standards</w:t>
      </w:r>
    </w:p>
    <w:p w14:paraId="27194F21" w14:textId="77777777" w:rsidR="005B480B" w:rsidRDefault="00000000">
      <w:pPr>
        <w:spacing w:before="80" w:after="80"/>
      </w:pPr>
      <w:r>
        <w:rPr>
          <w:color w:val="2F2F2F"/>
        </w:rPr>
        <w:t xml:space="preserve">Kubernetes replaced </w:t>
      </w:r>
      <w:proofErr w:type="spellStart"/>
      <w:r>
        <w:rPr>
          <w:color w:val="2F2F2F"/>
        </w:rPr>
        <w:t>PodSecurityPolicy</w:t>
      </w:r>
      <w:proofErr w:type="spellEnd"/>
      <w:r>
        <w:rPr>
          <w:color w:val="2F2F2F"/>
        </w:rPr>
        <w:t xml:space="preserve"> (deprecated in 1.21, removed in 1.25) with Pod Security Standards, enforced via the </w:t>
      </w:r>
      <w:proofErr w:type="spellStart"/>
      <w:r>
        <w:rPr>
          <w:color w:val="2F2F2F"/>
        </w:rPr>
        <w:t>PodSecurity</w:t>
      </w:r>
      <w:proofErr w:type="spellEnd"/>
      <w:r>
        <w:rPr>
          <w:color w:val="2F2F2F"/>
        </w:rPr>
        <w:t xml:space="preserve"> admission controller. Three profiles exist:</w:t>
      </w:r>
    </w:p>
    <w:p w14:paraId="10FD69ED" w14:textId="77777777" w:rsidR="005B480B" w:rsidRDefault="005B480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00"/>
        <w:gridCol w:w="3360"/>
      </w:tblGrid>
      <w:tr w:rsidR="005B480B" w14:paraId="68856DD3"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D560C4" w14:textId="77777777" w:rsidR="005B480B" w:rsidRDefault="00000000">
            <w:r>
              <w:rPr>
                <w:b/>
                <w:bCs/>
                <w:color w:val="FFFFFF"/>
                <w:sz w:val="20"/>
                <w:szCs w:val="20"/>
              </w:rPr>
              <w:t>Profile</w:t>
            </w:r>
          </w:p>
        </w:tc>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EE3DD4" w14:textId="77777777" w:rsidR="005B480B" w:rsidRDefault="00000000">
            <w:r>
              <w:rPr>
                <w:b/>
                <w:bCs/>
                <w:color w:val="FFFFFF"/>
                <w:sz w:val="20"/>
                <w:szCs w:val="20"/>
              </w:rPr>
              <w:t>Restrictions</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6C6ED2C" w14:textId="77777777" w:rsidR="005B480B" w:rsidRDefault="00000000">
            <w:r>
              <w:rPr>
                <w:b/>
                <w:bCs/>
                <w:color w:val="FFFFFF"/>
                <w:sz w:val="20"/>
                <w:szCs w:val="20"/>
              </w:rPr>
              <w:t>Use Case</w:t>
            </w:r>
          </w:p>
        </w:tc>
      </w:tr>
      <w:tr w:rsidR="005B480B" w14:paraId="36EFF63C" w14:textId="77777777">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1D3245F" w14:textId="77777777" w:rsidR="005B480B" w:rsidRDefault="00000000">
            <w:r>
              <w:rPr>
                <w:b/>
                <w:bCs/>
                <w:sz w:val="20"/>
                <w:szCs w:val="20"/>
              </w:rPr>
              <w:t>Privileged</w:t>
            </w:r>
          </w:p>
        </w:tc>
        <w:tc>
          <w:tcPr>
            <w:tcW w:w="4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C273FDA" w14:textId="77777777" w:rsidR="005B480B" w:rsidRDefault="00000000">
            <w:r>
              <w:rPr>
                <w:sz w:val="20"/>
                <w:szCs w:val="20"/>
              </w:rPr>
              <w:t>No restrictions</w:t>
            </w:r>
          </w:p>
        </w:tc>
        <w:tc>
          <w:tcPr>
            <w:tcW w:w="33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8C98B41" w14:textId="77777777" w:rsidR="005B480B" w:rsidRDefault="00000000">
            <w:r>
              <w:rPr>
                <w:sz w:val="20"/>
                <w:szCs w:val="20"/>
              </w:rPr>
              <w:t>Node-level system workloads only</w:t>
            </w:r>
          </w:p>
        </w:tc>
      </w:tr>
      <w:tr w:rsidR="005B480B" w14:paraId="59B58EB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EC6296D" w14:textId="77777777" w:rsidR="005B480B" w:rsidRDefault="00000000">
            <w:r>
              <w:rPr>
                <w:b/>
                <w:bCs/>
                <w:sz w:val="20"/>
                <w:szCs w:val="20"/>
              </w:rPr>
              <w:t>Baseline</w:t>
            </w:r>
          </w:p>
        </w:tc>
        <w:tc>
          <w:tcPr>
            <w:tcW w:w="4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32FF4F9" w14:textId="77777777" w:rsidR="005B480B" w:rsidRDefault="00000000">
            <w:r>
              <w:rPr>
                <w:sz w:val="20"/>
                <w:szCs w:val="20"/>
              </w:rPr>
              <w:t>Prevents known privilege escalations</w:t>
            </w:r>
          </w:p>
        </w:tc>
        <w:tc>
          <w:tcPr>
            <w:tcW w:w="3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1D594AD" w14:textId="77777777" w:rsidR="005B480B" w:rsidRDefault="00000000">
            <w:r>
              <w:rPr>
                <w:sz w:val="20"/>
                <w:szCs w:val="20"/>
              </w:rPr>
              <w:t>General application workloads</w:t>
            </w:r>
          </w:p>
        </w:tc>
      </w:tr>
      <w:tr w:rsidR="005B480B" w14:paraId="70C8F4A2" w14:textId="77777777">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531A3A1" w14:textId="77777777" w:rsidR="005B480B" w:rsidRDefault="00000000">
            <w:r>
              <w:rPr>
                <w:b/>
                <w:bCs/>
                <w:sz w:val="20"/>
                <w:szCs w:val="20"/>
              </w:rPr>
              <w:t>Restricted</w:t>
            </w:r>
          </w:p>
        </w:tc>
        <w:tc>
          <w:tcPr>
            <w:tcW w:w="4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C5F2F73" w14:textId="77777777" w:rsidR="005B480B" w:rsidRDefault="00000000">
            <w:r>
              <w:rPr>
                <w:sz w:val="20"/>
                <w:szCs w:val="20"/>
              </w:rPr>
              <w:t>Heavily restricted, runs as non-root, no privilege escalation, seccomp required</w:t>
            </w:r>
          </w:p>
        </w:tc>
        <w:tc>
          <w:tcPr>
            <w:tcW w:w="3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AAC586B" w14:textId="77777777" w:rsidR="005B480B" w:rsidRDefault="00000000">
            <w:r>
              <w:rPr>
                <w:sz w:val="20"/>
                <w:szCs w:val="20"/>
              </w:rPr>
              <w:t>Production workloads — enterprise default target</w:t>
            </w:r>
          </w:p>
        </w:tc>
      </w:tr>
    </w:tbl>
    <w:p w14:paraId="685DDD0A" w14:textId="77777777" w:rsidR="005B480B" w:rsidRDefault="005B480B">
      <w:pPr>
        <w:spacing w:before="120" w:after="120"/>
      </w:pPr>
    </w:p>
    <w:p w14:paraId="73F5C1F0" w14:textId="77777777" w:rsidR="005B480B" w:rsidRDefault="00000000">
      <w:pPr>
        <w:pStyle w:val="Heading2"/>
      </w:pPr>
      <w:r>
        <w:t>5.2 Container Security Context — Required Fields</w:t>
      </w:r>
    </w:p>
    <w:p w14:paraId="361E1750" w14:textId="77777777" w:rsidR="005B480B" w:rsidRDefault="00000000">
      <w:pPr>
        <w:spacing w:before="80" w:after="80"/>
      </w:pPr>
      <w:r>
        <w:rPr>
          <w:color w:val="2F2F2F"/>
        </w:rPr>
        <w:t xml:space="preserve">Every pod spec in production must define a </w:t>
      </w:r>
      <w:proofErr w:type="spellStart"/>
      <w:r>
        <w:rPr>
          <w:color w:val="2F2F2F"/>
        </w:rPr>
        <w:t>securityContext</w:t>
      </w:r>
      <w:proofErr w:type="spellEnd"/>
      <w:r>
        <w:rPr>
          <w:color w:val="2F2F2F"/>
        </w:rPr>
        <w:t>. The following fields are required in a hardened deployment:</w:t>
      </w:r>
    </w:p>
    <w:p w14:paraId="3B712CF5" w14:textId="77777777" w:rsidR="005B480B" w:rsidRDefault="00000000">
      <w:pPr>
        <w:pStyle w:val="ListParagraph"/>
        <w:numPr>
          <w:ilvl w:val="0"/>
          <w:numId w:val="2"/>
        </w:numPr>
        <w:spacing w:before="60" w:after="60"/>
      </w:pPr>
      <w:proofErr w:type="spellStart"/>
      <w:r>
        <w:rPr>
          <w:color w:val="2F2F2F"/>
        </w:rPr>
        <w:t>runAsNonRoot</w:t>
      </w:r>
      <w:proofErr w:type="spellEnd"/>
      <w:r>
        <w:rPr>
          <w:color w:val="2F2F2F"/>
        </w:rPr>
        <w:t>: true — reject containers running as UID 0</w:t>
      </w:r>
    </w:p>
    <w:p w14:paraId="7FD6851F" w14:textId="77777777" w:rsidR="005B480B" w:rsidRDefault="00000000">
      <w:pPr>
        <w:pStyle w:val="ListParagraph"/>
        <w:numPr>
          <w:ilvl w:val="0"/>
          <w:numId w:val="2"/>
        </w:numPr>
        <w:spacing w:before="60" w:after="60"/>
      </w:pPr>
      <w:proofErr w:type="spellStart"/>
      <w:r>
        <w:rPr>
          <w:color w:val="2F2F2F"/>
        </w:rPr>
        <w:t>runAsUser</w:t>
      </w:r>
      <w:proofErr w:type="spellEnd"/>
      <w:r>
        <w:rPr>
          <w:color w:val="2F2F2F"/>
        </w:rPr>
        <w:t>: 1000 (or higher non-privileged UID)</w:t>
      </w:r>
    </w:p>
    <w:p w14:paraId="63BDF976" w14:textId="77777777" w:rsidR="005B480B" w:rsidRDefault="00000000">
      <w:pPr>
        <w:pStyle w:val="ListParagraph"/>
        <w:numPr>
          <w:ilvl w:val="0"/>
          <w:numId w:val="2"/>
        </w:numPr>
        <w:spacing w:before="60" w:after="60"/>
      </w:pPr>
      <w:proofErr w:type="spellStart"/>
      <w:r>
        <w:rPr>
          <w:color w:val="2F2F2F"/>
        </w:rPr>
        <w:t>allowPrivilegeEscalation</w:t>
      </w:r>
      <w:proofErr w:type="spellEnd"/>
      <w:r>
        <w:rPr>
          <w:color w:val="2F2F2F"/>
        </w:rPr>
        <w:t xml:space="preserve">: false — prevent </w:t>
      </w:r>
      <w:proofErr w:type="spellStart"/>
      <w:r>
        <w:rPr>
          <w:color w:val="2F2F2F"/>
        </w:rPr>
        <w:t>sudo</w:t>
      </w:r>
      <w:proofErr w:type="spellEnd"/>
      <w:r>
        <w:rPr>
          <w:color w:val="2F2F2F"/>
        </w:rPr>
        <w:t xml:space="preserve"> and </w:t>
      </w:r>
      <w:proofErr w:type="spellStart"/>
      <w:r>
        <w:rPr>
          <w:color w:val="2F2F2F"/>
        </w:rPr>
        <w:t>setuid</w:t>
      </w:r>
      <w:proofErr w:type="spellEnd"/>
      <w:r>
        <w:rPr>
          <w:color w:val="2F2F2F"/>
        </w:rPr>
        <w:t xml:space="preserve"> binary escalation</w:t>
      </w:r>
    </w:p>
    <w:p w14:paraId="0A17FFCF" w14:textId="77777777" w:rsidR="005B480B" w:rsidRDefault="00000000">
      <w:pPr>
        <w:pStyle w:val="ListParagraph"/>
        <w:numPr>
          <w:ilvl w:val="0"/>
          <w:numId w:val="2"/>
        </w:numPr>
        <w:spacing w:before="60" w:after="60"/>
      </w:pPr>
      <w:proofErr w:type="spellStart"/>
      <w:r>
        <w:rPr>
          <w:color w:val="2F2F2F"/>
        </w:rPr>
        <w:t>readOnlyRootFilesystem</w:t>
      </w:r>
      <w:proofErr w:type="spellEnd"/>
      <w:r>
        <w:rPr>
          <w:color w:val="2F2F2F"/>
        </w:rPr>
        <w:t>: true — write to explicit volume mounts only</w:t>
      </w:r>
    </w:p>
    <w:p w14:paraId="55BD56CE" w14:textId="77777777" w:rsidR="005B480B" w:rsidRDefault="00000000">
      <w:pPr>
        <w:pStyle w:val="ListParagraph"/>
        <w:numPr>
          <w:ilvl w:val="0"/>
          <w:numId w:val="2"/>
        </w:numPr>
        <w:spacing w:before="60" w:after="60"/>
      </w:pPr>
      <w:r>
        <w:rPr>
          <w:color w:val="2F2F2F"/>
        </w:rPr>
        <w:t>capabilities: drop: [ALL] — then add back only the specific capabilities required</w:t>
      </w:r>
    </w:p>
    <w:p w14:paraId="5BB7F5ED" w14:textId="77777777" w:rsidR="005B480B" w:rsidRDefault="00000000">
      <w:pPr>
        <w:pStyle w:val="ListParagraph"/>
        <w:numPr>
          <w:ilvl w:val="0"/>
          <w:numId w:val="2"/>
        </w:numPr>
        <w:spacing w:before="60" w:after="60"/>
      </w:pPr>
      <w:proofErr w:type="spellStart"/>
      <w:r>
        <w:rPr>
          <w:color w:val="2F2F2F"/>
        </w:rPr>
        <w:t>seccompProfile</w:t>
      </w:r>
      <w:proofErr w:type="spellEnd"/>
      <w:r>
        <w:rPr>
          <w:color w:val="2F2F2F"/>
        </w:rPr>
        <w:t xml:space="preserve">: type: </w:t>
      </w:r>
      <w:proofErr w:type="spellStart"/>
      <w:r>
        <w:rPr>
          <w:color w:val="2F2F2F"/>
        </w:rPr>
        <w:t>RuntimeDefault</w:t>
      </w:r>
      <w:proofErr w:type="spellEnd"/>
      <w:r>
        <w:rPr>
          <w:color w:val="2F2F2F"/>
        </w:rPr>
        <w:t xml:space="preserve"> — enable </w:t>
      </w:r>
      <w:proofErr w:type="spellStart"/>
      <w:r>
        <w:rPr>
          <w:color w:val="2F2F2F"/>
        </w:rPr>
        <w:t>syscall</w:t>
      </w:r>
      <w:proofErr w:type="spellEnd"/>
      <w:r>
        <w:rPr>
          <w:color w:val="2F2F2F"/>
        </w:rPr>
        <w:t xml:space="preserve"> filtering</w:t>
      </w:r>
    </w:p>
    <w:p w14:paraId="3B625DD0" w14:textId="77777777" w:rsidR="005B480B" w:rsidRDefault="005B480B">
      <w:pPr>
        <w:spacing w:before="120" w:after="120"/>
      </w:pPr>
    </w:p>
    <w:p w14:paraId="47B5D0CD" w14:textId="77777777" w:rsidR="005B480B" w:rsidRDefault="00000000">
      <w:pPr>
        <w:pStyle w:val="Heading2"/>
      </w:pPr>
      <w:r>
        <w:t>5.3 Supply Chain Security</w:t>
      </w:r>
    </w:p>
    <w:p w14:paraId="251812F4" w14:textId="77777777" w:rsidR="005B480B" w:rsidRDefault="00000000">
      <w:pPr>
        <w:spacing w:before="80" w:after="80"/>
      </w:pPr>
      <w:r>
        <w:rPr>
          <w:color w:val="2F2F2F"/>
        </w:rPr>
        <w:t>The container image is the primary artifact in Kubernetes. A compromised image is equivalent to a compromised workload. Enterprise supply chain security requires controls at every stage of the image lifecycle.</w:t>
      </w:r>
    </w:p>
    <w:p w14:paraId="279BE33F" w14:textId="77777777" w:rsidR="005B480B" w:rsidRDefault="00000000">
      <w:pPr>
        <w:pStyle w:val="ListParagraph"/>
        <w:numPr>
          <w:ilvl w:val="0"/>
          <w:numId w:val="2"/>
        </w:numPr>
        <w:spacing w:before="60" w:after="60"/>
      </w:pPr>
      <w:r>
        <w:rPr>
          <w:color w:val="2F2F2F"/>
        </w:rPr>
        <w:t xml:space="preserve">Image scanning in CI/CD: </w:t>
      </w:r>
      <w:proofErr w:type="spellStart"/>
      <w:r>
        <w:rPr>
          <w:color w:val="2F2F2F"/>
        </w:rPr>
        <w:t>Trivy</w:t>
      </w:r>
      <w:proofErr w:type="spellEnd"/>
      <w:r>
        <w:rPr>
          <w:color w:val="2F2F2F"/>
        </w:rPr>
        <w:t xml:space="preserve">, </w:t>
      </w:r>
      <w:proofErr w:type="spellStart"/>
      <w:r>
        <w:rPr>
          <w:color w:val="2F2F2F"/>
        </w:rPr>
        <w:t>Grype</w:t>
      </w:r>
      <w:proofErr w:type="spellEnd"/>
      <w:r>
        <w:rPr>
          <w:color w:val="2F2F2F"/>
        </w:rPr>
        <w:t xml:space="preserve">, or </w:t>
      </w:r>
      <w:proofErr w:type="spellStart"/>
      <w:r>
        <w:rPr>
          <w:color w:val="2F2F2F"/>
        </w:rPr>
        <w:t>Snyk</w:t>
      </w:r>
      <w:proofErr w:type="spellEnd"/>
      <w:r>
        <w:rPr>
          <w:color w:val="2F2F2F"/>
        </w:rPr>
        <w:t xml:space="preserve"> — block on Critical/High CVEs</w:t>
      </w:r>
    </w:p>
    <w:p w14:paraId="2269C21A" w14:textId="77777777" w:rsidR="005B480B" w:rsidRDefault="00000000">
      <w:pPr>
        <w:pStyle w:val="ListParagraph"/>
        <w:numPr>
          <w:ilvl w:val="0"/>
          <w:numId w:val="2"/>
        </w:numPr>
        <w:spacing w:before="60" w:after="60"/>
      </w:pPr>
      <w:r>
        <w:rPr>
          <w:color w:val="2F2F2F"/>
        </w:rPr>
        <w:t xml:space="preserve">Image signing with </w:t>
      </w:r>
      <w:proofErr w:type="spellStart"/>
      <w:r>
        <w:rPr>
          <w:color w:val="2F2F2F"/>
        </w:rPr>
        <w:t>Sigstore</w:t>
      </w:r>
      <w:proofErr w:type="spellEnd"/>
      <w:r>
        <w:rPr>
          <w:color w:val="2F2F2F"/>
        </w:rPr>
        <w:t>/Cosign — enforce signature verification via admission controller (</w:t>
      </w:r>
      <w:proofErr w:type="spellStart"/>
      <w:r>
        <w:rPr>
          <w:color w:val="2F2F2F"/>
        </w:rPr>
        <w:t>Connaisseur</w:t>
      </w:r>
      <w:proofErr w:type="spellEnd"/>
      <w:r>
        <w:rPr>
          <w:color w:val="2F2F2F"/>
        </w:rPr>
        <w:t xml:space="preserve"> or </w:t>
      </w:r>
      <w:proofErr w:type="spellStart"/>
      <w:r>
        <w:rPr>
          <w:color w:val="2F2F2F"/>
        </w:rPr>
        <w:t>Kyverno</w:t>
      </w:r>
      <w:proofErr w:type="spellEnd"/>
      <w:r>
        <w:rPr>
          <w:color w:val="2F2F2F"/>
        </w:rPr>
        <w:t>)</w:t>
      </w:r>
    </w:p>
    <w:p w14:paraId="4E482D98" w14:textId="77777777" w:rsidR="005B480B" w:rsidRDefault="00000000">
      <w:pPr>
        <w:pStyle w:val="ListParagraph"/>
        <w:numPr>
          <w:ilvl w:val="0"/>
          <w:numId w:val="2"/>
        </w:numPr>
        <w:spacing w:before="60" w:after="60"/>
      </w:pPr>
      <w:r>
        <w:rPr>
          <w:color w:val="2F2F2F"/>
        </w:rPr>
        <w:t>Private registry with access control — no direct pulls from public Docker Hub in production</w:t>
      </w:r>
    </w:p>
    <w:p w14:paraId="420A0B5E" w14:textId="77777777" w:rsidR="005B480B" w:rsidRDefault="00000000">
      <w:pPr>
        <w:pStyle w:val="ListParagraph"/>
        <w:numPr>
          <w:ilvl w:val="0"/>
          <w:numId w:val="2"/>
        </w:numPr>
        <w:spacing w:before="60" w:after="60"/>
      </w:pPr>
      <w:r>
        <w:rPr>
          <w:color w:val="2F2F2F"/>
        </w:rPr>
        <w:t xml:space="preserve">SBOM generation: </w:t>
      </w:r>
      <w:proofErr w:type="spellStart"/>
      <w:r>
        <w:rPr>
          <w:color w:val="2F2F2F"/>
        </w:rPr>
        <w:t>CycloneDX</w:t>
      </w:r>
      <w:proofErr w:type="spellEnd"/>
      <w:r>
        <w:rPr>
          <w:color w:val="2F2F2F"/>
        </w:rPr>
        <w:t xml:space="preserve"> or SPDX format for every image — required for SLSA Level 2+</w:t>
      </w:r>
    </w:p>
    <w:p w14:paraId="1662E540" w14:textId="77777777" w:rsidR="005B480B" w:rsidRDefault="00000000">
      <w:pPr>
        <w:pStyle w:val="ListParagraph"/>
        <w:numPr>
          <w:ilvl w:val="0"/>
          <w:numId w:val="2"/>
        </w:numPr>
        <w:spacing w:before="60" w:after="60"/>
      </w:pPr>
      <w:proofErr w:type="spellStart"/>
      <w:r>
        <w:rPr>
          <w:color w:val="2F2F2F"/>
        </w:rPr>
        <w:t>Distroless</w:t>
      </w:r>
      <w:proofErr w:type="spellEnd"/>
      <w:r>
        <w:rPr>
          <w:color w:val="2F2F2F"/>
        </w:rPr>
        <w:t xml:space="preserve"> or minimal base images — remove shells, package managers, and unnecessary binaries</w:t>
      </w:r>
    </w:p>
    <w:p w14:paraId="6B018264" w14:textId="77777777" w:rsidR="005B480B" w:rsidRDefault="00000000">
      <w:pPr>
        <w:pStyle w:val="ListParagraph"/>
        <w:numPr>
          <w:ilvl w:val="0"/>
          <w:numId w:val="2"/>
        </w:numPr>
        <w:spacing w:before="60" w:after="60"/>
      </w:pPr>
      <w:r>
        <w:rPr>
          <w:color w:val="2F2F2F"/>
        </w:rPr>
        <w:t>Pin image tags to digests (sha</w:t>
      </w:r>
      <w:proofErr w:type="gramStart"/>
      <w:r>
        <w:rPr>
          <w:color w:val="2F2F2F"/>
        </w:rPr>
        <w:t>256:...</w:t>
      </w:r>
      <w:proofErr w:type="gramEnd"/>
      <w:r>
        <w:rPr>
          <w:color w:val="2F2F2F"/>
        </w:rPr>
        <w:t>) — never use latest or mutable tags in production</w:t>
      </w:r>
    </w:p>
    <w:p w14:paraId="33F434BC" w14:textId="77777777" w:rsidR="005B480B" w:rsidRDefault="005B480B">
      <w:pPr>
        <w:spacing w:before="120" w:after="120"/>
      </w:pPr>
    </w:p>
    <w:p w14:paraId="3A97D442" w14:textId="77777777" w:rsidR="005B480B" w:rsidRDefault="00000000">
      <w:r>
        <w:br w:type="page"/>
      </w:r>
    </w:p>
    <w:p w14:paraId="6DB6B826" w14:textId="77777777" w:rsidR="005B480B" w:rsidRDefault="00000000">
      <w:pPr>
        <w:pStyle w:val="Heading1"/>
        <w:pBdr>
          <w:bottom w:val="single" w:sz="8" w:space="6" w:color="2E75B6"/>
        </w:pBdr>
      </w:pPr>
      <w:r>
        <w:lastRenderedPageBreak/>
        <w:t>6. Security Observability and Incident Response</w:t>
      </w:r>
    </w:p>
    <w:p w14:paraId="15C37149" w14:textId="77777777" w:rsidR="005B480B" w:rsidRDefault="00000000">
      <w:pPr>
        <w:pStyle w:val="Heading2"/>
      </w:pPr>
      <w:r>
        <w:t>6.1 Audit Logging</w:t>
      </w:r>
    </w:p>
    <w:p w14:paraId="05DDAB28" w14:textId="77777777" w:rsidR="005B480B" w:rsidRDefault="00000000">
      <w:pPr>
        <w:spacing w:before="80" w:after="80"/>
      </w:pPr>
      <w:r>
        <w:rPr>
          <w:color w:val="2F2F2F"/>
        </w:rPr>
        <w:t>Kubernetes API server audit logs are the primary forensic record of cluster activity. They must be configured comprehensively and shipped to a SIEM — not stored locally on the control plane node.</w:t>
      </w:r>
    </w:p>
    <w:p w14:paraId="23FBC266" w14:textId="77777777" w:rsidR="005B480B" w:rsidRDefault="00000000">
      <w:pPr>
        <w:pStyle w:val="ListParagraph"/>
        <w:numPr>
          <w:ilvl w:val="0"/>
          <w:numId w:val="2"/>
        </w:numPr>
        <w:spacing w:before="60" w:after="60"/>
      </w:pPr>
      <w:r>
        <w:rPr>
          <w:color w:val="2F2F2F"/>
        </w:rPr>
        <w:t xml:space="preserve">Define an audit policy covering Metadata level for all resources, </w:t>
      </w:r>
      <w:proofErr w:type="spellStart"/>
      <w:r>
        <w:rPr>
          <w:color w:val="2F2F2F"/>
        </w:rPr>
        <w:t>Request+Response</w:t>
      </w:r>
      <w:proofErr w:type="spellEnd"/>
      <w:r>
        <w:rPr>
          <w:color w:val="2F2F2F"/>
        </w:rPr>
        <w:t xml:space="preserve"> for Secrets, </w:t>
      </w:r>
      <w:proofErr w:type="spellStart"/>
      <w:r>
        <w:rPr>
          <w:color w:val="2F2F2F"/>
        </w:rPr>
        <w:t>ConfigMaps</w:t>
      </w:r>
      <w:proofErr w:type="spellEnd"/>
      <w:r>
        <w:rPr>
          <w:color w:val="2F2F2F"/>
        </w:rPr>
        <w:t>, and RBAC changes</w:t>
      </w:r>
    </w:p>
    <w:p w14:paraId="0C5D849F" w14:textId="77777777" w:rsidR="005B480B" w:rsidRDefault="00000000">
      <w:pPr>
        <w:pStyle w:val="ListParagraph"/>
        <w:numPr>
          <w:ilvl w:val="0"/>
          <w:numId w:val="2"/>
        </w:numPr>
        <w:spacing w:before="60" w:after="60"/>
      </w:pPr>
      <w:r>
        <w:rPr>
          <w:color w:val="2F2F2F"/>
        </w:rPr>
        <w:t>Ship logs to a tamper-evident destination: AWS CloudWatch, Splunk, Elastic SIEM, or Datadog</w:t>
      </w:r>
    </w:p>
    <w:p w14:paraId="7AB578C3" w14:textId="77777777" w:rsidR="005B480B" w:rsidRDefault="00000000">
      <w:pPr>
        <w:pStyle w:val="ListParagraph"/>
        <w:numPr>
          <w:ilvl w:val="0"/>
          <w:numId w:val="2"/>
        </w:numPr>
        <w:spacing w:before="60" w:after="60"/>
      </w:pPr>
      <w:r>
        <w:rPr>
          <w:color w:val="2F2F2F"/>
        </w:rPr>
        <w:t>Set retention aligned to compliance requirements: PCI-DSS requires 12 months, SOC 2 typically 6-12 months</w:t>
      </w:r>
    </w:p>
    <w:p w14:paraId="1EE6C91A" w14:textId="77777777" w:rsidR="005B480B" w:rsidRDefault="00000000">
      <w:pPr>
        <w:pStyle w:val="ListParagraph"/>
        <w:numPr>
          <w:ilvl w:val="0"/>
          <w:numId w:val="2"/>
        </w:numPr>
        <w:spacing w:before="60" w:after="60"/>
      </w:pPr>
      <w:r>
        <w:rPr>
          <w:color w:val="2F2F2F"/>
        </w:rPr>
        <w:t xml:space="preserve">Alert </w:t>
      </w:r>
      <w:proofErr w:type="gramStart"/>
      <w:r>
        <w:rPr>
          <w:color w:val="2F2F2F"/>
        </w:rPr>
        <w:t>on:</w:t>
      </w:r>
      <w:proofErr w:type="gramEnd"/>
      <w:r>
        <w:rPr>
          <w:color w:val="2F2F2F"/>
        </w:rPr>
        <w:t xml:space="preserve"> cluster-admin binding creation, new </w:t>
      </w:r>
      <w:proofErr w:type="spellStart"/>
      <w:r>
        <w:rPr>
          <w:color w:val="2F2F2F"/>
        </w:rPr>
        <w:t>ClusterRoleBindings</w:t>
      </w:r>
      <w:proofErr w:type="spellEnd"/>
      <w:r>
        <w:rPr>
          <w:color w:val="2F2F2F"/>
        </w:rPr>
        <w:t>, exec into pods, secret access in production namespaces</w:t>
      </w:r>
    </w:p>
    <w:p w14:paraId="16BDB274" w14:textId="77777777" w:rsidR="005B480B" w:rsidRDefault="005B480B">
      <w:pPr>
        <w:spacing w:before="120" w:after="120"/>
      </w:pPr>
    </w:p>
    <w:p w14:paraId="0673D4FA" w14:textId="77777777" w:rsidR="005B480B" w:rsidRDefault="00000000">
      <w:pPr>
        <w:pStyle w:val="Heading2"/>
      </w:pPr>
      <w:r>
        <w:t>6.2 Runtime Threat Detection — Falco</w:t>
      </w:r>
    </w:p>
    <w:p w14:paraId="24BE1D37" w14:textId="77777777" w:rsidR="005B480B" w:rsidRDefault="00000000">
      <w:pPr>
        <w:spacing w:before="80" w:after="80"/>
      </w:pPr>
      <w:r>
        <w:rPr>
          <w:color w:val="2F2F2F"/>
        </w:rPr>
        <w:t xml:space="preserve">Falco is the CNCF-graduated runtime security tool for Kubernetes. It uses </w:t>
      </w:r>
      <w:proofErr w:type="spellStart"/>
      <w:r>
        <w:rPr>
          <w:color w:val="2F2F2F"/>
        </w:rPr>
        <w:t>eBPF</w:t>
      </w:r>
      <w:proofErr w:type="spellEnd"/>
      <w:r>
        <w:rPr>
          <w:color w:val="2F2F2F"/>
        </w:rPr>
        <w:t xml:space="preserve"> or kernel module hooks to detect anomalous behavior at the </w:t>
      </w:r>
      <w:proofErr w:type="spellStart"/>
      <w:r>
        <w:rPr>
          <w:color w:val="2F2F2F"/>
        </w:rPr>
        <w:t>syscall</w:t>
      </w:r>
      <w:proofErr w:type="spellEnd"/>
      <w:r>
        <w:rPr>
          <w:color w:val="2F2F2F"/>
        </w:rPr>
        <w:t xml:space="preserve"> level — catching threats that static policies cannot.</w:t>
      </w:r>
    </w:p>
    <w:p w14:paraId="2C7388C5" w14:textId="77777777" w:rsidR="005B480B" w:rsidRDefault="00000000">
      <w:pPr>
        <w:pStyle w:val="ListParagraph"/>
        <w:numPr>
          <w:ilvl w:val="0"/>
          <w:numId w:val="2"/>
        </w:numPr>
        <w:spacing w:before="60" w:after="60"/>
      </w:pPr>
      <w:r>
        <w:rPr>
          <w:color w:val="2F2F2F"/>
        </w:rPr>
        <w:t xml:space="preserve">Deploy Falco as a </w:t>
      </w:r>
      <w:proofErr w:type="spellStart"/>
      <w:r>
        <w:rPr>
          <w:color w:val="2F2F2F"/>
        </w:rPr>
        <w:t>DaemonSet</w:t>
      </w:r>
      <w:proofErr w:type="spellEnd"/>
      <w:r>
        <w:rPr>
          <w:color w:val="2F2F2F"/>
        </w:rPr>
        <w:t xml:space="preserve"> on all worker nodes</w:t>
      </w:r>
    </w:p>
    <w:p w14:paraId="6752B379" w14:textId="77777777" w:rsidR="005B480B" w:rsidRDefault="00000000">
      <w:pPr>
        <w:pStyle w:val="ListParagraph"/>
        <w:numPr>
          <w:ilvl w:val="0"/>
          <w:numId w:val="2"/>
        </w:numPr>
        <w:spacing w:before="60" w:after="60"/>
      </w:pPr>
      <w:r>
        <w:rPr>
          <w:color w:val="2F2F2F"/>
        </w:rPr>
        <w:t>Enable the default ruleset — then extend with environment-specific rules</w:t>
      </w:r>
    </w:p>
    <w:p w14:paraId="6ABC14DA" w14:textId="77777777" w:rsidR="005B480B" w:rsidRDefault="00000000">
      <w:pPr>
        <w:pStyle w:val="ListParagraph"/>
        <w:numPr>
          <w:ilvl w:val="0"/>
          <w:numId w:val="2"/>
        </w:numPr>
        <w:spacing w:before="60" w:after="60"/>
      </w:pPr>
      <w:r>
        <w:rPr>
          <w:color w:val="2F2F2F"/>
        </w:rPr>
        <w:t xml:space="preserve">Critical rules to </w:t>
      </w:r>
      <w:proofErr w:type="gramStart"/>
      <w:r>
        <w:rPr>
          <w:color w:val="2F2F2F"/>
        </w:rPr>
        <w:t>enforce:</w:t>
      </w:r>
      <w:proofErr w:type="gramEnd"/>
      <w:r>
        <w:rPr>
          <w:color w:val="2F2F2F"/>
        </w:rPr>
        <w:t xml:space="preserve"> shell spawned in container, sensitive file read (/</w:t>
      </w:r>
      <w:proofErr w:type="spellStart"/>
      <w:r>
        <w:rPr>
          <w:color w:val="2F2F2F"/>
        </w:rPr>
        <w:t>etc</w:t>
      </w:r>
      <w:proofErr w:type="spellEnd"/>
      <w:r>
        <w:rPr>
          <w:color w:val="2F2F2F"/>
        </w:rPr>
        <w:t>/passwd, /</w:t>
      </w:r>
      <w:proofErr w:type="spellStart"/>
      <w:r>
        <w:rPr>
          <w:color w:val="2F2F2F"/>
        </w:rPr>
        <w:t>etc</w:t>
      </w:r>
      <w:proofErr w:type="spellEnd"/>
      <w:r>
        <w:rPr>
          <w:color w:val="2F2F2F"/>
        </w:rPr>
        <w:t>/shadow), network connection to unexpected destination, privilege escalation attempt</w:t>
      </w:r>
    </w:p>
    <w:p w14:paraId="4C78DE9D" w14:textId="77777777" w:rsidR="005B480B" w:rsidRDefault="00000000">
      <w:pPr>
        <w:pStyle w:val="ListParagraph"/>
        <w:numPr>
          <w:ilvl w:val="0"/>
          <w:numId w:val="2"/>
        </w:numPr>
        <w:spacing w:before="60" w:after="60"/>
      </w:pPr>
      <w:r>
        <w:rPr>
          <w:color w:val="2F2F2F"/>
        </w:rPr>
        <w:t xml:space="preserve">Route Falco alerts to PagerDuty, Slack, or SIEM via </w:t>
      </w:r>
      <w:proofErr w:type="spellStart"/>
      <w:r>
        <w:rPr>
          <w:color w:val="2F2F2F"/>
        </w:rPr>
        <w:t>Falcosidekick</w:t>
      </w:r>
      <w:proofErr w:type="spellEnd"/>
    </w:p>
    <w:p w14:paraId="54010AB2" w14:textId="77777777" w:rsidR="005B480B" w:rsidRDefault="005B480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480B" w14:paraId="1A655852" w14:textId="77777777">
        <w:tc>
          <w:tcPr>
            <w:tcW w:w="9360" w:type="dxa"/>
            <w:tcBorders>
              <w:top w:val="single" w:sz="8" w:space="0" w:color="375623"/>
              <w:left w:val="thick" w:sz="16" w:space="0" w:color="375623"/>
              <w:bottom w:val="single" w:sz="1" w:space="0" w:color="CCCCCC"/>
              <w:right w:val="single" w:sz="1" w:space="0" w:color="CCCCCC"/>
            </w:tcBorders>
            <w:shd w:val="clear" w:color="auto" w:fill="E2EFDA"/>
            <w:tcMar>
              <w:top w:w="120" w:type="dxa"/>
              <w:left w:w="200" w:type="dxa"/>
              <w:bottom w:w="120" w:type="dxa"/>
              <w:right w:w="200" w:type="dxa"/>
            </w:tcMar>
          </w:tcPr>
          <w:p w14:paraId="47042A73" w14:textId="77777777" w:rsidR="005B480B" w:rsidRDefault="00000000">
            <w:proofErr w:type="gramStart"/>
            <w:r>
              <w:rPr>
                <w:b/>
                <w:bCs/>
                <w:color w:val="375623"/>
              </w:rPr>
              <w:t>✓  Architecture</w:t>
            </w:r>
            <w:proofErr w:type="gramEnd"/>
            <w:r>
              <w:rPr>
                <w:b/>
                <w:bCs/>
                <w:color w:val="375623"/>
              </w:rPr>
              <w:t xml:space="preserve"> Decision: Defense-in-Depth for Runtime</w:t>
            </w:r>
          </w:p>
          <w:p w14:paraId="05DD6B2D" w14:textId="77777777" w:rsidR="005B480B" w:rsidRDefault="00000000">
            <w:pPr>
              <w:spacing w:before="60"/>
            </w:pPr>
            <w:r>
              <w:rPr>
                <w:color w:val="2F2F2F"/>
                <w:sz w:val="20"/>
                <w:szCs w:val="20"/>
              </w:rPr>
              <w:t>Static admission control (OPA/Gatekeeper) prevents known-bad configurations from being deployed. Falco detects unknown-bad behavior at runtime. Both are required. An attacker who bypasses admission control — via a misconfigured webhook or a supply chain compromise — should still be detected by runtime monitoring within seconds, not days.</w:t>
            </w:r>
          </w:p>
        </w:tc>
      </w:tr>
    </w:tbl>
    <w:p w14:paraId="3CF9F364" w14:textId="77777777" w:rsidR="005B480B" w:rsidRDefault="005B480B">
      <w:pPr>
        <w:spacing w:before="120" w:after="120"/>
      </w:pPr>
    </w:p>
    <w:p w14:paraId="5BFB269B" w14:textId="77777777" w:rsidR="005B480B" w:rsidRDefault="00000000">
      <w:r>
        <w:br w:type="page"/>
      </w:r>
    </w:p>
    <w:p w14:paraId="4D04FBFF" w14:textId="77777777" w:rsidR="005B480B" w:rsidRDefault="00000000">
      <w:pPr>
        <w:pStyle w:val="Heading1"/>
        <w:pBdr>
          <w:bottom w:val="single" w:sz="8" w:space="6" w:color="2E75B6"/>
        </w:pBdr>
      </w:pPr>
      <w:r>
        <w:lastRenderedPageBreak/>
        <w:t>7. Compliance Alignment</w:t>
      </w:r>
    </w:p>
    <w:p w14:paraId="534450DC" w14:textId="77777777" w:rsidR="005B480B" w:rsidRDefault="00000000">
      <w:pPr>
        <w:spacing w:before="80" w:after="80"/>
      </w:pPr>
      <w:r>
        <w:rPr>
          <w:color w:val="2F2F2F"/>
        </w:rPr>
        <w:t>The following table maps security controls to common compliance frameworks. All controls referenced align with the CIS Kubernetes Benchmark v1.8 and the NSA/CISA Kubernetes Hardening Guide.</w:t>
      </w:r>
    </w:p>
    <w:p w14:paraId="7EDEDEFC" w14:textId="77777777" w:rsidR="005B480B" w:rsidRDefault="005B480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1800"/>
        <w:gridCol w:w="1600"/>
        <w:gridCol w:w="1360"/>
      </w:tblGrid>
      <w:tr w:rsidR="005B480B" w14:paraId="11F595F2"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1D6C4C" w14:textId="77777777" w:rsidR="005B480B" w:rsidRDefault="00000000">
            <w:r>
              <w:rPr>
                <w:b/>
                <w:bCs/>
                <w:color w:val="FFFFFF"/>
                <w:sz w:val="20"/>
                <w:szCs w:val="20"/>
              </w:rPr>
              <w:t>Control Domain</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ED07819" w14:textId="77777777" w:rsidR="005B480B" w:rsidRDefault="00000000">
            <w:pPr>
              <w:jc w:val="center"/>
            </w:pPr>
            <w:r>
              <w:rPr>
                <w:b/>
                <w:bCs/>
                <w:color w:val="FFFFFF"/>
                <w:sz w:val="20"/>
                <w:szCs w:val="20"/>
              </w:rPr>
              <w:t>PCI-DSS</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9C44C7" w14:textId="77777777" w:rsidR="005B480B" w:rsidRDefault="00000000">
            <w:pPr>
              <w:jc w:val="center"/>
            </w:pPr>
            <w:r>
              <w:rPr>
                <w:b/>
                <w:bCs/>
                <w:color w:val="FFFFFF"/>
                <w:sz w:val="20"/>
                <w:szCs w:val="20"/>
              </w:rPr>
              <w:t>HIPAA</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075D23" w14:textId="77777777" w:rsidR="005B480B" w:rsidRDefault="00000000">
            <w:pPr>
              <w:jc w:val="center"/>
            </w:pPr>
            <w:r>
              <w:rPr>
                <w:b/>
                <w:bCs/>
                <w:color w:val="FFFFFF"/>
                <w:sz w:val="20"/>
                <w:szCs w:val="20"/>
              </w:rPr>
              <w:t>SOC 2</w:t>
            </w:r>
          </w:p>
        </w:tc>
        <w:tc>
          <w:tcPr>
            <w:tcW w:w="1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8CCF33" w14:textId="77777777" w:rsidR="005B480B" w:rsidRDefault="00000000">
            <w:pPr>
              <w:jc w:val="center"/>
            </w:pPr>
            <w:r>
              <w:rPr>
                <w:b/>
                <w:bCs/>
                <w:color w:val="FFFFFF"/>
                <w:sz w:val="20"/>
                <w:szCs w:val="20"/>
              </w:rPr>
              <w:t>CIS K8s</w:t>
            </w:r>
          </w:p>
        </w:tc>
      </w:tr>
      <w:tr w:rsidR="005B480B" w14:paraId="53AD59F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62428" w14:textId="77777777" w:rsidR="005B480B" w:rsidRDefault="00000000">
            <w:r>
              <w:rPr>
                <w:sz w:val="20"/>
                <w:szCs w:val="20"/>
              </w:rPr>
              <w:t>API Server Hardening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5DD32" w14:textId="77777777" w:rsidR="005B480B" w:rsidRDefault="00000000">
            <w:pPr>
              <w:jc w:val="center"/>
            </w:pPr>
            <w:r>
              <w:rPr>
                <w:sz w:val="20"/>
                <w:szCs w:val="20"/>
              </w:rPr>
              <w:t>Req 6.4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3B460" w14:textId="77777777" w:rsidR="005B480B" w:rsidRDefault="00000000">
            <w:pPr>
              <w:jc w:val="center"/>
            </w:pPr>
            <w:r>
              <w:rPr>
                <w:sz w:val="20"/>
                <w:szCs w:val="20"/>
              </w:rPr>
              <w:t>ADDRESSABLE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B83A4" w14:textId="77777777" w:rsidR="005B480B" w:rsidRDefault="00000000">
            <w:pPr>
              <w:jc w:val="center"/>
            </w:pPr>
            <w:r>
              <w:rPr>
                <w:sz w:val="20"/>
                <w:szCs w:val="20"/>
              </w:rPr>
              <w:t>CC6.6</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61056" w14:textId="77777777" w:rsidR="005B480B" w:rsidRDefault="00000000">
            <w:pPr>
              <w:jc w:val="center"/>
            </w:pPr>
            <w:r>
              <w:rPr>
                <w:sz w:val="20"/>
                <w:szCs w:val="20"/>
              </w:rPr>
              <w:t>1.2.x</w:t>
            </w:r>
          </w:p>
        </w:tc>
      </w:tr>
      <w:tr w:rsidR="005B480B" w14:paraId="7D07F5F4"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C61C880" w14:textId="77777777" w:rsidR="005B480B" w:rsidRDefault="00000000">
            <w:proofErr w:type="spellStart"/>
            <w:r>
              <w:rPr>
                <w:sz w:val="20"/>
                <w:szCs w:val="20"/>
              </w:rPr>
              <w:t>Etcd</w:t>
            </w:r>
            <w:proofErr w:type="spellEnd"/>
            <w:r>
              <w:rPr>
                <w:sz w:val="20"/>
                <w:szCs w:val="20"/>
              </w:rPr>
              <w:t xml:space="preserve"> Encryption at Rest</w:t>
            </w:r>
          </w:p>
        </w:tc>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E55B9EF" w14:textId="77777777" w:rsidR="005B480B" w:rsidRDefault="00000000">
            <w:pPr>
              <w:jc w:val="center"/>
            </w:pPr>
            <w:r>
              <w:rPr>
                <w:sz w:val="20"/>
                <w:szCs w:val="20"/>
              </w:rPr>
              <w:t>Req 3.5</w:t>
            </w:r>
          </w:p>
        </w:tc>
        <w:tc>
          <w:tcPr>
            <w:tcW w:w="1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9CABABA" w14:textId="77777777" w:rsidR="005B480B" w:rsidRDefault="00000000">
            <w:pPr>
              <w:jc w:val="center"/>
            </w:pPr>
            <w:r>
              <w:rPr>
                <w:sz w:val="20"/>
                <w:szCs w:val="20"/>
              </w:rPr>
              <w:t>Required</w:t>
            </w:r>
          </w:p>
        </w:tc>
        <w:tc>
          <w:tcPr>
            <w:tcW w:w="1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16A2E30" w14:textId="77777777" w:rsidR="005B480B" w:rsidRDefault="00000000">
            <w:pPr>
              <w:jc w:val="center"/>
            </w:pPr>
            <w:r>
              <w:rPr>
                <w:sz w:val="20"/>
                <w:szCs w:val="20"/>
              </w:rPr>
              <w:t>CC6.7</w:t>
            </w:r>
          </w:p>
        </w:tc>
        <w:tc>
          <w:tcPr>
            <w:tcW w:w="1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17ABF41" w14:textId="77777777" w:rsidR="005B480B" w:rsidRDefault="00000000">
            <w:pPr>
              <w:jc w:val="center"/>
            </w:pPr>
            <w:r>
              <w:rPr>
                <w:sz w:val="20"/>
                <w:szCs w:val="20"/>
              </w:rPr>
              <w:t>1.2.34</w:t>
            </w:r>
          </w:p>
        </w:tc>
      </w:tr>
      <w:tr w:rsidR="005B480B" w14:paraId="127FB44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38D93" w14:textId="77777777" w:rsidR="005B480B" w:rsidRDefault="00000000">
            <w:r>
              <w:rPr>
                <w:sz w:val="20"/>
                <w:szCs w:val="20"/>
              </w:rPr>
              <w:t>RBAC Least Privilege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B0483" w14:textId="77777777" w:rsidR="005B480B" w:rsidRDefault="00000000">
            <w:pPr>
              <w:jc w:val="center"/>
            </w:pPr>
            <w:r>
              <w:rPr>
                <w:sz w:val="20"/>
                <w:szCs w:val="20"/>
              </w:rPr>
              <w:t>Req 7.1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8F3B4" w14:textId="77777777" w:rsidR="005B480B" w:rsidRDefault="00000000">
            <w:pPr>
              <w:jc w:val="center"/>
            </w:pPr>
            <w:r>
              <w:rPr>
                <w:sz w:val="20"/>
                <w:szCs w:val="20"/>
              </w:rPr>
              <w:t>Required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9F943" w14:textId="77777777" w:rsidR="005B480B" w:rsidRDefault="00000000">
            <w:pPr>
              <w:jc w:val="center"/>
            </w:pPr>
            <w:r>
              <w:rPr>
                <w:sz w:val="20"/>
                <w:szCs w:val="20"/>
              </w:rPr>
              <w:t>CC6.3</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C5403" w14:textId="77777777" w:rsidR="005B480B" w:rsidRDefault="00000000">
            <w:pPr>
              <w:jc w:val="center"/>
            </w:pPr>
            <w:r>
              <w:rPr>
                <w:sz w:val="20"/>
                <w:szCs w:val="20"/>
              </w:rPr>
              <w:t>5.1.x</w:t>
            </w:r>
          </w:p>
        </w:tc>
      </w:tr>
      <w:tr w:rsidR="005B480B" w14:paraId="5EC1F45B"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834FD89" w14:textId="77777777" w:rsidR="005B480B" w:rsidRDefault="00000000">
            <w:r>
              <w:rPr>
                <w:sz w:val="20"/>
                <w:szCs w:val="20"/>
              </w:rPr>
              <w:t>Network Segmentation</w:t>
            </w:r>
          </w:p>
        </w:tc>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3EF4B82" w14:textId="77777777" w:rsidR="005B480B" w:rsidRDefault="00000000">
            <w:pPr>
              <w:jc w:val="center"/>
            </w:pPr>
            <w:r>
              <w:rPr>
                <w:sz w:val="20"/>
                <w:szCs w:val="20"/>
              </w:rPr>
              <w:t>Req 1.3</w:t>
            </w:r>
          </w:p>
        </w:tc>
        <w:tc>
          <w:tcPr>
            <w:tcW w:w="1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E3092CA" w14:textId="77777777" w:rsidR="005B480B" w:rsidRDefault="00000000">
            <w:pPr>
              <w:jc w:val="center"/>
            </w:pPr>
            <w:r>
              <w:rPr>
                <w:sz w:val="20"/>
                <w:szCs w:val="20"/>
              </w:rPr>
              <w:t>ADDRESSABLE</w:t>
            </w:r>
          </w:p>
        </w:tc>
        <w:tc>
          <w:tcPr>
            <w:tcW w:w="1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87C440C" w14:textId="77777777" w:rsidR="005B480B" w:rsidRDefault="00000000">
            <w:pPr>
              <w:jc w:val="center"/>
            </w:pPr>
            <w:r>
              <w:rPr>
                <w:sz w:val="20"/>
                <w:szCs w:val="20"/>
              </w:rPr>
              <w:t>CC6.6</w:t>
            </w:r>
          </w:p>
        </w:tc>
        <w:tc>
          <w:tcPr>
            <w:tcW w:w="1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24B5328" w14:textId="77777777" w:rsidR="005B480B" w:rsidRDefault="00000000">
            <w:pPr>
              <w:jc w:val="center"/>
            </w:pPr>
            <w:r>
              <w:rPr>
                <w:sz w:val="20"/>
                <w:szCs w:val="20"/>
              </w:rPr>
              <w:t>5.3.x</w:t>
            </w:r>
          </w:p>
        </w:tc>
      </w:tr>
      <w:tr w:rsidR="005B480B" w14:paraId="3FB2D1D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82432" w14:textId="77777777" w:rsidR="005B480B" w:rsidRDefault="00000000">
            <w:r>
              <w:rPr>
                <w:sz w:val="20"/>
                <w:szCs w:val="20"/>
              </w:rPr>
              <w:t>Secret Management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1638A" w14:textId="77777777" w:rsidR="005B480B" w:rsidRDefault="00000000">
            <w:pPr>
              <w:jc w:val="center"/>
            </w:pPr>
            <w:r>
              <w:rPr>
                <w:sz w:val="20"/>
                <w:szCs w:val="20"/>
              </w:rPr>
              <w:t>Req 8.3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462A6" w14:textId="77777777" w:rsidR="005B480B" w:rsidRDefault="00000000">
            <w:pPr>
              <w:jc w:val="center"/>
            </w:pPr>
            <w:r>
              <w:rPr>
                <w:sz w:val="20"/>
                <w:szCs w:val="20"/>
              </w:rPr>
              <w:t>Required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95904" w14:textId="77777777" w:rsidR="005B480B" w:rsidRDefault="00000000">
            <w:pPr>
              <w:jc w:val="center"/>
            </w:pPr>
            <w:r>
              <w:rPr>
                <w:sz w:val="20"/>
                <w:szCs w:val="20"/>
              </w:rPr>
              <w:t>CC6.1</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8B8B5" w14:textId="77777777" w:rsidR="005B480B" w:rsidRDefault="00000000">
            <w:pPr>
              <w:jc w:val="center"/>
            </w:pPr>
            <w:r>
              <w:rPr>
                <w:sz w:val="20"/>
                <w:szCs w:val="20"/>
              </w:rPr>
              <w:t>5.4.x</w:t>
            </w:r>
          </w:p>
        </w:tc>
      </w:tr>
      <w:tr w:rsidR="005B480B" w14:paraId="25847CBE"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A282581" w14:textId="77777777" w:rsidR="005B480B" w:rsidRDefault="00000000">
            <w:r>
              <w:rPr>
                <w:sz w:val="20"/>
                <w:szCs w:val="20"/>
              </w:rPr>
              <w:t>Audit Logging to SIEM</w:t>
            </w:r>
          </w:p>
        </w:tc>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13392E5" w14:textId="77777777" w:rsidR="005B480B" w:rsidRDefault="00000000">
            <w:pPr>
              <w:jc w:val="center"/>
            </w:pPr>
            <w:r>
              <w:rPr>
                <w:sz w:val="20"/>
                <w:szCs w:val="20"/>
              </w:rPr>
              <w:t>Req 10.x</w:t>
            </w:r>
          </w:p>
        </w:tc>
        <w:tc>
          <w:tcPr>
            <w:tcW w:w="1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297042E" w14:textId="77777777" w:rsidR="005B480B" w:rsidRDefault="00000000">
            <w:pPr>
              <w:jc w:val="center"/>
            </w:pPr>
            <w:r>
              <w:rPr>
                <w:sz w:val="20"/>
                <w:szCs w:val="20"/>
              </w:rPr>
              <w:t>Required</w:t>
            </w:r>
          </w:p>
        </w:tc>
        <w:tc>
          <w:tcPr>
            <w:tcW w:w="1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68819E6" w14:textId="77777777" w:rsidR="005B480B" w:rsidRDefault="00000000">
            <w:pPr>
              <w:jc w:val="center"/>
            </w:pPr>
            <w:r>
              <w:rPr>
                <w:sz w:val="20"/>
                <w:szCs w:val="20"/>
              </w:rPr>
              <w:t>CC7.2</w:t>
            </w:r>
          </w:p>
        </w:tc>
        <w:tc>
          <w:tcPr>
            <w:tcW w:w="1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E5672F3" w14:textId="77777777" w:rsidR="005B480B" w:rsidRDefault="00000000">
            <w:pPr>
              <w:jc w:val="center"/>
            </w:pPr>
            <w:r>
              <w:rPr>
                <w:sz w:val="20"/>
                <w:szCs w:val="20"/>
              </w:rPr>
              <w:t>3.2.x</w:t>
            </w:r>
          </w:p>
        </w:tc>
      </w:tr>
      <w:tr w:rsidR="005B480B" w14:paraId="2A6BC36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23BCB" w14:textId="77777777" w:rsidR="005B480B" w:rsidRDefault="00000000">
            <w:r>
              <w:rPr>
                <w:sz w:val="20"/>
                <w:szCs w:val="20"/>
              </w:rPr>
              <w:t>Image Scanning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CD27B" w14:textId="77777777" w:rsidR="005B480B" w:rsidRDefault="00000000">
            <w:pPr>
              <w:jc w:val="center"/>
            </w:pPr>
            <w:r>
              <w:rPr>
                <w:sz w:val="20"/>
                <w:szCs w:val="20"/>
              </w:rPr>
              <w:t>Req 6.3.3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39C91" w14:textId="77777777" w:rsidR="005B480B" w:rsidRDefault="00000000">
            <w:pPr>
              <w:jc w:val="center"/>
            </w:pPr>
            <w:r>
              <w:rPr>
                <w:sz w:val="20"/>
                <w:szCs w:val="20"/>
              </w:rPr>
              <w:t>ADDRESSABLE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A1F06" w14:textId="77777777" w:rsidR="005B480B" w:rsidRDefault="00000000">
            <w:pPr>
              <w:jc w:val="center"/>
            </w:pPr>
            <w:r>
              <w:rPr>
                <w:sz w:val="20"/>
                <w:szCs w:val="20"/>
              </w:rPr>
              <w:t>CC7.1</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4F370" w14:textId="77777777" w:rsidR="005B480B" w:rsidRDefault="00000000">
            <w:pPr>
              <w:jc w:val="center"/>
            </w:pPr>
            <w:r>
              <w:rPr>
                <w:sz w:val="20"/>
                <w:szCs w:val="20"/>
              </w:rPr>
              <w:t>5.5.x</w:t>
            </w:r>
          </w:p>
        </w:tc>
      </w:tr>
      <w:tr w:rsidR="005B480B" w14:paraId="6B6C743E"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333938C" w14:textId="77777777" w:rsidR="005B480B" w:rsidRDefault="00000000">
            <w:r>
              <w:rPr>
                <w:sz w:val="20"/>
                <w:szCs w:val="20"/>
              </w:rPr>
              <w:t>Pod Security Standards</w:t>
            </w:r>
          </w:p>
        </w:tc>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CB00885" w14:textId="77777777" w:rsidR="005B480B" w:rsidRDefault="00000000">
            <w:pPr>
              <w:jc w:val="center"/>
            </w:pPr>
            <w:r>
              <w:rPr>
                <w:sz w:val="20"/>
                <w:szCs w:val="20"/>
              </w:rPr>
              <w:t>Req 6.2</w:t>
            </w:r>
          </w:p>
        </w:tc>
        <w:tc>
          <w:tcPr>
            <w:tcW w:w="1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843CC08" w14:textId="77777777" w:rsidR="005B480B" w:rsidRDefault="00000000">
            <w:pPr>
              <w:jc w:val="center"/>
            </w:pPr>
            <w:r>
              <w:rPr>
                <w:sz w:val="20"/>
                <w:szCs w:val="20"/>
              </w:rPr>
              <w:t>ADDRESSABLE</w:t>
            </w:r>
          </w:p>
        </w:tc>
        <w:tc>
          <w:tcPr>
            <w:tcW w:w="1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BF72719" w14:textId="77777777" w:rsidR="005B480B" w:rsidRDefault="00000000">
            <w:pPr>
              <w:jc w:val="center"/>
            </w:pPr>
            <w:r>
              <w:rPr>
                <w:sz w:val="20"/>
                <w:szCs w:val="20"/>
              </w:rPr>
              <w:t>CC6.8</w:t>
            </w:r>
          </w:p>
        </w:tc>
        <w:tc>
          <w:tcPr>
            <w:tcW w:w="1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3A3BBE7" w14:textId="77777777" w:rsidR="005B480B" w:rsidRDefault="00000000">
            <w:pPr>
              <w:jc w:val="center"/>
            </w:pPr>
            <w:r>
              <w:rPr>
                <w:sz w:val="20"/>
                <w:szCs w:val="20"/>
              </w:rPr>
              <w:t>5.2.x</w:t>
            </w:r>
          </w:p>
        </w:tc>
      </w:tr>
    </w:tbl>
    <w:p w14:paraId="3AB45AF2" w14:textId="77777777" w:rsidR="005B480B" w:rsidRDefault="005B480B">
      <w:pPr>
        <w:spacing w:before="120" w:after="120"/>
      </w:pPr>
    </w:p>
    <w:p w14:paraId="3411C976" w14:textId="77777777" w:rsidR="005B480B" w:rsidRDefault="00000000">
      <w:r>
        <w:br w:type="page"/>
      </w:r>
    </w:p>
    <w:p w14:paraId="296A7BA6" w14:textId="77777777" w:rsidR="005B480B" w:rsidRDefault="00000000">
      <w:pPr>
        <w:pStyle w:val="Heading1"/>
        <w:pBdr>
          <w:bottom w:val="single" w:sz="8" w:space="6" w:color="2E75B6"/>
        </w:pBdr>
      </w:pPr>
      <w:r>
        <w:lastRenderedPageBreak/>
        <w:t>8. Implementation Roadmap</w:t>
      </w:r>
    </w:p>
    <w:p w14:paraId="75166997" w14:textId="77777777" w:rsidR="005B480B" w:rsidRDefault="00000000">
      <w:pPr>
        <w:spacing w:before="80" w:after="80"/>
      </w:pPr>
      <w:r>
        <w:rPr>
          <w:color w:val="2F2F2F"/>
        </w:rPr>
        <w:t>Security hardening should be sequenced by risk reduction per unit of implementation effort. The following phases apply to both greenfield clusters and existing production environments.</w:t>
      </w:r>
    </w:p>
    <w:p w14:paraId="77DDC156" w14:textId="77777777" w:rsidR="005B480B" w:rsidRDefault="005B480B">
      <w:pPr>
        <w:spacing w:before="120" w:after="120"/>
      </w:pPr>
    </w:p>
    <w:p w14:paraId="114EE746" w14:textId="77777777" w:rsidR="005B480B" w:rsidRDefault="00000000">
      <w:pPr>
        <w:pStyle w:val="Heading2"/>
      </w:pPr>
      <w:r>
        <w:t>Phase 1 — Foundation (Weeks 1-4)</w:t>
      </w:r>
    </w:p>
    <w:p w14:paraId="1B0B129E" w14:textId="77777777" w:rsidR="005B480B" w:rsidRDefault="00000000">
      <w:pPr>
        <w:pStyle w:val="ListParagraph"/>
        <w:numPr>
          <w:ilvl w:val="0"/>
          <w:numId w:val="2"/>
        </w:numPr>
        <w:spacing w:before="60" w:after="60"/>
      </w:pPr>
      <w:r>
        <w:rPr>
          <w:color w:val="2F2F2F"/>
        </w:rPr>
        <w:t xml:space="preserve">Enable </w:t>
      </w:r>
      <w:proofErr w:type="spellStart"/>
      <w:r>
        <w:rPr>
          <w:color w:val="2F2F2F"/>
        </w:rPr>
        <w:t>etcd</w:t>
      </w:r>
      <w:proofErr w:type="spellEnd"/>
      <w:r>
        <w:rPr>
          <w:color w:val="2F2F2F"/>
        </w:rPr>
        <w:t xml:space="preserve"> encryption at rest with KMS provider</w:t>
      </w:r>
    </w:p>
    <w:p w14:paraId="12D5F4FE" w14:textId="77777777" w:rsidR="005B480B" w:rsidRDefault="00000000">
      <w:pPr>
        <w:pStyle w:val="ListParagraph"/>
        <w:numPr>
          <w:ilvl w:val="0"/>
          <w:numId w:val="2"/>
        </w:numPr>
        <w:spacing w:before="60" w:after="60"/>
      </w:pPr>
      <w:r>
        <w:rPr>
          <w:color w:val="2F2F2F"/>
        </w:rPr>
        <w:t>Lock down API server: disable anonymous auth, enable audit logging</w:t>
      </w:r>
    </w:p>
    <w:p w14:paraId="35247397" w14:textId="77777777" w:rsidR="005B480B" w:rsidRDefault="00000000">
      <w:pPr>
        <w:pStyle w:val="ListParagraph"/>
        <w:numPr>
          <w:ilvl w:val="0"/>
          <w:numId w:val="2"/>
        </w:numPr>
        <w:spacing w:before="60" w:after="60"/>
      </w:pPr>
      <w:r>
        <w:rPr>
          <w:color w:val="2F2F2F"/>
        </w:rPr>
        <w:t xml:space="preserve">Apply CIS Benchmark Level 1 across all nodes using </w:t>
      </w:r>
      <w:proofErr w:type="spellStart"/>
      <w:r>
        <w:rPr>
          <w:color w:val="2F2F2F"/>
        </w:rPr>
        <w:t>kube</w:t>
      </w:r>
      <w:proofErr w:type="spellEnd"/>
      <w:r>
        <w:rPr>
          <w:color w:val="2F2F2F"/>
        </w:rPr>
        <w:t>-bench</w:t>
      </w:r>
    </w:p>
    <w:p w14:paraId="52732DFD" w14:textId="77777777" w:rsidR="005B480B" w:rsidRDefault="00000000">
      <w:pPr>
        <w:pStyle w:val="ListParagraph"/>
        <w:numPr>
          <w:ilvl w:val="0"/>
          <w:numId w:val="2"/>
        </w:numPr>
        <w:spacing w:before="60" w:after="60"/>
      </w:pPr>
      <w:r>
        <w:rPr>
          <w:color w:val="2F2F2F"/>
        </w:rPr>
        <w:t xml:space="preserve">Implement namespace isolation with default-deny </w:t>
      </w:r>
      <w:proofErr w:type="spellStart"/>
      <w:r>
        <w:rPr>
          <w:color w:val="2F2F2F"/>
        </w:rPr>
        <w:t>NetworkPolicies</w:t>
      </w:r>
      <w:proofErr w:type="spellEnd"/>
    </w:p>
    <w:p w14:paraId="27B81D5A" w14:textId="77777777" w:rsidR="005B480B" w:rsidRDefault="00000000">
      <w:pPr>
        <w:pStyle w:val="ListParagraph"/>
        <w:numPr>
          <w:ilvl w:val="0"/>
          <w:numId w:val="2"/>
        </w:numPr>
        <w:spacing w:before="60" w:after="60"/>
      </w:pPr>
      <w:r>
        <w:rPr>
          <w:color w:val="2F2F2F"/>
        </w:rPr>
        <w:t>Enforce Pod Security Standards at Baseline level cluster-wide</w:t>
      </w:r>
    </w:p>
    <w:p w14:paraId="5D4AC263" w14:textId="77777777" w:rsidR="005B480B" w:rsidRDefault="005B480B">
      <w:pPr>
        <w:spacing w:before="120" w:after="120"/>
      </w:pPr>
    </w:p>
    <w:p w14:paraId="18102EC0" w14:textId="77777777" w:rsidR="005B480B" w:rsidRDefault="00000000">
      <w:pPr>
        <w:pStyle w:val="Heading2"/>
      </w:pPr>
      <w:r>
        <w:t>Phase 2 — Identity &amp; Secrets (Weeks 5-8)</w:t>
      </w:r>
    </w:p>
    <w:p w14:paraId="3FDE4CF9" w14:textId="77777777" w:rsidR="005B480B" w:rsidRDefault="00000000">
      <w:pPr>
        <w:pStyle w:val="ListParagraph"/>
        <w:numPr>
          <w:ilvl w:val="0"/>
          <w:numId w:val="2"/>
        </w:numPr>
        <w:spacing w:before="60" w:after="60"/>
      </w:pPr>
      <w:r>
        <w:rPr>
          <w:color w:val="2F2F2F"/>
        </w:rPr>
        <w:t>Audit all RBAC bindings — remove all cluster-admin assignments not explicitly justified</w:t>
      </w:r>
    </w:p>
    <w:p w14:paraId="4E3BC266" w14:textId="77777777" w:rsidR="005B480B" w:rsidRDefault="00000000">
      <w:pPr>
        <w:pStyle w:val="ListParagraph"/>
        <w:numPr>
          <w:ilvl w:val="0"/>
          <w:numId w:val="2"/>
        </w:numPr>
        <w:spacing w:before="60" w:after="60"/>
      </w:pPr>
      <w:r>
        <w:rPr>
          <w:color w:val="2F2F2F"/>
        </w:rPr>
        <w:t>Deploy External Secrets Operator or Vault Agent Injector</w:t>
      </w:r>
    </w:p>
    <w:p w14:paraId="659DAA01" w14:textId="77777777" w:rsidR="005B480B" w:rsidRDefault="00000000">
      <w:pPr>
        <w:pStyle w:val="ListParagraph"/>
        <w:numPr>
          <w:ilvl w:val="0"/>
          <w:numId w:val="2"/>
        </w:numPr>
        <w:spacing w:before="60" w:after="60"/>
      </w:pPr>
      <w:r>
        <w:rPr>
          <w:color w:val="2F2F2F"/>
        </w:rPr>
        <w:t xml:space="preserve">Migrate all application secrets from </w:t>
      </w:r>
      <w:proofErr w:type="spellStart"/>
      <w:r>
        <w:rPr>
          <w:color w:val="2F2F2F"/>
        </w:rPr>
        <w:t>etcd</w:t>
      </w:r>
      <w:proofErr w:type="spellEnd"/>
      <w:r>
        <w:rPr>
          <w:color w:val="2F2F2F"/>
        </w:rPr>
        <w:t xml:space="preserve"> to Vault</w:t>
      </w:r>
    </w:p>
    <w:p w14:paraId="6C8FD83B" w14:textId="77777777" w:rsidR="005B480B" w:rsidRDefault="00000000">
      <w:pPr>
        <w:pStyle w:val="ListParagraph"/>
        <w:numPr>
          <w:ilvl w:val="0"/>
          <w:numId w:val="2"/>
        </w:numPr>
        <w:spacing w:before="60" w:after="60"/>
      </w:pPr>
      <w:r>
        <w:rPr>
          <w:color w:val="2F2F2F"/>
        </w:rPr>
        <w:t>Enable image signing and admission enforcement in staging</w:t>
      </w:r>
    </w:p>
    <w:p w14:paraId="6567308A" w14:textId="77777777" w:rsidR="005B480B" w:rsidRDefault="005B480B">
      <w:pPr>
        <w:spacing w:before="120" w:after="120"/>
      </w:pPr>
    </w:p>
    <w:p w14:paraId="42BE078F" w14:textId="77777777" w:rsidR="005B480B" w:rsidRDefault="00000000">
      <w:pPr>
        <w:pStyle w:val="Heading2"/>
      </w:pPr>
      <w:r>
        <w:t>Phase 3 — Zero Trust &amp; Observability (Weeks 9-16)</w:t>
      </w:r>
    </w:p>
    <w:p w14:paraId="0F34C23B" w14:textId="77777777" w:rsidR="005B480B" w:rsidRDefault="00000000">
      <w:pPr>
        <w:pStyle w:val="ListParagraph"/>
        <w:numPr>
          <w:ilvl w:val="0"/>
          <w:numId w:val="2"/>
        </w:numPr>
        <w:spacing w:before="60" w:after="60"/>
      </w:pPr>
      <w:r>
        <w:rPr>
          <w:color w:val="2F2F2F"/>
        </w:rPr>
        <w:t>Deploy Falco with SIEM integration and alerting</w:t>
      </w:r>
    </w:p>
    <w:p w14:paraId="760C1DA2" w14:textId="77777777" w:rsidR="005B480B" w:rsidRDefault="00000000">
      <w:pPr>
        <w:pStyle w:val="ListParagraph"/>
        <w:numPr>
          <w:ilvl w:val="0"/>
          <w:numId w:val="2"/>
        </w:numPr>
        <w:spacing w:before="60" w:after="60"/>
      </w:pPr>
      <w:r>
        <w:rPr>
          <w:color w:val="2F2F2F"/>
        </w:rPr>
        <w:t xml:space="preserve">Implement service mesh (Istio or Cilium) with STRICT </w:t>
      </w:r>
      <w:proofErr w:type="spellStart"/>
      <w:r>
        <w:rPr>
          <w:color w:val="2F2F2F"/>
        </w:rPr>
        <w:t>mTLS</w:t>
      </w:r>
      <w:proofErr w:type="spellEnd"/>
    </w:p>
    <w:p w14:paraId="49D9C5A3" w14:textId="77777777" w:rsidR="005B480B" w:rsidRDefault="00000000">
      <w:pPr>
        <w:pStyle w:val="ListParagraph"/>
        <w:numPr>
          <w:ilvl w:val="0"/>
          <w:numId w:val="2"/>
        </w:numPr>
        <w:spacing w:before="60" w:after="60"/>
      </w:pPr>
      <w:r>
        <w:rPr>
          <w:color w:val="2F2F2F"/>
        </w:rPr>
        <w:t>Deploy OPA/Gatekeeper with custom policies for organizational standards</w:t>
      </w:r>
    </w:p>
    <w:p w14:paraId="427FECBC" w14:textId="77777777" w:rsidR="005B480B" w:rsidRDefault="00000000">
      <w:pPr>
        <w:pStyle w:val="ListParagraph"/>
        <w:numPr>
          <w:ilvl w:val="0"/>
          <w:numId w:val="2"/>
        </w:numPr>
        <w:spacing w:before="60" w:after="60"/>
      </w:pPr>
      <w:r>
        <w:rPr>
          <w:color w:val="2F2F2F"/>
        </w:rPr>
        <w:t xml:space="preserve">Establish CI/CD pipeline gates: SBOM generation, </w:t>
      </w:r>
      <w:proofErr w:type="spellStart"/>
      <w:r>
        <w:rPr>
          <w:color w:val="2F2F2F"/>
        </w:rPr>
        <w:t>Trivy</w:t>
      </w:r>
      <w:proofErr w:type="spellEnd"/>
      <w:r>
        <w:rPr>
          <w:color w:val="2F2F2F"/>
        </w:rPr>
        <w:t xml:space="preserve"> scan, Cosign signature</w:t>
      </w:r>
    </w:p>
    <w:p w14:paraId="40A9BF10" w14:textId="77777777" w:rsidR="005B480B" w:rsidRDefault="005B480B">
      <w:pPr>
        <w:spacing w:before="120" w:after="120"/>
      </w:pPr>
    </w:p>
    <w:p w14:paraId="4B13AFB0" w14:textId="77777777" w:rsidR="005B480B" w:rsidRDefault="00000000">
      <w:pPr>
        <w:pStyle w:val="Heading2"/>
      </w:pPr>
      <w:r>
        <w:t>Phase 4 — Continuous Assurance (Ongoing)</w:t>
      </w:r>
    </w:p>
    <w:p w14:paraId="4D47DBD6" w14:textId="77777777" w:rsidR="005B480B" w:rsidRDefault="00000000">
      <w:pPr>
        <w:pStyle w:val="ListParagraph"/>
        <w:numPr>
          <w:ilvl w:val="0"/>
          <w:numId w:val="2"/>
        </w:numPr>
        <w:spacing w:before="60" w:after="60"/>
      </w:pPr>
      <w:r>
        <w:rPr>
          <w:color w:val="2F2F2F"/>
        </w:rPr>
        <w:t xml:space="preserve">Automate CIS Benchmark runs with </w:t>
      </w:r>
      <w:proofErr w:type="spellStart"/>
      <w:r>
        <w:rPr>
          <w:color w:val="2F2F2F"/>
        </w:rPr>
        <w:t>kube</w:t>
      </w:r>
      <w:proofErr w:type="spellEnd"/>
      <w:r>
        <w:rPr>
          <w:color w:val="2F2F2F"/>
        </w:rPr>
        <w:t>-bench in CI and on schedule</w:t>
      </w:r>
    </w:p>
    <w:p w14:paraId="58C985F8" w14:textId="77777777" w:rsidR="005B480B" w:rsidRDefault="00000000">
      <w:pPr>
        <w:pStyle w:val="ListParagraph"/>
        <w:numPr>
          <w:ilvl w:val="0"/>
          <w:numId w:val="2"/>
        </w:numPr>
        <w:spacing w:before="60" w:after="60"/>
      </w:pPr>
      <w:r>
        <w:rPr>
          <w:color w:val="2F2F2F"/>
        </w:rPr>
        <w:t xml:space="preserve">Conduct quarterly RBAC audits with </w:t>
      </w:r>
      <w:proofErr w:type="spellStart"/>
      <w:r>
        <w:rPr>
          <w:color w:val="2F2F2F"/>
        </w:rPr>
        <w:t>rbac</w:t>
      </w:r>
      <w:proofErr w:type="spellEnd"/>
      <w:r>
        <w:rPr>
          <w:color w:val="2F2F2F"/>
        </w:rPr>
        <w:t>-lookup</w:t>
      </w:r>
    </w:p>
    <w:p w14:paraId="46256425" w14:textId="77777777" w:rsidR="005B480B" w:rsidRDefault="00000000">
      <w:pPr>
        <w:pStyle w:val="ListParagraph"/>
        <w:numPr>
          <w:ilvl w:val="0"/>
          <w:numId w:val="2"/>
        </w:numPr>
        <w:spacing w:before="60" w:after="60"/>
      </w:pPr>
      <w:r>
        <w:rPr>
          <w:color w:val="2F2F2F"/>
        </w:rPr>
        <w:t xml:space="preserve">Run penetration tests against cluster using tools such as </w:t>
      </w:r>
      <w:proofErr w:type="spellStart"/>
      <w:r>
        <w:rPr>
          <w:color w:val="2F2F2F"/>
        </w:rPr>
        <w:t>kube</w:t>
      </w:r>
      <w:proofErr w:type="spellEnd"/>
      <w:r>
        <w:rPr>
          <w:color w:val="2F2F2F"/>
        </w:rPr>
        <w:t>-hunter</w:t>
      </w:r>
    </w:p>
    <w:p w14:paraId="237FAC3F" w14:textId="77777777" w:rsidR="005B480B" w:rsidRDefault="00000000">
      <w:pPr>
        <w:pStyle w:val="ListParagraph"/>
        <w:numPr>
          <w:ilvl w:val="0"/>
          <w:numId w:val="2"/>
        </w:numPr>
        <w:spacing w:before="60" w:after="60"/>
      </w:pPr>
      <w:r>
        <w:rPr>
          <w:color w:val="2F2F2F"/>
        </w:rPr>
        <w:t>Track CVEs in deployed images via continuous scanning (</w:t>
      </w:r>
      <w:proofErr w:type="spellStart"/>
      <w:r>
        <w:rPr>
          <w:color w:val="2F2F2F"/>
        </w:rPr>
        <w:t>Trivy</w:t>
      </w:r>
      <w:proofErr w:type="spellEnd"/>
      <w:r>
        <w:rPr>
          <w:color w:val="2F2F2F"/>
        </w:rPr>
        <w:t xml:space="preserve"> Operator)</w:t>
      </w:r>
    </w:p>
    <w:p w14:paraId="73FFA754" w14:textId="77777777" w:rsidR="005B480B" w:rsidRDefault="00000000">
      <w:pPr>
        <w:pStyle w:val="ListParagraph"/>
        <w:numPr>
          <w:ilvl w:val="0"/>
          <w:numId w:val="2"/>
        </w:numPr>
        <w:spacing w:before="60" w:after="60"/>
      </w:pPr>
      <w:r>
        <w:rPr>
          <w:color w:val="2F2F2F"/>
        </w:rPr>
        <w:t>Run game days — simulate container escape, lateral movement, and secret exfiltration scenarios</w:t>
      </w:r>
    </w:p>
    <w:p w14:paraId="31C3356E" w14:textId="77777777" w:rsidR="005B480B" w:rsidRDefault="005B480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480B" w14:paraId="76604CD4" w14:textId="77777777">
        <w:tc>
          <w:tcPr>
            <w:tcW w:w="9360" w:type="dxa"/>
            <w:tcBorders>
              <w:top w:val="single" w:sz="8" w:space="0" w:color="2E75B6"/>
              <w:left w:val="thick" w:sz="16" w:space="0" w:color="2E75B6"/>
              <w:bottom w:val="single" w:sz="1" w:space="0" w:color="CCCCCC"/>
              <w:right w:val="single" w:sz="1" w:space="0" w:color="CCCCCC"/>
            </w:tcBorders>
            <w:shd w:val="clear" w:color="auto" w:fill="DEEAF1"/>
            <w:tcMar>
              <w:top w:w="120" w:type="dxa"/>
              <w:left w:w="200" w:type="dxa"/>
              <w:bottom w:w="120" w:type="dxa"/>
              <w:right w:w="200" w:type="dxa"/>
            </w:tcMar>
          </w:tcPr>
          <w:p w14:paraId="28E596CD" w14:textId="77777777" w:rsidR="005B480B" w:rsidRDefault="00000000">
            <w:proofErr w:type="gramStart"/>
            <w:r>
              <w:rPr>
                <w:b/>
                <w:bCs/>
                <w:color w:val="2E75B6"/>
              </w:rPr>
              <w:t>✓  Final</w:t>
            </w:r>
            <w:proofErr w:type="gramEnd"/>
            <w:r>
              <w:rPr>
                <w:b/>
                <w:bCs/>
                <w:color w:val="2E75B6"/>
              </w:rPr>
              <w:t xml:space="preserve"> Architectural Principle</w:t>
            </w:r>
          </w:p>
          <w:p w14:paraId="0AD70826" w14:textId="77777777" w:rsidR="005B480B" w:rsidRDefault="00000000">
            <w:pPr>
              <w:spacing w:before="60"/>
            </w:pPr>
            <w:r>
              <w:rPr>
                <w:color w:val="2F2F2F"/>
                <w:sz w:val="20"/>
                <w:szCs w:val="20"/>
              </w:rPr>
              <w:t xml:space="preserve">Security is not a state — it is a process. A Kubernetes cluster that passes a CIS benchmark today will drift toward insecurity within weeks without continuous enforcement, monitoring, and human </w:t>
            </w:r>
            <w:r>
              <w:rPr>
                <w:color w:val="2F2F2F"/>
                <w:sz w:val="20"/>
                <w:szCs w:val="20"/>
              </w:rPr>
              <w:lastRenderedPageBreak/>
              <w:t>review. Automate detection, enforce policy as code, and treat every cluster configuration change as a security event that requires audit trail.</w:t>
            </w:r>
          </w:p>
        </w:tc>
      </w:tr>
    </w:tbl>
    <w:p w14:paraId="6770559A" w14:textId="77777777" w:rsidR="005B480B" w:rsidRDefault="005B480B">
      <w:pPr>
        <w:spacing w:before="120" w:after="120"/>
      </w:pPr>
    </w:p>
    <w:p w14:paraId="5B90E70F" w14:textId="77777777" w:rsidR="005B480B" w:rsidRDefault="00000000">
      <w:r>
        <w:br w:type="page"/>
      </w:r>
    </w:p>
    <w:p w14:paraId="60FD1CCA" w14:textId="77777777" w:rsidR="005B480B" w:rsidRDefault="00000000">
      <w:pPr>
        <w:pStyle w:val="Heading1"/>
        <w:pBdr>
          <w:bottom w:val="single" w:sz="8" w:space="6" w:color="2E75B6"/>
        </w:pBdr>
      </w:pPr>
      <w:r>
        <w:lastRenderedPageBreak/>
        <w:t>References &amp; Further Reading</w:t>
      </w:r>
    </w:p>
    <w:p w14:paraId="69465243" w14:textId="77777777" w:rsidR="005B480B" w:rsidRDefault="00000000">
      <w:pPr>
        <w:pStyle w:val="ListParagraph"/>
        <w:numPr>
          <w:ilvl w:val="0"/>
          <w:numId w:val="2"/>
        </w:numPr>
        <w:spacing w:before="60" w:after="60"/>
      </w:pPr>
      <w:r>
        <w:rPr>
          <w:color w:val="2F2F2F"/>
        </w:rPr>
        <w:t>NSA/CISA Kubernetes Hardening Guide (August 2022)</w:t>
      </w:r>
    </w:p>
    <w:p w14:paraId="49CECF39" w14:textId="77777777" w:rsidR="005B480B" w:rsidRDefault="00000000">
      <w:pPr>
        <w:pStyle w:val="ListParagraph"/>
        <w:numPr>
          <w:ilvl w:val="0"/>
          <w:numId w:val="2"/>
        </w:numPr>
        <w:spacing w:before="60" w:after="60"/>
      </w:pPr>
      <w:r>
        <w:rPr>
          <w:color w:val="2F2F2F"/>
        </w:rPr>
        <w:t>CIS Kubernetes Benchmark v1.8 — Center for Internet Security</w:t>
      </w:r>
    </w:p>
    <w:p w14:paraId="1DF0935A" w14:textId="77777777" w:rsidR="005B480B" w:rsidRDefault="00000000">
      <w:pPr>
        <w:pStyle w:val="ListParagraph"/>
        <w:numPr>
          <w:ilvl w:val="0"/>
          <w:numId w:val="2"/>
        </w:numPr>
        <w:spacing w:before="60" w:after="60"/>
      </w:pPr>
      <w:r>
        <w:rPr>
          <w:color w:val="2F2F2F"/>
        </w:rPr>
        <w:t>CNCF Security Whitepaper v2 — cloud-native-security-whitepaper</w:t>
      </w:r>
    </w:p>
    <w:p w14:paraId="3151AEC6" w14:textId="77777777" w:rsidR="005B480B" w:rsidRDefault="00000000">
      <w:pPr>
        <w:pStyle w:val="ListParagraph"/>
        <w:numPr>
          <w:ilvl w:val="0"/>
          <w:numId w:val="2"/>
        </w:numPr>
        <w:spacing w:before="60" w:after="60"/>
      </w:pPr>
      <w:r>
        <w:rPr>
          <w:color w:val="2F2F2F"/>
        </w:rPr>
        <w:t>OWASP Kubernetes Security Cheat Sheet</w:t>
      </w:r>
    </w:p>
    <w:p w14:paraId="25AABBEC" w14:textId="77777777" w:rsidR="005B480B" w:rsidRDefault="00000000">
      <w:pPr>
        <w:pStyle w:val="ListParagraph"/>
        <w:numPr>
          <w:ilvl w:val="0"/>
          <w:numId w:val="2"/>
        </w:numPr>
        <w:spacing w:before="60" w:after="60"/>
      </w:pPr>
      <w:r>
        <w:rPr>
          <w:color w:val="2F2F2F"/>
        </w:rPr>
        <w:t>MITRE ATT&amp;CK for Containers — containers.mitre.org</w:t>
      </w:r>
    </w:p>
    <w:p w14:paraId="21F805FB" w14:textId="77777777" w:rsidR="005B480B" w:rsidRDefault="00000000">
      <w:pPr>
        <w:pStyle w:val="ListParagraph"/>
        <w:numPr>
          <w:ilvl w:val="0"/>
          <w:numId w:val="2"/>
        </w:numPr>
        <w:spacing w:before="60" w:after="60"/>
      </w:pPr>
      <w:r>
        <w:rPr>
          <w:color w:val="2F2F2F"/>
        </w:rPr>
        <w:t>Kubernetes Documentation: Pod Security Standards — kubernetes.io/docs</w:t>
      </w:r>
    </w:p>
    <w:p w14:paraId="430A3F55" w14:textId="77777777" w:rsidR="005B480B" w:rsidRDefault="00000000">
      <w:pPr>
        <w:pStyle w:val="ListParagraph"/>
        <w:numPr>
          <w:ilvl w:val="0"/>
          <w:numId w:val="2"/>
        </w:numPr>
        <w:spacing w:before="60" w:after="60"/>
      </w:pPr>
      <w:proofErr w:type="spellStart"/>
      <w:r>
        <w:rPr>
          <w:color w:val="2F2F2F"/>
        </w:rPr>
        <w:t>HashiCorp</w:t>
      </w:r>
      <w:proofErr w:type="spellEnd"/>
      <w:r>
        <w:rPr>
          <w:color w:val="2F2F2F"/>
        </w:rPr>
        <w:t xml:space="preserve"> Vault Kubernetes Auth Method — developer.hashicorp.com</w:t>
      </w:r>
    </w:p>
    <w:p w14:paraId="7B2C6EDA" w14:textId="77777777" w:rsidR="005B480B" w:rsidRDefault="00000000">
      <w:pPr>
        <w:pStyle w:val="ListParagraph"/>
        <w:numPr>
          <w:ilvl w:val="0"/>
          <w:numId w:val="2"/>
        </w:numPr>
        <w:spacing w:before="60" w:after="60"/>
      </w:pPr>
      <w:r>
        <w:rPr>
          <w:color w:val="2F2F2F"/>
        </w:rPr>
        <w:t>Falco Runtime Security — falco.org</w:t>
      </w:r>
    </w:p>
    <w:p w14:paraId="72A58C44" w14:textId="77777777" w:rsidR="005B480B" w:rsidRDefault="00000000">
      <w:pPr>
        <w:pStyle w:val="ListParagraph"/>
        <w:numPr>
          <w:ilvl w:val="0"/>
          <w:numId w:val="2"/>
        </w:numPr>
        <w:spacing w:before="60" w:after="60"/>
      </w:pPr>
      <w:proofErr w:type="spellStart"/>
      <w:r>
        <w:rPr>
          <w:color w:val="2F2F2F"/>
        </w:rPr>
        <w:t>Sigstore</w:t>
      </w:r>
      <w:proofErr w:type="spellEnd"/>
      <w:r>
        <w:rPr>
          <w:color w:val="2F2F2F"/>
        </w:rPr>
        <w:t xml:space="preserve"> / Cosign — </w:t>
      </w:r>
      <w:proofErr w:type="spellStart"/>
      <w:r>
        <w:rPr>
          <w:color w:val="2F2F2F"/>
        </w:rPr>
        <w:t>sigstore.dev</w:t>
      </w:r>
      <w:proofErr w:type="spellEnd"/>
    </w:p>
    <w:p w14:paraId="5402FC45" w14:textId="77777777" w:rsidR="005B480B" w:rsidRDefault="00000000">
      <w:pPr>
        <w:pStyle w:val="ListParagraph"/>
        <w:numPr>
          <w:ilvl w:val="0"/>
          <w:numId w:val="2"/>
        </w:numPr>
        <w:spacing w:before="60" w:after="60"/>
      </w:pPr>
      <w:r>
        <w:rPr>
          <w:color w:val="2F2F2F"/>
        </w:rPr>
        <w:t>Cilium Network Policies — docs.cilium.io</w:t>
      </w:r>
    </w:p>
    <w:sectPr w:rsidR="005B480B">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25EB3"/>
    <w:multiLevelType w:val="hybridMultilevel"/>
    <w:tmpl w:val="7DC09FA4"/>
    <w:lvl w:ilvl="0" w:tplc="E5B61FEE">
      <w:start w:val="1"/>
      <w:numFmt w:val="decimal"/>
      <w:lvlText w:val="%1."/>
      <w:lvlJc w:val="left"/>
      <w:pPr>
        <w:ind w:left="720" w:hanging="360"/>
      </w:pPr>
    </w:lvl>
    <w:lvl w:ilvl="1" w:tplc="340AA952">
      <w:numFmt w:val="decimal"/>
      <w:lvlText w:val=""/>
      <w:lvlJc w:val="left"/>
    </w:lvl>
    <w:lvl w:ilvl="2" w:tplc="4F60841C">
      <w:numFmt w:val="decimal"/>
      <w:lvlText w:val=""/>
      <w:lvlJc w:val="left"/>
    </w:lvl>
    <w:lvl w:ilvl="3" w:tplc="AB9629E8">
      <w:numFmt w:val="decimal"/>
      <w:lvlText w:val=""/>
      <w:lvlJc w:val="left"/>
    </w:lvl>
    <w:lvl w:ilvl="4" w:tplc="2E26D460">
      <w:numFmt w:val="decimal"/>
      <w:lvlText w:val=""/>
      <w:lvlJc w:val="left"/>
    </w:lvl>
    <w:lvl w:ilvl="5" w:tplc="0896CC96">
      <w:numFmt w:val="decimal"/>
      <w:lvlText w:val=""/>
      <w:lvlJc w:val="left"/>
    </w:lvl>
    <w:lvl w:ilvl="6" w:tplc="0C8E03E4">
      <w:numFmt w:val="decimal"/>
      <w:lvlText w:val=""/>
      <w:lvlJc w:val="left"/>
    </w:lvl>
    <w:lvl w:ilvl="7" w:tplc="C00618D6">
      <w:numFmt w:val="decimal"/>
      <w:lvlText w:val=""/>
      <w:lvlJc w:val="left"/>
    </w:lvl>
    <w:lvl w:ilvl="8" w:tplc="276A9028">
      <w:numFmt w:val="decimal"/>
      <w:lvlText w:val=""/>
      <w:lvlJc w:val="left"/>
    </w:lvl>
  </w:abstractNum>
  <w:abstractNum w:abstractNumId="1" w15:restartNumberingAfterBreak="0">
    <w:nsid w:val="2F7B4179"/>
    <w:multiLevelType w:val="hybridMultilevel"/>
    <w:tmpl w:val="E08037C2"/>
    <w:lvl w:ilvl="0" w:tplc="A0043B4E">
      <w:start w:val="1"/>
      <w:numFmt w:val="bullet"/>
      <w:lvlText w:val="•"/>
      <w:lvlJc w:val="left"/>
      <w:pPr>
        <w:ind w:left="720" w:hanging="360"/>
      </w:pPr>
    </w:lvl>
    <w:lvl w:ilvl="1" w:tplc="89C6D1FA">
      <w:start w:val="1"/>
      <w:numFmt w:val="bullet"/>
      <w:lvlText w:val="◦"/>
      <w:lvlJc w:val="left"/>
      <w:pPr>
        <w:ind w:left="1080" w:hanging="360"/>
      </w:pPr>
    </w:lvl>
    <w:lvl w:ilvl="2" w:tplc="1CA68F2E">
      <w:numFmt w:val="decimal"/>
      <w:lvlText w:val=""/>
      <w:lvlJc w:val="left"/>
    </w:lvl>
    <w:lvl w:ilvl="3" w:tplc="5ED48590">
      <w:numFmt w:val="decimal"/>
      <w:lvlText w:val=""/>
      <w:lvlJc w:val="left"/>
    </w:lvl>
    <w:lvl w:ilvl="4" w:tplc="57640842">
      <w:numFmt w:val="decimal"/>
      <w:lvlText w:val=""/>
      <w:lvlJc w:val="left"/>
    </w:lvl>
    <w:lvl w:ilvl="5" w:tplc="2E12B214">
      <w:numFmt w:val="decimal"/>
      <w:lvlText w:val=""/>
      <w:lvlJc w:val="left"/>
    </w:lvl>
    <w:lvl w:ilvl="6" w:tplc="59CC537A">
      <w:numFmt w:val="decimal"/>
      <w:lvlText w:val=""/>
      <w:lvlJc w:val="left"/>
    </w:lvl>
    <w:lvl w:ilvl="7" w:tplc="D11A8E2A">
      <w:numFmt w:val="decimal"/>
      <w:lvlText w:val=""/>
      <w:lvlJc w:val="left"/>
    </w:lvl>
    <w:lvl w:ilvl="8" w:tplc="42E0EC82">
      <w:numFmt w:val="decimal"/>
      <w:lvlText w:val=""/>
      <w:lvlJc w:val="left"/>
    </w:lvl>
  </w:abstractNum>
  <w:abstractNum w:abstractNumId="2" w15:restartNumberingAfterBreak="0">
    <w:nsid w:val="31CC29C4"/>
    <w:multiLevelType w:val="hybridMultilevel"/>
    <w:tmpl w:val="E20EB49C"/>
    <w:lvl w:ilvl="0" w:tplc="7864FC88">
      <w:start w:val="1"/>
      <w:numFmt w:val="bullet"/>
      <w:lvlText w:val="●"/>
      <w:lvlJc w:val="left"/>
      <w:pPr>
        <w:ind w:left="720" w:hanging="360"/>
      </w:pPr>
    </w:lvl>
    <w:lvl w:ilvl="1" w:tplc="B9A43C40">
      <w:start w:val="1"/>
      <w:numFmt w:val="bullet"/>
      <w:lvlText w:val="○"/>
      <w:lvlJc w:val="left"/>
      <w:pPr>
        <w:ind w:left="1440" w:hanging="360"/>
      </w:pPr>
    </w:lvl>
    <w:lvl w:ilvl="2" w:tplc="AE86F906">
      <w:start w:val="1"/>
      <w:numFmt w:val="bullet"/>
      <w:lvlText w:val="■"/>
      <w:lvlJc w:val="left"/>
      <w:pPr>
        <w:ind w:left="2160" w:hanging="360"/>
      </w:pPr>
    </w:lvl>
    <w:lvl w:ilvl="3" w:tplc="E48ED3C2">
      <w:start w:val="1"/>
      <w:numFmt w:val="bullet"/>
      <w:lvlText w:val="●"/>
      <w:lvlJc w:val="left"/>
      <w:pPr>
        <w:ind w:left="2880" w:hanging="360"/>
      </w:pPr>
    </w:lvl>
    <w:lvl w:ilvl="4" w:tplc="70480652">
      <w:start w:val="1"/>
      <w:numFmt w:val="bullet"/>
      <w:lvlText w:val="○"/>
      <w:lvlJc w:val="left"/>
      <w:pPr>
        <w:ind w:left="3600" w:hanging="360"/>
      </w:pPr>
    </w:lvl>
    <w:lvl w:ilvl="5" w:tplc="DE366D6A">
      <w:start w:val="1"/>
      <w:numFmt w:val="bullet"/>
      <w:lvlText w:val="■"/>
      <w:lvlJc w:val="left"/>
      <w:pPr>
        <w:ind w:left="4320" w:hanging="360"/>
      </w:pPr>
    </w:lvl>
    <w:lvl w:ilvl="6" w:tplc="18BA14EA">
      <w:start w:val="1"/>
      <w:numFmt w:val="bullet"/>
      <w:lvlText w:val="●"/>
      <w:lvlJc w:val="left"/>
      <w:pPr>
        <w:ind w:left="5040" w:hanging="360"/>
      </w:pPr>
    </w:lvl>
    <w:lvl w:ilvl="7" w:tplc="CC28D0FE">
      <w:start w:val="1"/>
      <w:numFmt w:val="bullet"/>
      <w:lvlText w:val="●"/>
      <w:lvlJc w:val="left"/>
      <w:pPr>
        <w:ind w:left="5760" w:hanging="360"/>
      </w:pPr>
    </w:lvl>
    <w:lvl w:ilvl="8" w:tplc="29DE736E">
      <w:start w:val="1"/>
      <w:numFmt w:val="bullet"/>
      <w:lvlText w:val="●"/>
      <w:lvlJc w:val="left"/>
      <w:pPr>
        <w:ind w:left="6480" w:hanging="360"/>
      </w:pPr>
    </w:lvl>
  </w:abstractNum>
  <w:num w:numId="1" w16cid:durableId="1800490765">
    <w:abstractNumId w:val="2"/>
    <w:lvlOverride w:ilvl="0">
      <w:startOverride w:val="1"/>
    </w:lvlOverride>
  </w:num>
  <w:num w:numId="2" w16cid:durableId="14531305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80B"/>
    <w:rsid w:val="00544B33"/>
    <w:rsid w:val="005B480B"/>
    <w:rsid w:val="005B4F9E"/>
    <w:rsid w:val="00B10DEA"/>
    <w:rsid w:val="00C76C1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4C7ED4FF"/>
  <w15:docId w15:val="{7894AB1B-66C6-2943-9C37-2780020A1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6"/>
      <w:szCs w:val="36"/>
    </w:rPr>
  </w:style>
  <w:style w:type="paragraph" w:styleId="Heading2">
    <w:name w:val="heading 2"/>
    <w:uiPriority w:val="9"/>
    <w:unhideWhenUsed/>
    <w:qFormat/>
    <w:pPr>
      <w:spacing w:before="280" w:after="140"/>
      <w:outlineLvl w:val="1"/>
    </w:pPr>
    <w:rPr>
      <w:b/>
      <w:bCs/>
      <w:color w:val="2E75B6"/>
      <w:sz w:val="28"/>
      <w:szCs w:val="28"/>
    </w:rPr>
  </w:style>
  <w:style w:type="paragraph" w:styleId="Heading3">
    <w:name w:val="heading 3"/>
    <w:uiPriority w:val="9"/>
    <w:semiHidden/>
    <w:unhideWhenUsed/>
    <w:qFormat/>
    <w:pPr>
      <w:spacing w:before="200" w:after="100"/>
      <w:outlineLvl w:val="2"/>
    </w:pPr>
    <w:rPr>
      <w:b/>
      <w:bCs/>
      <w:color w:val="59595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B10DEA"/>
    <w:rPr>
      <w:b/>
      <w:bCs/>
    </w:rPr>
  </w:style>
  <w:style w:type="character" w:customStyle="1" w:styleId="apple-converted-space">
    <w:name w:val="apple-converted-space"/>
    <w:basedOn w:val="DefaultParagraphFont"/>
    <w:rsid w:val="00B10DEA"/>
  </w:style>
  <w:style w:type="character" w:styleId="HTMLCode">
    <w:name w:val="HTML Code"/>
    <w:basedOn w:val="DefaultParagraphFont"/>
    <w:uiPriority w:val="99"/>
    <w:semiHidden/>
    <w:unhideWhenUsed/>
    <w:rsid w:val="00B10DE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16</Pages>
  <Words>2187</Words>
  <Characters>13926</Characters>
  <Application>Microsoft Office Word</Application>
  <DocSecurity>0</DocSecurity>
  <Lines>423</Lines>
  <Paragraphs>269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Eran Shpigelman</dc:creator>
  <cp:keywords/>
  <dc:description/>
  <cp:lastModifiedBy>Eran Shpigelman</cp:lastModifiedBy>
  <cp:revision>4</cp:revision>
  <dcterms:created xsi:type="dcterms:W3CDTF">2026-03-03T00:25:00Z</dcterms:created>
  <dcterms:modified xsi:type="dcterms:W3CDTF">2026-03-03T20:51:00Z</dcterms:modified>
  <cp:category/>
</cp:coreProperties>
</file>