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Timothy Winters</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483 Barrington Street, Horsham Pa 19044</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1155CC"/>
            <w:spacing w:val="0"/>
            <w:position w:val="0"/>
            <w:sz w:val="24"/>
            <w:u w:val="single"/>
            <w:shd w:fill="auto" w:val="clear"/>
          </w:rPr>
          <w:t xml:space="preserve">timwinters99@gmail.com</w:t>
        </w:r>
      </w:hyperlink>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215 435 1488</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Former education professional transitioning into coding accustomed to high expectations and team-oriented goals.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Recent Employment: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College Settlement Out Door School and Summer Camps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2016-2020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 wore many hats at College Settlement depending on the season, ranging from Boys Village Leader to Teen Adventure Coordinator to Teacher Naturalist  to Maintenance in the winter months. At College Settlement we welcome many children from the Philadelphia area, to learn about environmental science, experience nature, and find an educational experience that is entirely different from what they are accustomed to in school.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Au Pair </w:t>
      </w:r>
      <w:r>
        <w:rPr>
          <w:rFonts w:ascii="Times New Roman" w:hAnsi="Times New Roman" w:cs="Times New Roman" w:eastAsia="Times New Roman"/>
          <w:color w:val="auto"/>
          <w:spacing w:val="0"/>
          <w:position w:val="0"/>
          <w:sz w:val="24"/>
          <w:shd w:fill="auto" w:val="clear"/>
        </w:rPr>
        <w:t xml:space="preserve">2016</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 spent the preceding autumn to 2016 as an Au Pair in France and continued to do so until the spring of 2016. I lived with a family of  3 in a small village near paris called Villennes-sur-Seine. It was a goal of mine since studying (unable to study abroad due to funds), and a solidification of my understanding of the language and appreciation of the culture.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Research Assistant </w:t>
      </w:r>
      <w:r>
        <w:rPr>
          <w:rFonts w:ascii="Times New Roman" w:hAnsi="Times New Roman" w:cs="Times New Roman" w:eastAsia="Times New Roman"/>
          <w:color w:val="auto"/>
          <w:spacing w:val="0"/>
          <w:position w:val="0"/>
          <w:sz w:val="24"/>
          <w:shd w:fill="auto" w:val="clear"/>
        </w:rPr>
        <w:t xml:space="preserve">2015</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ab/>
      </w:r>
      <w:r>
        <w:rPr>
          <w:rFonts w:ascii="Times New Roman" w:hAnsi="Times New Roman" w:cs="Times New Roman" w:eastAsia="Times New Roman"/>
          <w:color w:val="auto"/>
          <w:spacing w:val="0"/>
          <w:position w:val="0"/>
          <w:sz w:val="24"/>
          <w:shd w:fill="auto" w:val="clear"/>
        </w:rPr>
        <w:t xml:space="preserve">I acted as research assistant to Dr. Susana Throop as she developed her chapter “Not Cruelty But Piety? Assessing European Crusader Violence,” in </w:t>
      </w:r>
      <w:r>
        <w:rPr>
          <w:rFonts w:ascii="Times New Roman" w:hAnsi="Times New Roman" w:cs="Times New Roman" w:eastAsia="Times New Roman"/>
          <w:i/>
          <w:color w:val="auto"/>
          <w:spacing w:val="0"/>
          <w:position w:val="0"/>
          <w:sz w:val="24"/>
          <w:shd w:fill="auto" w:val="clear"/>
        </w:rPr>
        <w:t xml:space="preserve">The Cambridge World History of Violence </w:t>
      </w:r>
      <w:r>
        <w:rPr>
          <w:rFonts w:ascii="Times New Roman" w:hAnsi="Times New Roman" w:cs="Times New Roman" w:eastAsia="Times New Roman"/>
          <w:color w:val="auto"/>
          <w:spacing w:val="0"/>
          <w:position w:val="0"/>
          <w:sz w:val="24"/>
          <w:shd w:fill="auto" w:val="clear"/>
        </w:rPr>
        <w:t xml:space="preserve">vol. 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Student Proctor </w:t>
      </w:r>
      <w:r>
        <w:rPr>
          <w:rFonts w:ascii="Times New Roman" w:hAnsi="Times New Roman" w:cs="Times New Roman" w:eastAsia="Times New Roman"/>
          <w:color w:val="auto"/>
          <w:spacing w:val="0"/>
          <w:position w:val="0"/>
          <w:sz w:val="24"/>
          <w:shd w:fill="auto" w:val="clear"/>
        </w:rPr>
        <w:t xml:space="preserve">2015</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was a Teaching Assistant at Ursinus for Reliving the Past history class. My job was to help the professor with student interactions and reduce the strain on the professor due to high levels of student need. The class began as a fairly normal lecture, but quickly became a student-lead debate moderated from the back by the professor and proctor. A fun and challenging position.</w:t>
      </w: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Education</w:t>
      </w: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Bachelor of the Arts in History</w:t>
      </w:r>
      <w:r>
        <w:rPr>
          <w:rFonts w:ascii="Times New Roman" w:hAnsi="Times New Roman" w:cs="Times New Roman" w:eastAsia="Times New Roman"/>
          <w:color w:val="auto"/>
          <w:spacing w:val="0"/>
          <w:position w:val="0"/>
          <w:sz w:val="24"/>
          <w:shd w:fill="auto" w:val="clear"/>
        </w:rPr>
        <w:t xml:space="preserve">, December 2015, Ursinus College, Collegeville Pa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Minor: French Language (written and spoken proficiency)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Cumulative GPA: 3.44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Honors:</w:t>
      </w:r>
    </w:p>
    <w:p>
      <w:pPr>
        <w:numPr>
          <w:ilvl w:val="0"/>
          <w:numId w:val="3"/>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Faculty Award in History</w:t>
      </w:r>
    </w:p>
    <w:p>
      <w:pPr>
        <w:numPr>
          <w:ilvl w:val="0"/>
          <w:numId w:val="3"/>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 of Alpha gamma Pi Chapter of Phi Alpha Theta International Honor Society, elected 2014</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timwinters99@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