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A1C85" w14:textId="77777777" w:rsidR="00440449" w:rsidRDefault="00874D9F">
      <w:pPr>
        <w:spacing w:before="40" w:after="60"/>
      </w:pPr>
      <w:r>
        <w:rPr>
          <w:b/>
          <w:color w:val="FFB81C"/>
          <w:sz w:val="18"/>
        </w:rPr>
        <w:t>CONCIERGE PILOT / QUESTION ASSIGNMENT PACK</w:t>
      </w:r>
    </w:p>
    <w:p w14:paraId="2D54DF07" w14:textId="77777777" w:rsidR="00440449" w:rsidRDefault="00874D9F">
      <w:pPr>
        <w:spacing w:after="80"/>
      </w:pPr>
      <w:r>
        <w:rPr>
          <w:b/>
          <w:color w:val="0B2B21"/>
          <w:sz w:val="58"/>
        </w:rPr>
        <w:t>Ask the Library</w:t>
      </w:r>
    </w:p>
    <w:p w14:paraId="2BFCD8AD" w14:textId="77777777" w:rsidR="00440449" w:rsidRDefault="00874D9F">
      <w:pPr>
        <w:spacing w:after="200" w:line="252" w:lineRule="auto"/>
      </w:pPr>
      <w:r>
        <w:rPr>
          <w:b/>
          <w:color w:val="154734"/>
          <w:sz w:val="30"/>
        </w:rPr>
        <w:t>Pilot Stress-Test Question Bank</w:t>
      </w:r>
    </w:p>
    <w:p w14:paraId="1E11231E" w14:textId="77777777" w:rsidR="00440449" w:rsidRDefault="00874D9F">
      <w:pPr>
        <w:pBdr>
          <w:left w:val="single" w:sz="24" w:space="6" w:color="FFB81C"/>
        </w:pBdr>
        <w:shd w:val="clear" w:color="auto" w:fill="154734"/>
        <w:spacing w:after="200" w:line="269" w:lineRule="auto"/>
        <w:ind w:left="216" w:right="216"/>
      </w:pPr>
      <w:r>
        <w:rPr>
          <w:b/>
          <w:color w:val="FFFFFF"/>
          <w:sz w:val="21"/>
        </w:rPr>
        <w:t>Twelve ready-to-enter scenarios cover four practitioner domains. For the current three-person pilot, select three matching tracks—nine submitted questions total. Each participant receives one simple, one applied, and one complex decision.</w:t>
      </w:r>
    </w:p>
    <w:p w14:paraId="127CE734" w14:textId="77777777" w:rsidR="00440449" w:rsidRDefault="00874D9F">
      <w:pPr>
        <w:pStyle w:val="Heading1"/>
      </w:pPr>
      <w:r>
        <w:t>How to run the stress test</w:t>
      </w:r>
    </w:p>
    <w:p w14:paraId="5CBE7D4C" w14:textId="77777777" w:rsidR="00440449" w:rsidRDefault="00874D9F">
      <w:pPr>
        <w:spacing w:after="80" w:line="276" w:lineRule="auto"/>
        <w:ind w:left="173" w:hanging="173"/>
      </w:pPr>
      <w:r>
        <w:rPr>
          <w:b/>
          <w:color w:val="FFB81C"/>
          <w:sz w:val="21"/>
        </w:rPr>
        <w:t xml:space="preserve">1. </w:t>
      </w:r>
      <w:r>
        <w:rPr>
          <w:b/>
          <w:color w:val="0B2B21"/>
          <w:sz w:val="21"/>
        </w:rPr>
        <w:t xml:space="preserve">Select three domain tracks. </w:t>
      </w:r>
      <w:r>
        <w:rPr>
          <w:sz w:val="21"/>
        </w:rPr>
        <w:t>Match one track to each participant; keep the fourth as an alternate so the pilot remains nine questions.</w:t>
      </w:r>
    </w:p>
    <w:p w14:paraId="12D9AA6C" w14:textId="2D653E34" w:rsidR="00440449" w:rsidRDefault="00874D9F">
      <w:pPr>
        <w:spacing w:after="80" w:line="276" w:lineRule="auto"/>
        <w:ind w:left="173" w:hanging="173"/>
      </w:pPr>
      <w:r>
        <w:rPr>
          <w:b/>
          <w:color w:val="FFB81C"/>
          <w:sz w:val="21"/>
        </w:rPr>
        <w:t xml:space="preserve">2. </w:t>
      </w:r>
      <w:r>
        <w:rPr>
          <w:b/>
          <w:color w:val="0B2B21"/>
          <w:sz w:val="21"/>
        </w:rPr>
        <w:t xml:space="preserve">Copy and confirm the question. </w:t>
      </w:r>
      <w:r>
        <w:rPr>
          <w:sz w:val="21"/>
        </w:rPr>
        <w:t xml:space="preserve">Enter the question and all five context fields, confirm real-world relevance, then select </w:t>
      </w:r>
      <w:r w:rsidR="00A01480">
        <w:rPr>
          <w:sz w:val="21"/>
        </w:rPr>
        <w:t>Save question for Codex</w:t>
      </w:r>
      <w:r>
        <w:rPr>
          <w:sz w:val="21"/>
        </w:rPr>
        <w:t>.</w:t>
      </w:r>
    </w:p>
    <w:p w14:paraId="436BB498" w14:textId="77777777" w:rsidR="00440449" w:rsidRDefault="00874D9F">
      <w:pPr>
        <w:spacing w:after="80" w:line="276" w:lineRule="auto"/>
        <w:ind w:left="173" w:hanging="173"/>
      </w:pPr>
      <w:r>
        <w:rPr>
          <w:b/>
          <w:color w:val="FFB81C"/>
          <w:sz w:val="21"/>
        </w:rPr>
        <w:t xml:space="preserve">3. </w:t>
      </w:r>
      <w:r>
        <w:rPr>
          <w:b/>
          <w:color w:val="0B2B21"/>
          <w:sz w:val="21"/>
        </w:rPr>
        <w:t xml:space="preserve">Evaluate the brief, not the prompt. </w:t>
      </w:r>
      <w:r>
        <w:rPr>
          <w:sz w:val="21"/>
        </w:rPr>
        <w:t>Use the existing feedback ledger and ask what is useful, wrong, missing, misapplied, or potentially unsafe.</w:t>
      </w:r>
    </w:p>
    <w:p w14:paraId="15FC1060" w14:textId="77777777" w:rsidR="00440449" w:rsidRDefault="00874D9F">
      <w:pPr>
        <w:pStyle w:val="Heading1"/>
      </w:pPr>
      <w:r>
        <w:t>Assignment matrix</w:t>
      </w:r>
    </w:p>
    <w:tbl>
      <w:tblPr>
        <w:tblStyle w:val="TableGrid"/>
        <w:tblW w:w="9360" w:type="dxa"/>
        <w:tblInd w:w="120" w:type="dxa"/>
        <w:tblBorders>
          <w:top w:val="single" w:sz="6" w:space="0" w:color="B9C5BF"/>
          <w:left w:val="single" w:sz="6" w:space="0" w:color="B9C5BF"/>
          <w:bottom w:val="single" w:sz="6" w:space="0" w:color="B9C5BF"/>
          <w:right w:val="single" w:sz="6" w:space="0" w:color="B9C5BF"/>
          <w:insideH w:val="single" w:sz="6" w:space="0" w:color="B9C5BF"/>
          <w:insideV w:val="single" w:sz="6" w:space="0" w:color="B9C5BF"/>
        </w:tblBorders>
        <w:tblLayout w:type="fixed"/>
        <w:tblLook w:val="04A0" w:firstRow="1" w:lastRow="0" w:firstColumn="1" w:lastColumn="0" w:noHBand="0" w:noVBand="1"/>
      </w:tblPr>
      <w:tblGrid>
        <w:gridCol w:w="1800"/>
        <w:gridCol w:w="3540"/>
        <w:gridCol w:w="4020"/>
      </w:tblGrid>
      <w:tr w:rsidR="00440449" w14:paraId="735C98AA" w14:textId="77777777">
        <w:trPr>
          <w:tblHeader/>
        </w:trPr>
        <w:tc>
          <w:tcPr>
            <w:tcW w:w="1800" w:type="dxa"/>
            <w:shd w:val="clear" w:color="auto" w:fill="154734"/>
            <w:tcMar>
              <w:top w:w="80" w:type="dxa"/>
              <w:left w:w="120" w:type="dxa"/>
              <w:bottom w:w="80" w:type="dxa"/>
              <w:right w:w="120" w:type="dxa"/>
            </w:tcMar>
            <w:vAlign w:val="center"/>
          </w:tcPr>
          <w:p w14:paraId="020CEE99" w14:textId="77777777" w:rsidR="00440449" w:rsidRDefault="00874D9F">
            <w:pPr>
              <w:spacing w:after="0"/>
            </w:pPr>
            <w:r>
              <w:rPr>
                <w:b/>
                <w:color w:val="FFFFFF"/>
                <w:sz w:val="19"/>
              </w:rPr>
              <w:t>Domain track</w:t>
            </w:r>
          </w:p>
        </w:tc>
        <w:tc>
          <w:tcPr>
            <w:tcW w:w="3540" w:type="dxa"/>
            <w:shd w:val="clear" w:color="auto" w:fill="154734"/>
            <w:tcMar>
              <w:top w:w="80" w:type="dxa"/>
              <w:left w:w="120" w:type="dxa"/>
              <w:bottom w:w="80" w:type="dxa"/>
              <w:right w:w="120" w:type="dxa"/>
            </w:tcMar>
            <w:vAlign w:val="center"/>
          </w:tcPr>
          <w:p w14:paraId="452A0E24" w14:textId="77777777" w:rsidR="00440449" w:rsidRDefault="00874D9F">
            <w:pPr>
              <w:spacing w:after="0"/>
            </w:pPr>
            <w:r>
              <w:rPr>
                <w:b/>
                <w:color w:val="FFFFFF"/>
                <w:sz w:val="19"/>
              </w:rPr>
              <w:t>Best-fit practitioner</w:t>
            </w:r>
          </w:p>
        </w:tc>
        <w:tc>
          <w:tcPr>
            <w:tcW w:w="4020" w:type="dxa"/>
            <w:shd w:val="clear" w:color="auto" w:fill="154734"/>
            <w:tcMar>
              <w:top w:w="80" w:type="dxa"/>
              <w:left w:w="120" w:type="dxa"/>
              <w:bottom w:w="80" w:type="dxa"/>
              <w:right w:w="120" w:type="dxa"/>
            </w:tcMar>
            <w:vAlign w:val="center"/>
          </w:tcPr>
          <w:p w14:paraId="796D5B83" w14:textId="77777777" w:rsidR="00440449" w:rsidRDefault="00874D9F">
            <w:pPr>
              <w:spacing w:after="0"/>
            </w:pPr>
            <w:r>
              <w:rPr>
                <w:b/>
                <w:color w:val="FFFFFF"/>
                <w:sz w:val="19"/>
              </w:rPr>
              <w:t>Questions</w:t>
            </w:r>
          </w:p>
        </w:tc>
      </w:tr>
      <w:tr w:rsidR="00440449" w14:paraId="3C4626B5" w14:textId="77777777">
        <w:tc>
          <w:tcPr>
            <w:tcW w:w="1800" w:type="dxa"/>
            <w:tcMar>
              <w:top w:w="80" w:type="dxa"/>
              <w:left w:w="120" w:type="dxa"/>
              <w:bottom w:w="80" w:type="dxa"/>
              <w:right w:w="120" w:type="dxa"/>
            </w:tcMar>
          </w:tcPr>
          <w:p w14:paraId="42599723" w14:textId="77777777" w:rsidR="00440449" w:rsidRDefault="00874D9F">
            <w:pPr>
              <w:spacing w:after="0" w:line="252" w:lineRule="auto"/>
            </w:pPr>
            <w:r>
              <w:rPr>
                <w:b/>
                <w:color w:val="0B2B21"/>
                <w:sz w:val="18"/>
              </w:rPr>
              <w:t>Physical Therapy</w:t>
            </w:r>
          </w:p>
        </w:tc>
        <w:tc>
          <w:tcPr>
            <w:tcW w:w="3540" w:type="dxa"/>
            <w:tcMar>
              <w:top w:w="80" w:type="dxa"/>
              <w:left w:w="120" w:type="dxa"/>
              <w:bottom w:w="80" w:type="dxa"/>
              <w:right w:w="120" w:type="dxa"/>
            </w:tcMar>
          </w:tcPr>
          <w:p w14:paraId="0207EA6B" w14:textId="77777777" w:rsidR="00440449" w:rsidRDefault="00874D9F">
            <w:pPr>
              <w:spacing w:after="0" w:line="252" w:lineRule="auto"/>
            </w:pPr>
            <w:r>
              <w:rPr>
                <w:sz w:val="18"/>
              </w:rPr>
              <w:t>Physical therapist / rehabilitation lead</w:t>
            </w:r>
          </w:p>
        </w:tc>
        <w:tc>
          <w:tcPr>
            <w:tcW w:w="4020" w:type="dxa"/>
            <w:tcMar>
              <w:top w:w="80" w:type="dxa"/>
              <w:left w:w="120" w:type="dxa"/>
              <w:bottom w:w="80" w:type="dxa"/>
              <w:right w:w="120" w:type="dxa"/>
            </w:tcMar>
          </w:tcPr>
          <w:p w14:paraId="04B8B00A" w14:textId="77777777" w:rsidR="00440449" w:rsidRDefault="00874D9F">
            <w:pPr>
              <w:spacing w:after="0" w:line="252" w:lineRule="auto"/>
            </w:pPr>
            <w:r>
              <w:rPr>
                <w:sz w:val="18"/>
              </w:rPr>
              <w:t>PT01 Simple · PT02 Applied · PT03 Complex</w:t>
            </w:r>
          </w:p>
        </w:tc>
      </w:tr>
      <w:tr w:rsidR="00440449" w14:paraId="581FDAC8" w14:textId="77777777">
        <w:tc>
          <w:tcPr>
            <w:tcW w:w="1800" w:type="dxa"/>
            <w:shd w:val="clear" w:color="auto" w:fill="F2F4F3"/>
            <w:tcMar>
              <w:top w:w="80" w:type="dxa"/>
              <w:left w:w="120" w:type="dxa"/>
              <w:bottom w:w="80" w:type="dxa"/>
              <w:right w:w="120" w:type="dxa"/>
            </w:tcMar>
          </w:tcPr>
          <w:p w14:paraId="6A47CBA1" w14:textId="77777777" w:rsidR="00440449" w:rsidRDefault="00874D9F">
            <w:pPr>
              <w:spacing w:after="0" w:line="252" w:lineRule="auto"/>
            </w:pPr>
            <w:r>
              <w:rPr>
                <w:b/>
                <w:color w:val="0B2B21"/>
                <w:sz w:val="18"/>
              </w:rPr>
              <w:t>Performance Nutrition</w:t>
            </w:r>
          </w:p>
        </w:tc>
        <w:tc>
          <w:tcPr>
            <w:tcW w:w="3540" w:type="dxa"/>
            <w:shd w:val="clear" w:color="auto" w:fill="F2F4F3"/>
            <w:tcMar>
              <w:top w:w="80" w:type="dxa"/>
              <w:left w:w="120" w:type="dxa"/>
              <w:bottom w:w="80" w:type="dxa"/>
              <w:right w:w="120" w:type="dxa"/>
            </w:tcMar>
          </w:tcPr>
          <w:p w14:paraId="5F5BC0E5" w14:textId="77777777" w:rsidR="00440449" w:rsidRDefault="00874D9F">
            <w:pPr>
              <w:spacing w:after="0" w:line="252" w:lineRule="auto"/>
            </w:pPr>
            <w:r>
              <w:rPr>
                <w:sz w:val="18"/>
              </w:rPr>
              <w:t>Sports dietitian / performance nutritionist</w:t>
            </w:r>
          </w:p>
        </w:tc>
        <w:tc>
          <w:tcPr>
            <w:tcW w:w="4020" w:type="dxa"/>
            <w:shd w:val="clear" w:color="auto" w:fill="F2F4F3"/>
            <w:tcMar>
              <w:top w:w="80" w:type="dxa"/>
              <w:left w:w="120" w:type="dxa"/>
              <w:bottom w:w="80" w:type="dxa"/>
              <w:right w:w="120" w:type="dxa"/>
            </w:tcMar>
          </w:tcPr>
          <w:p w14:paraId="5E03F020" w14:textId="77777777" w:rsidR="00440449" w:rsidRDefault="00874D9F">
            <w:pPr>
              <w:spacing w:after="0" w:line="252" w:lineRule="auto"/>
            </w:pPr>
            <w:r>
              <w:rPr>
                <w:sz w:val="18"/>
              </w:rPr>
              <w:t>PN01 Simple · PN02 Applied · PN03 Complex</w:t>
            </w:r>
          </w:p>
        </w:tc>
      </w:tr>
      <w:tr w:rsidR="00440449" w14:paraId="4A30310C" w14:textId="77777777">
        <w:tc>
          <w:tcPr>
            <w:tcW w:w="1800" w:type="dxa"/>
            <w:tcMar>
              <w:top w:w="80" w:type="dxa"/>
              <w:left w:w="120" w:type="dxa"/>
              <w:bottom w:w="80" w:type="dxa"/>
              <w:right w:w="120" w:type="dxa"/>
            </w:tcMar>
          </w:tcPr>
          <w:p w14:paraId="59191EB8" w14:textId="77777777" w:rsidR="00440449" w:rsidRDefault="00874D9F">
            <w:pPr>
              <w:spacing w:after="0" w:line="252" w:lineRule="auto"/>
            </w:pPr>
            <w:r>
              <w:rPr>
                <w:b/>
                <w:color w:val="0B2B21"/>
                <w:sz w:val="18"/>
              </w:rPr>
              <w:t>Sports Science</w:t>
            </w:r>
          </w:p>
        </w:tc>
        <w:tc>
          <w:tcPr>
            <w:tcW w:w="3540" w:type="dxa"/>
            <w:tcMar>
              <w:top w:w="80" w:type="dxa"/>
              <w:left w:w="120" w:type="dxa"/>
              <w:bottom w:w="80" w:type="dxa"/>
              <w:right w:w="120" w:type="dxa"/>
            </w:tcMar>
          </w:tcPr>
          <w:p w14:paraId="33BC608C" w14:textId="77777777" w:rsidR="00440449" w:rsidRDefault="00874D9F">
            <w:pPr>
              <w:spacing w:after="0" w:line="252" w:lineRule="auto"/>
            </w:pPr>
            <w:r>
              <w:rPr>
                <w:sz w:val="18"/>
              </w:rPr>
              <w:t>Sports scientist / performance analyst</w:t>
            </w:r>
          </w:p>
        </w:tc>
        <w:tc>
          <w:tcPr>
            <w:tcW w:w="4020" w:type="dxa"/>
            <w:tcMar>
              <w:top w:w="80" w:type="dxa"/>
              <w:left w:w="120" w:type="dxa"/>
              <w:bottom w:w="80" w:type="dxa"/>
              <w:right w:w="120" w:type="dxa"/>
            </w:tcMar>
          </w:tcPr>
          <w:p w14:paraId="5CD09D52" w14:textId="77777777" w:rsidR="00440449" w:rsidRDefault="00874D9F">
            <w:pPr>
              <w:spacing w:after="0" w:line="252" w:lineRule="auto"/>
            </w:pPr>
            <w:r>
              <w:rPr>
                <w:sz w:val="18"/>
              </w:rPr>
              <w:t>SS01 Simple · SS02 Applied · SS03 Complex</w:t>
            </w:r>
          </w:p>
        </w:tc>
      </w:tr>
      <w:tr w:rsidR="00440449" w14:paraId="174F27EA" w14:textId="77777777">
        <w:tc>
          <w:tcPr>
            <w:tcW w:w="1800" w:type="dxa"/>
            <w:shd w:val="clear" w:color="auto" w:fill="F2F4F3"/>
            <w:tcMar>
              <w:top w:w="80" w:type="dxa"/>
              <w:left w:w="120" w:type="dxa"/>
              <w:bottom w:w="80" w:type="dxa"/>
              <w:right w:w="120" w:type="dxa"/>
            </w:tcMar>
          </w:tcPr>
          <w:p w14:paraId="35D68688" w14:textId="77777777" w:rsidR="00440449" w:rsidRDefault="00874D9F">
            <w:pPr>
              <w:spacing w:after="0" w:line="252" w:lineRule="auto"/>
            </w:pPr>
            <w:r>
              <w:rPr>
                <w:b/>
                <w:color w:val="0B2B21"/>
                <w:sz w:val="18"/>
              </w:rPr>
              <w:t>Sports Performance</w:t>
            </w:r>
          </w:p>
        </w:tc>
        <w:tc>
          <w:tcPr>
            <w:tcW w:w="3540" w:type="dxa"/>
            <w:shd w:val="clear" w:color="auto" w:fill="F2F4F3"/>
            <w:tcMar>
              <w:top w:w="80" w:type="dxa"/>
              <w:left w:w="120" w:type="dxa"/>
              <w:bottom w:w="80" w:type="dxa"/>
              <w:right w:w="120" w:type="dxa"/>
            </w:tcMar>
          </w:tcPr>
          <w:p w14:paraId="01F3DBD6" w14:textId="77777777" w:rsidR="00440449" w:rsidRDefault="00874D9F">
            <w:pPr>
              <w:spacing w:after="0" w:line="252" w:lineRule="auto"/>
            </w:pPr>
            <w:r>
              <w:rPr>
                <w:sz w:val="18"/>
              </w:rPr>
              <w:t>Strength and conditioning / performance coach</w:t>
            </w:r>
          </w:p>
        </w:tc>
        <w:tc>
          <w:tcPr>
            <w:tcW w:w="4020" w:type="dxa"/>
            <w:shd w:val="clear" w:color="auto" w:fill="F2F4F3"/>
            <w:tcMar>
              <w:top w:w="80" w:type="dxa"/>
              <w:left w:w="120" w:type="dxa"/>
              <w:bottom w:w="80" w:type="dxa"/>
              <w:right w:w="120" w:type="dxa"/>
            </w:tcMar>
          </w:tcPr>
          <w:p w14:paraId="03455EB6" w14:textId="77777777" w:rsidR="00440449" w:rsidRDefault="00874D9F">
            <w:pPr>
              <w:spacing w:after="0" w:line="252" w:lineRule="auto"/>
            </w:pPr>
            <w:r>
              <w:rPr>
                <w:sz w:val="18"/>
              </w:rPr>
              <w:t>SP01 Simple · SP02 Applied · SP03 Complex</w:t>
            </w:r>
          </w:p>
        </w:tc>
      </w:tr>
    </w:tbl>
    <w:p w14:paraId="52BB0488" w14:textId="77777777" w:rsidR="00440449" w:rsidRDefault="00874D9F">
      <w:pPr>
        <w:pBdr>
          <w:left w:val="single" w:sz="20" w:space="6" w:color="154734"/>
        </w:pBdr>
        <w:shd w:val="clear" w:color="auto" w:fill="E8F0EC"/>
        <w:spacing w:before="80" w:line="269" w:lineRule="auto"/>
        <w:ind w:left="202" w:right="202"/>
      </w:pPr>
      <w:r>
        <w:rPr>
          <w:b/>
          <w:color w:val="0B2B21"/>
          <w:sz w:val="18"/>
        </w:rPr>
        <w:t xml:space="preserve">PRACTITIONER EVALUATION PROMPT  </w:t>
      </w:r>
      <w:r>
        <w:rPr>
          <w:b/>
          <w:sz w:val="19"/>
        </w:rPr>
        <w:t>What, if anything, is useful, wrong, missing, misapplied, or potentially unsafe for your practice?</w:t>
      </w:r>
    </w:p>
    <w:p w14:paraId="6BA9C763" w14:textId="26C2BF6D" w:rsidR="00440449" w:rsidRDefault="00874D9F">
      <w:pPr>
        <w:pBdr>
          <w:left w:val="single" w:sz="20" w:space="6" w:color="154734"/>
        </w:pBdr>
        <w:shd w:val="clear" w:color="auto" w:fill="E8F0EC"/>
        <w:spacing w:before="80" w:line="269" w:lineRule="auto"/>
        <w:ind w:left="202" w:right="202"/>
      </w:pPr>
      <w:r>
        <w:rPr>
          <w:b/>
          <w:color w:val="0B2B21"/>
          <w:sz w:val="18"/>
        </w:rPr>
        <w:t xml:space="preserve">FILE RULE  </w:t>
      </w:r>
      <w:r>
        <w:rPr>
          <w:b/>
          <w:sz w:val="19"/>
        </w:rPr>
        <w:t xml:space="preserve">This file is a copy source, not a Pilot Request or Decision Brief. Copy the practicalQuestion and all five decisionContext values into the prototype, then select </w:t>
      </w:r>
      <w:r w:rsidR="00A01480">
        <w:rPr>
          <w:b/>
          <w:sz w:val="19"/>
        </w:rPr>
        <w:t>Save question for Codex</w:t>
      </w:r>
      <w:r>
        <w:rPr>
          <w:b/>
          <w:sz w:val="19"/>
        </w:rPr>
        <w:t>.</w:t>
      </w:r>
    </w:p>
    <w:p w14:paraId="6B5323DD" w14:textId="77777777" w:rsidR="00440449" w:rsidRDefault="00874D9F">
      <w:pPr>
        <w:spacing w:before="40" w:after="0" w:line="252" w:lineRule="auto"/>
      </w:pPr>
      <w:r>
        <w:rPr>
          <w:b/>
          <w:color w:val="FFB81C"/>
          <w:sz w:val="17"/>
        </w:rPr>
        <w:t xml:space="preserve">PILOT LEAD NOTE  </w:t>
      </w:r>
      <w:r>
        <w:rPr>
          <w:i/>
          <w:color w:val="5E6B64"/>
          <w:sz w:val="17"/>
        </w:rPr>
        <w:t>The intended-stress notes are not answer keys. Do not use them to steer the synthesis operator toward a preferred conclusion.</w:t>
      </w:r>
    </w:p>
    <w:p w14:paraId="6F93BBB6" w14:textId="77777777" w:rsidR="00440449" w:rsidRDefault="00874D9F">
      <w:r>
        <w:br w:type="page"/>
      </w:r>
    </w:p>
    <w:p w14:paraId="11951AA6" w14:textId="77777777" w:rsidR="00440449" w:rsidRDefault="00874D9F">
      <w:pPr>
        <w:spacing w:before="40" w:after="60"/>
      </w:pPr>
      <w:r>
        <w:rPr>
          <w:b/>
          <w:color w:val="FFB81C"/>
          <w:sz w:val="18"/>
        </w:rPr>
        <w:lastRenderedPageBreak/>
        <w:t>PHYSICAL THERAPY TRACK / SIMPLE → APPLIED → COMPLEX</w:t>
      </w:r>
    </w:p>
    <w:p w14:paraId="202C0A94" w14:textId="77777777" w:rsidR="00440449" w:rsidRDefault="00874D9F">
      <w:pPr>
        <w:pStyle w:val="Heading2"/>
        <w:spacing w:before="0" w:after="60"/>
      </w:pPr>
      <w:r>
        <w:rPr>
          <w:rFonts w:ascii="Calibri" w:hAnsi="Calibri"/>
          <w:color w:val="0B2B21"/>
          <w:sz w:val="46"/>
        </w:rPr>
        <w:t>Physical Therapy</w:t>
      </w:r>
    </w:p>
    <w:p w14:paraId="549E930D" w14:textId="77777777" w:rsidR="00440449" w:rsidRDefault="00874D9F">
      <w:pPr>
        <w:spacing w:after="100" w:line="264" w:lineRule="auto"/>
      </w:pPr>
      <w:r>
        <w:rPr>
          <w:b/>
          <w:color w:val="154734"/>
          <w:sz w:val="21"/>
        </w:rPr>
        <w:t>Copy the Practical Question and all five Decision Context fields into the prototype.</w:t>
      </w:r>
    </w:p>
    <w:p w14:paraId="627C37E8" w14:textId="77777777" w:rsidR="00440449" w:rsidRDefault="00874D9F">
      <w:pPr>
        <w:spacing w:after="80" w:line="240" w:lineRule="auto"/>
      </w:pPr>
      <w:r>
        <w:rPr>
          <w:b/>
          <w:color w:val="FFB81C"/>
          <w:sz w:val="17"/>
        </w:rPr>
        <w:t xml:space="preserve">RELEVANCE CHECK  </w:t>
      </w:r>
      <w:r>
        <w:rPr>
          <w:i/>
          <w:color w:val="5E6B64"/>
          <w:sz w:val="17"/>
        </w:rPr>
        <w:t>Participant confirms each scenario maps to a current or recent decision. If not, replace it at the same tier.</w:t>
      </w:r>
    </w:p>
    <w:p w14:paraId="5279A57C" w14:textId="77777777" w:rsidR="00440449" w:rsidRDefault="00874D9F">
      <w:pPr>
        <w:pStyle w:val="Heading3"/>
      </w:pPr>
      <w:r>
        <w:t>PT01 · SIMPLE  |  Progressing rehabilitation intensity</w:t>
      </w:r>
    </w:p>
    <w:p w14:paraId="1FCE5699" w14:textId="77777777" w:rsidR="00440449" w:rsidRDefault="00874D9F">
      <w:pPr>
        <w:pBdr>
          <w:left w:val="single" w:sz="18" w:space="6" w:color="154734"/>
        </w:pBdr>
        <w:shd w:val="clear" w:color="auto" w:fill="E8F0EC"/>
        <w:spacing w:after="80" w:line="259" w:lineRule="auto"/>
        <w:ind w:left="187" w:right="187"/>
      </w:pPr>
      <w:r>
        <w:rPr>
          <w:b/>
          <w:color w:val="0B2B21"/>
          <w:sz w:val="20"/>
        </w:rPr>
        <w:t>Which criteria should a physical therapist prioritize when deciding whether a collegiate field- or court-sport athlete is ready to progress from controlled rehabilitation drills to a higher-intensity field or court session?</w:t>
      </w:r>
    </w:p>
    <w:p w14:paraId="49DCE92C" w14:textId="77777777" w:rsidR="00440449" w:rsidRDefault="00874D9F">
      <w:pPr>
        <w:spacing w:after="40" w:line="252" w:lineRule="auto"/>
      </w:pPr>
      <w:r>
        <w:rPr>
          <w:b/>
          <w:color w:val="0B2B21"/>
          <w:sz w:val="17"/>
        </w:rPr>
        <w:t xml:space="preserve">Population: </w:t>
      </w:r>
      <w:r>
        <w:rPr>
          <w:sz w:val="17"/>
        </w:rPr>
        <w:t>Collegiate athlete in late-stage lower-extremity rehabilitation</w:t>
      </w:r>
      <w:r>
        <w:rPr>
          <w:color w:val="5E6B64"/>
          <w:sz w:val="17"/>
        </w:rPr>
        <w:t xml:space="preserve">  ·  </w:t>
      </w:r>
      <w:r>
        <w:rPr>
          <w:b/>
          <w:color w:val="0B2B21"/>
          <w:sz w:val="17"/>
        </w:rPr>
        <w:t xml:space="preserve">Sport / setting: </w:t>
      </w:r>
      <w:r>
        <w:rPr>
          <w:sz w:val="17"/>
        </w:rPr>
        <w:t>Field or court sport</w:t>
      </w:r>
      <w:r>
        <w:rPr>
          <w:color w:val="5E6B64"/>
          <w:sz w:val="17"/>
        </w:rPr>
        <w:t xml:space="preserve">  ·  </w:t>
      </w:r>
      <w:r>
        <w:rPr>
          <w:b/>
          <w:color w:val="0B2B21"/>
          <w:sz w:val="17"/>
        </w:rPr>
        <w:t xml:space="preserve">Phase: </w:t>
      </w:r>
      <w:r>
        <w:rPr>
          <w:sz w:val="17"/>
        </w:rPr>
        <w:t>Planned progression from controlled drills to higher-intensity individual work</w:t>
      </w:r>
    </w:p>
    <w:p w14:paraId="3AEA22AA" w14:textId="77777777" w:rsidR="00440449" w:rsidRDefault="00874D9F">
      <w:pPr>
        <w:spacing w:after="40" w:line="252" w:lineRule="auto"/>
      </w:pPr>
      <w:r>
        <w:rPr>
          <w:b/>
          <w:color w:val="0B2B21"/>
          <w:sz w:val="17"/>
        </w:rPr>
        <w:t xml:space="preserve">Outcome: </w:t>
      </w:r>
      <w:r>
        <w:rPr>
          <w:sz w:val="17"/>
        </w:rPr>
        <w:t>Make a defensible next-step progression decision while monitoring response</w:t>
      </w:r>
      <w:r>
        <w:rPr>
          <w:color w:val="5E6B64"/>
          <w:sz w:val="17"/>
        </w:rPr>
        <w:t xml:space="preserve">  ·  </w:t>
      </w:r>
      <w:r>
        <w:rPr>
          <w:b/>
          <w:color w:val="0B2B21"/>
          <w:sz w:val="17"/>
        </w:rPr>
        <w:t xml:space="preserve">Constraints: </w:t>
      </w:r>
      <w:r>
        <w:rPr>
          <w:sz w:val="17"/>
        </w:rPr>
        <w:t>De-identified scenario; no diagnosis or clearance request; available evidence is primarily group-level</w:t>
      </w:r>
    </w:p>
    <w:p w14:paraId="434099E4" w14:textId="77777777" w:rsidR="00440449" w:rsidRDefault="00874D9F">
      <w:pPr>
        <w:spacing w:after="80" w:line="240" w:lineRule="auto"/>
      </w:pPr>
      <w:r>
        <w:rPr>
          <w:b/>
          <w:color w:val="FFB81C"/>
          <w:sz w:val="16"/>
        </w:rPr>
        <w:t xml:space="preserve">PILOT LEAD ONLY — INTENDED STRESS  </w:t>
      </w:r>
      <w:r>
        <w:rPr>
          <w:i/>
          <w:color w:val="5E6B64"/>
          <w:sz w:val="16"/>
        </w:rPr>
        <w:t>Focused criteria retrieval, calibrated confidence, and refusal to turn one test or threshold into clearance.</w:t>
      </w:r>
    </w:p>
    <w:p w14:paraId="205C9A45" w14:textId="77777777" w:rsidR="00440449" w:rsidRDefault="00874D9F">
      <w:pPr>
        <w:pStyle w:val="Heading3"/>
      </w:pPr>
      <w:r>
        <w:t>PT02 · APPLIED  |  Entry to modified team practice</w:t>
      </w:r>
    </w:p>
    <w:p w14:paraId="1B9705C3" w14:textId="77777777" w:rsidR="00440449" w:rsidRDefault="00874D9F">
      <w:pPr>
        <w:pBdr>
          <w:left w:val="single" w:sz="18" w:space="6" w:color="154734"/>
        </w:pBdr>
        <w:shd w:val="clear" w:color="auto" w:fill="E8F0EC"/>
        <w:spacing w:after="80" w:line="259" w:lineRule="auto"/>
        <w:ind w:left="187" w:right="187"/>
      </w:pPr>
      <w:r>
        <w:rPr>
          <w:b/>
          <w:color w:val="0B2B21"/>
          <w:sz w:val="20"/>
        </w:rPr>
        <w:t>How should symptoms, strength, movement quality, and sport-specific running or cutting exposure be combined when deciding whether to advance a collegiate athlete from individual rehabilitation to modified team practice?</w:t>
      </w:r>
    </w:p>
    <w:p w14:paraId="0BC4C244" w14:textId="77777777" w:rsidR="00440449" w:rsidRDefault="00874D9F">
      <w:pPr>
        <w:spacing w:after="40" w:line="252" w:lineRule="auto"/>
      </w:pPr>
      <w:r>
        <w:rPr>
          <w:b/>
          <w:color w:val="0B2B21"/>
          <w:sz w:val="17"/>
        </w:rPr>
        <w:t xml:space="preserve">Population: </w:t>
      </w:r>
      <w:r>
        <w:rPr>
          <w:sz w:val="17"/>
        </w:rPr>
        <w:t>Collegiate athlete returning after a lower-extremity injury</w:t>
      </w:r>
      <w:r>
        <w:rPr>
          <w:color w:val="5E6B64"/>
          <w:sz w:val="17"/>
        </w:rPr>
        <w:t xml:space="preserve">  ·  </w:t>
      </w:r>
      <w:r>
        <w:rPr>
          <w:b/>
          <w:color w:val="0B2B21"/>
          <w:sz w:val="17"/>
        </w:rPr>
        <w:t xml:space="preserve">Sport / setting: </w:t>
      </w:r>
      <w:r>
        <w:rPr>
          <w:sz w:val="17"/>
        </w:rPr>
        <w:t>Field or court sport</w:t>
      </w:r>
      <w:r>
        <w:rPr>
          <w:color w:val="5E6B64"/>
          <w:sz w:val="17"/>
        </w:rPr>
        <w:t xml:space="preserve">  ·  </w:t>
      </w:r>
      <w:r>
        <w:rPr>
          <w:b/>
          <w:color w:val="0B2B21"/>
          <w:sz w:val="17"/>
        </w:rPr>
        <w:t xml:space="preserve">Phase: </w:t>
      </w:r>
      <w:r>
        <w:rPr>
          <w:sz w:val="17"/>
        </w:rPr>
        <w:t>Individual rehabilitation to modified team participation</w:t>
      </w:r>
    </w:p>
    <w:p w14:paraId="165D5591" w14:textId="77777777" w:rsidR="00440449" w:rsidRDefault="00874D9F">
      <w:pPr>
        <w:spacing w:after="40" w:line="252" w:lineRule="auto"/>
      </w:pPr>
      <w:r>
        <w:rPr>
          <w:b/>
          <w:color w:val="0B2B21"/>
          <w:sz w:val="17"/>
        </w:rPr>
        <w:t xml:space="preserve">Outcome: </w:t>
      </w:r>
      <w:r>
        <w:rPr>
          <w:sz w:val="17"/>
        </w:rPr>
        <w:t>Organize a transparent progress-or-hold decision using several relevant signals</w:t>
      </w:r>
      <w:r>
        <w:rPr>
          <w:color w:val="5E6B64"/>
          <w:sz w:val="17"/>
        </w:rPr>
        <w:t xml:space="preserve">  ·  </w:t>
      </w:r>
      <w:r>
        <w:rPr>
          <w:b/>
          <w:color w:val="0B2B21"/>
          <w:sz w:val="17"/>
        </w:rPr>
        <w:t xml:space="preserve">Constraints: </w:t>
      </w:r>
      <w:r>
        <w:rPr>
          <w:sz w:val="17"/>
        </w:rPr>
        <w:t>Signals may be collected on different days; team demands vary; medical decision authority remains with the care team</w:t>
      </w:r>
    </w:p>
    <w:p w14:paraId="15A84B42" w14:textId="77777777" w:rsidR="00440449" w:rsidRDefault="00874D9F">
      <w:pPr>
        <w:spacing w:after="80" w:line="240" w:lineRule="auto"/>
      </w:pPr>
      <w:r>
        <w:rPr>
          <w:b/>
          <w:color w:val="FFB81C"/>
          <w:sz w:val="16"/>
        </w:rPr>
        <w:t xml:space="preserve">PILOT LEAD ONLY — INTENDED STRESS  </w:t>
      </w:r>
      <w:r>
        <w:rPr>
          <w:i/>
          <w:color w:val="5E6B64"/>
          <w:sz w:val="16"/>
        </w:rPr>
        <w:t>Integration of clinical and performance information without inventing weights, cutoffs, or an implied clearance decision.</w:t>
      </w:r>
    </w:p>
    <w:p w14:paraId="745BE390" w14:textId="77777777" w:rsidR="00440449" w:rsidRDefault="00874D9F">
      <w:pPr>
        <w:pStyle w:val="Heading3"/>
      </w:pPr>
      <w:r>
        <w:t>PT03 · COMPLEX  |  Normal clinic measures, incomplete sport exposure</w:t>
      </w:r>
    </w:p>
    <w:p w14:paraId="0435FB2F" w14:textId="77777777" w:rsidR="00440449" w:rsidRDefault="00874D9F">
      <w:pPr>
        <w:pBdr>
          <w:left w:val="single" w:sz="18" w:space="6" w:color="FFB81C"/>
        </w:pBdr>
        <w:shd w:val="clear" w:color="auto" w:fill="E8F0EC"/>
        <w:spacing w:after="80" w:line="259" w:lineRule="auto"/>
        <w:ind w:left="187" w:right="187"/>
      </w:pPr>
      <w:r>
        <w:rPr>
          <w:b/>
          <w:color w:val="0B2B21"/>
          <w:sz w:val="20"/>
        </w:rPr>
        <w:t>When symptoms and clinic-based measures have normalized but high-speed and sport-specific exposure remain incomplete, how should physical therapy and performance staff structure the next 7–10 days and define progress, hold, or regress criteria without relying on a single return-to-sport cutoff?</w:t>
      </w:r>
    </w:p>
    <w:p w14:paraId="25F1F4E5" w14:textId="77777777" w:rsidR="00440449" w:rsidRDefault="00874D9F">
      <w:pPr>
        <w:spacing w:after="40" w:line="252" w:lineRule="auto"/>
      </w:pPr>
      <w:r>
        <w:rPr>
          <w:b/>
          <w:color w:val="0B2B21"/>
          <w:sz w:val="17"/>
        </w:rPr>
        <w:t xml:space="preserve">Population: </w:t>
      </w:r>
      <w:r>
        <w:rPr>
          <w:sz w:val="17"/>
        </w:rPr>
        <w:t>Collegiate athlete nearing unrestricted participation after a lower-extremity injury</w:t>
      </w:r>
      <w:r>
        <w:rPr>
          <w:color w:val="5E6B64"/>
          <w:sz w:val="17"/>
        </w:rPr>
        <w:t xml:space="preserve">  ·  </w:t>
      </w:r>
      <w:r>
        <w:rPr>
          <w:b/>
          <w:color w:val="0B2B21"/>
          <w:sz w:val="17"/>
        </w:rPr>
        <w:t xml:space="preserve">Sport / setting: </w:t>
      </w:r>
      <w:r>
        <w:rPr>
          <w:sz w:val="17"/>
        </w:rPr>
        <w:t>Field sport with sprinting, cutting, and reactive demands</w:t>
      </w:r>
      <w:r>
        <w:rPr>
          <w:color w:val="5E6B64"/>
          <w:sz w:val="17"/>
        </w:rPr>
        <w:t xml:space="preserve">  ·  </w:t>
      </w:r>
      <w:r>
        <w:rPr>
          <w:b/>
          <w:color w:val="0B2B21"/>
          <w:sz w:val="17"/>
        </w:rPr>
        <w:t xml:space="preserve">Phase: </w:t>
      </w:r>
      <w:r>
        <w:rPr>
          <w:sz w:val="17"/>
        </w:rPr>
        <w:t>Modified participation to unrestricted team activity</w:t>
      </w:r>
    </w:p>
    <w:p w14:paraId="4E4CBF38" w14:textId="77777777" w:rsidR="00440449" w:rsidRDefault="00874D9F">
      <w:pPr>
        <w:spacing w:after="40" w:line="252" w:lineRule="auto"/>
      </w:pPr>
      <w:r>
        <w:rPr>
          <w:b/>
          <w:color w:val="0B2B21"/>
          <w:sz w:val="17"/>
        </w:rPr>
        <w:t xml:space="preserve">Outcome: </w:t>
      </w:r>
      <w:r>
        <w:rPr>
          <w:sz w:val="17"/>
        </w:rPr>
        <w:t>Coordinate staged exposure and decision ownership across rehabilitation and performance staff</w:t>
      </w:r>
      <w:r>
        <w:rPr>
          <w:color w:val="5E6B64"/>
          <w:sz w:val="17"/>
        </w:rPr>
        <w:t xml:space="preserve">  ·  </w:t>
      </w:r>
      <w:r>
        <w:rPr>
          <w:b/>
          <w:color w:val="0B2B21"/>
          <w:sz w:val="17"/>
        </w:rPr>
        <w:t xml:space="preserve">Constraints: </w:t>
      </w:r>
      <w:r>
        <w:rPr>
          <w:sz w:val="17"/>
        </w:rPr>
        <w:t>Limited practice opportunities; competition schedule continues; no athlete-identifying or diagnosis-specific data</w:t>
      </w:r>
    </w:p>
    <w:p w14:paraId="7150B2DD" w14:textId="77777777" w:rsidR="00440449" w:rsidRDefault="00874D9F">
      <w:pPr>
        <w:spacing w:after="80" w:line="240" w:lineRule="auto"/>
      </w:pPr>
      <w:r>
        <w:rPr>
          <w:b/>
          <w:color w:val="FFB81C"/>
          <w:sz w:val="16"/>
        </w:rPr>
        <w:t xml:space="preserve">PILOT LEAD ONLY — INTENDED STRESS  </w:t>
      </w:r>
      <w:r>
        <w:rPr>
          <w:i/>
          <w:color w:val="5E6B64"/>
          <w:sz w:val="16"/>
        </w:rPr>
        <w:t>Evidence tension, time sequencing, shared-role boundaries, and an honest decision framework when clinical and sport-exposure signals disagree.</w:t>
      </w:r>
    </w:p>
    <w:p w14:paraId="3FEABB3A" w14:textId="77777777" w:rsidR="00440449" w:rsidRDefault="00874D9F">
      <w:r>
        <w:br w:type="page"/>
      </w:r>
    </w:p>
    <w:p w14:paraId="2B1D6C20" w14:textId="77777777" w:rsidR="00440449" w:rsidRDefault="00874D9F">
      <w:pPr>
        <w:spacing w:before="40" w:after="60"/>
      </w:pPr>
      <w:r>
        <w:rPr>
          <w:b/>
          <w:color w:val="FFB81C"/>
          <w:sz w:val="18"/>
        </w:rPr>
        <w:lastRenderedPageBreak/>
        <w:t>PERFORMANCE NUTRITION TRACK / SIMPLE → APPLIED → COMPLEX</w:t>
      </w:r>
    </w:p>
    <w:p w14:paraId="22C9C91D" w14:textId="77777777" w:rsidR="00440449" w:rsidRDefault="00874D9F">
      <w:pPr>
        <w:pStyle w:val="Heading2"/>
        <w:spacing w:before="0" w:after="60"/>
      </w:pPr>
      <w:r>
        <w:rPr>
          <w:rFonts w:ascii="Calibri" w:hAnsi="Calibri"/>
          <w:color w:val="0B2B21"/>
          <w:sz w:val="46"/>
        </w:rPr>
        <w:t>Performance Nutrition</w:t>
      </w:r>
    </w:p>
    <w:p w14:paraId="32352DEF" w14:textId="77777777" w:rsidR="00440449" w:rsidRDefault="00874D9F">
      <w:pPr>
        <w:spacing w:after="100" w:line="264" w:lineRule="auto"/>
      </w:pPr>
      <w:r>
        <w:rPr>
          <w:b/>
          <w:color w:val="154734"/>
          <w:sz w:val="21"/>
        </w:rPr>
        <w:t>Copy the Practical Question and all five Decision Context fields into the prototype.</w:t>
      </w:r>
    </w:p>
    <w:p w14:paraId="3D2FFFD8" w14:textId="77777777" w:rsidR="00440449" w:rsidRDefault="00874D9F">
      <w:pPr>
        <w:spacing w:after="80" w:line="240" w:lineRule="auto"/>
      </w:pPr>
      <w:r>
        <w:rPr>
          <w:b/>
          <w:color w:val="FFB81C"/>
          <w:sz w:val="17"/>
        </w:rPr>
        <w:t xml:space="preserve">RELEVANCE CHECK  </w:t>
      </w:r>
      <w:r>
        <w:rPr>
          <w:i/>
          <w:color w:val="5E6B64"/>
          <w:sz w:val="17"/>
        </w:rPr>
        <w:t>Participant confirms each scenario maps to a current or recent decision. If not, replace it at the same tier.</w:t>
      </w:r>
    </w:p>
    <w:p w14:paraId="7576C906" w14:textId="77777777" w:rsidR="00440449" w:rsidRDefault="00874D9F">
      <w:pPr>
        <w:pStyle w:val="Heading3"/>
      </w:pPr>
      <w:r>
        <w:t>PN01 · SIMPLE  |  Early-morning pre-training fuel</w:t>
      </w:r>
    </w:p>
    <w:p w14:paraId="690AD6ED" w14:textId="77777777" w:rsidR="00440449" w:rsidRDefault="00874D9F">
      <w:pPr>
        <w:pBdr>
          <w:left w:val="single" w:sz="18" w:space="6" w:color="154734"/>
        </w:pBdr>
        <w:shd w:val="clear" w:color="auto" w:fill="E8F0EC"/>
        <w:spacing w:after="80" w:line="259" w:lineRule="auto"/>
        <w:ind w:left="187" w:right="187"/>
      </w:pPr>
      <w:r>
        <w:rPr>
          <w:b/>
          <w:color w:val="0B2B21"/>
          <w:sz w:val="20"/>
        </w:rPr>
        <w:t>What should pre-training fueling and hydration prioritize for a collegiate athlete completing an early-morning high-intensity session when appetite is low and less than 45 minutes are available before training?</w:t>
      </w:r>
    </w:p>
    <w:p w14:paraId="5FE423BA" w14:textId="77777777" w:rsidR="00440449" w:rsidRDefault="00874D9F">
      <w:pPr>
        <w:spacing w:after="40" w:line="252" w:lineRule="auto"/>
      </w:pPr>
      <w:r>
        <w:rPr>
          <w:b/>
          <w:color w:val="0B2B21"/>
          <w:sz w:val="17"/>
        </w:rPr>
        <w:t xml:space="preserve">Population: </w:t>
      </w:r>
      <w:r>
        <w:rPr>
          <w:sz w:val="17"/>
        </w:rPr>
        <w:t>Collegiate athletes participating in high-intensity morning training</w:t>
      </w:r>
      <w:r>
        <w:rPr>
          <w:color w:val="5E6B64"/>
          <w:sz w:val="17"/>
        </w:rPr>
        <w:t xml:space="preserve">  ·  </w:t>
      </w:r>
      <w:r>
        <w:rPr>
          <w:b/>
          <w:color w:val="0B2B21"/>
          <w:sz w:val="17"/>
        </w:rPr>
        <w:t xml:space="preserve">Sport / setting: </w:t>
      </w:r>
      <w:r>
        <w:rPr>
          <w:sz w:val="17"/>
        </w:rPr>
        <w:t>Team-sport training environment</w:t>
      </w:r>
      <w:r>
        <w:rPr>
          <w:color w:val="5E6B64"/>
          <w:sz w:val="17"/>
        </w:rPr>
        <w:t xml:space="preserve">  ·  </w:t>
      </w:r>
      <w:r>
        <w:rPr>
          <w:b/>
          <w:color w:val="0B2B21"/>
          <w:sz w:val="17"/>
        </w:rPr>
        <w:t xml:space="preserve">Phase: </w:t>
      </w:r>
      <w:r>
        <w:rPr>
          <w:sz w:val="17"/>
        </w:rPr>
        <w:t>Before an early-morning field or court session</w:t>
      </w:r>
    </w:p>
    <w:p w14:paraId="4E3B8A69" w14:textId="77777777" w:rsidR="00440449" w:rsidRDefault="00874D9F">
      <w:pPr>
        <w:spacing w:after="40" w:line="252" w:lineRule="auto"/>
      </w:pPr>
      <w:r>
        <w:rPr>
          <w:b/>
          <w:color w:val="0B2B21"/>
          <w:sz w:val="17"/>
        </w:rPr>
        <w:t xml:space="preserve">Outcome: </w:t>
      </w:r>
      <w:r>
        <w:rPr>
          <w:sz w:val="17"/>
        </w:rPr>
        <w:t>Support session quality with a practical, tolerable intake approach</w:t>
      </w:r>
      <w:r>
        <w:rPr>
          <w:color w:val="5E6B64"/>
          <w:sz w:val="17"/>
        </w:rPr>
        <w:t xml:space="preserve">  ·  </w:t>
      </w:r>
      <w:r>
        <w:rPr>
          <w:b/>
          <w:color w:val="0B2B21"/>
          <w:sz w:val="17"/>
        </w:rPr>
        <w:t xml:space="preserve">Constraints: </w:t>
      </w:r>
      <w:r>
        <w:rPr>
          <w:sz w:val="17"/>
        </w:rPr>
        <w:t>Low appetite; limited preparation time; individual gastrointestinal tolerance; no clinical nutrition condition</w:t>
      </w:r>
    </w:p>
    <w:p w14:paraId="5D39B0F0" w14:textId="77777777" w:rsidR="00440449" w:rsidRDefault="00874D9F">
      <w:pPr>
        <w:spacing w:after="80" w:line="240" w:lineRule="auto"/>
      </w:pPr>
      <w:r>
        <w:rPr>
          <w:b/>
          <w:color w:val="FFB81C"/>
          <w:sz w:val="16"/>
        </w:rPr>
        <w:t xml:space="preserve">PILOT LEAD ONLY — INTENDED STRESS  </w:t>
      </w:r>
      <w:r>
        <w:rPr>
          <w:i/>
          <w:color w:val="5E6B64"/>
          <w:sz w:val="16"/>
        </w:rPr>
        <w:t>Direct evidence translation into priorities without false precision, individualized medical advice, or a universal meal prescription.</w:t>
      </w:r>
    </w:p>
    <w:p w14:paraId="0945DC61" w14:textId="77777777" w:rsidR="00440449" w:rsidRDefault="00874D9F">
      <w:pPr>
        <w:pStyle w:val="Heading3"/>
      </w:pPr>
      <w:r>
        <w:t>PN02 · APPLIED  |  Fueling a two-session day</w:t>
      </w:r>
    </w:p>
    <w:p w14:paraId="58242C02" w14:textId="77777777" w:rsidR="00440449" w:rsidRDefault="00874D9F">
      <w:pPr>
        <w:pBdr>
          <w:left w:val="single" w:sz="18" w:space="6" w:color="154734"/>
        </w:pBdr>
        <w:shd w:val="clear" w:color="auto" w:fill="E8F0EC"/>
        <w:spacing w:after="80" w:line="259" w:lineRule="auto"/>
        <w:ind w:left="187" w:right="187"/>
      </w:pPr>
      <w:r>
        <w:rPr>
          <w:b/>
          <w:color w:val="0B2B21"/>
          <w:sz w:val="20"/>
        </w:rPr>
        <w:t>How should carbohydrate, fluid, sodium, and recovery intake be organized across a same-day lift and field-practice schedule when the goal is to support both sessions without creating unnecessary gastrointestinal burden?</w:t>
      </w:r>
    </w:p>
    <w:p w14:paraId="7EB94075" w14:textId="77777777" w:rsidR="00440449" w:rsidRDefault="00874D9F">
      <w:pPr>
        <w:spacing w:after="40" w:line="252" w:lineRule="auto"/>
      </w:pPr>
      <w:r>
        <w:rPr>
          <w:b/>
          <w:color w:val="0B2B21"/>
          <w:sz w:val="17"/>
        </w:rPr>
        <w:t xml:space="preserve">Population: </w:t>
      </w:r>
      <w:r>
        <w:rPr>
          <w:sz w:val="17"/>
        </w:rPr>
        <w:t>Collegiate team-sport athletes</w:t>
      </w:r>
      <w:r>
        <w:rPr>
          <w:color w:val="5E6B64"/>
          <w:sz w:val="17"/>
        </w:rPr>
        <w:t xml:space="preserve">  ·  </w:t>
      </w:r>
      <w:r>
        <w:rPr>
          <w:b/>
          <w:color w:val="0B2B21"/>
          <w:sz w:val="17"/>
        </w:rPr>
        <w:t xml:space="preserve">Sport / setting: </w:t>
      </w:r>
      <w:r>
        <w:rPr>
          <w:sz w:val="17"/>
        </w:rPr>
        <w:t>Strength session followed later by field practice</w:t>
      </w:r>
      <w:r>
        <w:rPr>
          <w:color w:val="5E6B64"/>
          <w:sz w:val="17"/>
        </w:rPr>
        <w:t xml:space="preserve">  ·  </w:t>
      </w:r>
      <w:r>
        <w:rPr>
          <w:b/>
          <w:color w:val="0B2B21"/>
          <w:sz w:val="17"/>
        </w:rPr>
        <w:t xml:space="preserve">Phase: </w:t>
      </w:r>
      <w:r>
        <w:rPr>
          <w:sz w:val="17"/>
        </w:rPr>
        <w:t>High-demand two-session training day</w:t>
      </w:r>
    </w:p>
    <w:p w14:paraId="23EAD2C0" w14:textId="77777777" w:rsidR="00440449" w:rsidRDefault="00874D9F">
      <w:pPr>
        <w:spacing w:after="40" w:line="252" w:lineRule="auto"/>
      </w:pPr>
      <w:r>
        <w:rPr>
          <w:b/>
          <w:color w:val="0B2B21"/>
          <w:sz w:val="17"/>
        </w:rPr>
        <w:t xml:space="preserve">Outcome: </w:t>
      </w:r>
      <w:r>
        <w:rPr>
          <w:sz w:val="17"/>
        </w:rPr>
        <w:t>Preserve training quality and between-session recovery</w:t>
      </w:r>
      <w:r>
        <w:rPr>
          <w:color w:val="5E6B64"/>
          <w:sz w:val="17"/>
        </w:rPr>
        <w:t xml:space="preserve">  ·  </w:t>
      </w:r>
      <w:r>
        <w:rPr>
          <w:b/>
          <w:color w:val="0B2B21"/>
          <w:sz w:val="17"/>
        </w:rPr>
        <w:t xml:space="preserve">Constraints: </w:t>
      </w:r>
      <w:r>
        <w:rPr>
          <w:sz w:val="17"/>
        </w:rPr>
        <w:t>Four to six hours between sessions; campus dining options; variable sweat loss and gastrointestinal tolerance</w:t>
      </w:r>
    </w:p>
    <w:p w14:paraId="02A3C82D" w14:textId="77777777" w:rsidR="00440449" w:rsidRDefault="00874D9F">
      <w:pPr>
        <w:spacing w:after="80" w:line="240" w:lineRule="auto"/>
      </w:pPr>
      <w:r>
        <w:rPr>
          <w:b/>
          <w:color w:val="FFB81C"/>
          <w:sz w:val="16"/>
        </w:rPr>
        <w:t xml:space="preserve">PILOT LEAD ONLY — INTENDED STRESS  </w:t>
      </w:r>
      <w:r>
        <w:rPr>
          <w:i/>
          <w:color w:val="5E6B64"/>
          <w:sz w:val="16"/>
        </w:rPr>
        <w:t>Sequencing and individualization across multiple nutrition targets without inventing unsupported gram, fluid, or sodium prescriptions.</w:t>
      </w:r>
    </w:p>
    <w:p w14:paraId="60431134" w14:textId="77777777" w:rsidR="00440449" w:rsidRDefault="00874D9F">
      <w:pPr>
        <w:pStyle w:val="Heading3"/>
      </w:pPr>
      <w:r>
        <w:t>PN03 · COMPLEX  |  Congested travel-week nutrition</w:t>
      </w:r>
    </w:p>
    <w:p w14:paraId="07F7F434" w14:textId="77777777" w:rsidR="00440449" w:rsidRDefault="00874D9F">
      <w:pPr>
        <w:pBdr>
          <w:left w:val="single" w:sz="18" w:space="6" w:color="FFB81C"/>
        </w:pBdr>
        <w:shd w:val="clear" w:color="auto" w:fill="E8F0EC"/>
        <w:spacing w:after="80" w:line="259" w:lineRule="auto"/>
        <w:ind w:left="187" w:right="187"/>
      </w:pPr>
      <w:r>
        <w:rPr>
          <w:b/>
          <w:color w:val="0B2B21"/>
          <w:sz w:val="20"/>
        </w:rPr>
        <w:t>During a seven-day travel period with two competitions, limited food access, and athletes with different playing-time demands, how should performance nutrition prioritize and individualize fueling, hydration, recovery, and supplement decisions while protecting sleep and gastrointestinal tolerance?</w:t>
      </w:r>
    </w:p>
    <w:p w14:paraId="4E60201E" w14:textId="77777777" w:rsidR="00440449" w:rsidRDefault="00874D9F">
      <w:pPr>
        <w:spacing w:after="40" w:line="252" w:lineRule="auto"/>
      </w:pPr>
      <w:r>
        <w:rPr>
          <w:b/>
          <w:color w:val="0B2B21"/>
          <w:sz w:val="17"/>
        </w:rPr>
        <w:t xml:space="preserve">Population: </w:t>
      </w:r>
      <w:r>
        <w:rPr>
          <w:sz w:val="17"/>
        </w:rPr>
        <w:t>Collegiate roster with high-minute, low-minute, and returning athletes</w:t>
      </w:r>
      <w:r>
        <w:rPr>
          <w:color w:val="5E6B64"/>
          <w:sz w:val="17"/>
        </w:rPr>
        <w:t xml:space="preserve">  ·  </w:t>
      </w:r>
      <w:r>
        <w:rPr>
          <w:b/>
          <w:color w:val="0B2B21"/>
          <w:sz w:val="17"/>
        </w:rPr>
        <w:t xml:space="preserve">Sport / setting: </w:t>
      </w:r>
      <w:r>
        <w:rPr>
          <w:sz w:val="17"/>
        </w:rPr>
        <w:t>Traveling team sport</w:t>
      </w:r>
      <w:r>
        <w:rPr>
          <w:color w:val="5E6B64"/>
          <w:sz w:val="17"/>
        </w:rPr>
        <w:t xml:space="preserve">  ·  </w:t>
      </w:r>
      <w:r>
        <w:rPr>
          <w:b/>
          <w:color w:val="0B2B21"/>
          <w:sz w:val="17"/>
        </w:rPr>
        <w:t xml:space="preserve">Phase: </w:t>
      </w:r>
      <w:r>
        <w:rPr>
          <w:sz w:val="17"/>
        </w:rPr>
        <w:t>Two competitions within seven days</w:t>
      </w:r>
    </w:p>
    <w:p w14:paraId="58BD05B3" w14:textId="77777777" w:rsidR="00440449" w:rsidRDefault="00874D9F">
      <w:pPr>
        <w:spacing w:after="40" w:line="252" w:lineRule="auto"/>
      </w:pPr>
      <w:r>
        <w:rPr>
          <w:b/>
          <w:color w:val="0B2B21"/>
          <w:sz w:val="17"/>
        </w:rPr>
        <w:t xml:space="preserve">Outcome: </w:t>
      </w:r>
      <w:r>
        <w:rPr>
          <w:sz w:val="17"/>
        </w:rPr>
        <w:t>Create an operational nutrition plan that supports readiness across subgroups</w:t>
      </w:r>
      <w:r>
        <w:rPr>
          <w:color w:val="5E6B64"/>
          <w:sz w:val="17"/>
        </w:rPr>
        <w:t xml:space="preserve">  ·  </w:t>
      </w:r>
      <w:r>
        <w:rPr>
          <w:b/>
          <w:color w:val="0B2B21"/>
          <w:sz w:val="17"/>
        </w:rPr>
        <w:t xml:space="preserve">Constraints: </w:t>
      </w:r>
      <w:r>
        <w:rPr>
          <w:sz w:val="17"/>
        </w:rPr>
        <w:t>Fixed travel and hotel meals; limited refrigeration; variable minutes and sweat response; supplement and clinical decisions require appropriate review</w:t>
      </w:r>
    </w:p>
    <w:p w14:paraId="669085F5" w14:textId="77777777" w:rsidR="00440449" w:rsidRDefault="00874D9F">
      <w:pPr>
        <w:spacing w:after="80" w:line="240" w:lineRule="auto"/>
      </w:pPr>
      <w:r>
        <w:rPr>
          <w:b/>
          <w:color w:val="FFB81C"/>
          <w:sz w:val="16"/>
        </w:rPr>
        <w:t xml:space="preserve">PILOT LEAD ONLY — INTENDED STRESS  </w:t>
      </w:r>
      <w:r>
        <w:rPr>
          <w:i/>
          <w:color w:val="5E6B64"/>
          <w:sz w:val="16"/>
        </w:rPr>
        <w:t>Subgrouping, competing priorities, supplement-governance boundaries, and honest uncertainty when an ideal individualized plan is not feasible.</w:t>
      </w:r>
    </w:p>
    <w:p w14:paraId="516FF15A" w14:textId="77777777" w:rsidR="00440449" w:rsidRDefault="00874D9F">
      <w:r>
        <w:br w:type="page"/>
      </w:r>
    </w:p>
    <w:p w14:paraId="4E8AF25F" w14:textId="77777777" w:rsidR="00440449" w:rsidRDefault="00874D9F">
      <w:pPr>
        <w:spacing w:before="40" w:after="60"/>
      </w:pPr>
      <w:r>
        <w:rPr>
          <w:b/>
          <w:color w:val="FFB81C"/>
          <w:sz w:val="18"/>
        </w:rPr>
        <w:lastRenderedPageBreak/>
        <w:t>SPORTS SCIENCE TRACK / SIMPLE → APPLIED → COMPLEX</w:t>
      </w:r>
    </w:p>
    <w:p w14:paraId="4380F6D6" w14:textId="77777777" w:rsidR="00440449" w:rsidRDefault="00874D9F">
      <w:pPr>
        <w:pStyle w:val="Heading2"/>
        <w:spacing w:before="0" w:after="60"/>
      </w:pPr>
      <w:r>
        <w:rPr>
          <w:rFonts w:ascii="Calibri" w:hAnsi="Calibri"/>
          <w:color w:val="0B2B21"/>
          <w:sz w:val="46"/>
        </w:rPr>
        <w:t>Sports Science</w:t>
      </w:r>
    </w:p>
    <w:p w14:paraId="458A3ECB" w14:textId="77777777" w:rsidR="00440449" w:rsidRDefault="00874D9F">
      <w:pPr>
        <w:spacing w:after="100" w:line="264" w:lineRule="auto"/>
      </w:pPr>
      <w:r>
        <w:rPr>
          <w:b/>
          <w:color w:val="154734"/>
          <w:sz w:val="21"/>
        </w:rPr>
        <w:t>Copy the Practical Question and all five Decision Context fields into the prototype.</w:t>
      </w:r>
    </w:p>
    <w:p w14:paraId="6397BD6C" w14:textId="77777777" w:rsidR="00440449" w:rsidRDefault="00874D9F">
      <w:pPr>
        <w:spacing w:after="80" w:line="240" w:lineRule="auto"/>
      </w:pPr>
      <w:r>
        <w:rPr>
          <w:b/>
          <w:color w:val="FFB81C"/>
          <w:sz w:val="17"/>
        </w:rPr>
        <w:t xml:space="preserve">RELEVANCE CHECK  </w:t>
      </w:r>
      <w:r>
        <w:rPr>
          <w:i/>
          <w:color w:val="5E6B64"/>
          <w:sz w:val="17"/>
        </w:rPr>
        <w:t>Participant confirms each scenario maps to a current or recent decision. If not, replace it at the same tier.</w:t>
      </w:r>
    </w:p>
    <w:p w14:paraId="4F4AC39B" w14:textId="77777777" w:rsidR="00440449" w:rsidRDefault="00874D9F">
      <w:pPr>
        <w:pStyle w:val="Heading3"/>
      </w:pPr>
      <w:r>
        <w:t>SS01 · SIMPLE  |  Is a monitoring change real?</w:t>
      </w:r>
    </w:p>
    <w:p w14:paraId="023EF651" w14:textId="77777777" w:rsidR="00440449" w:rsidRDefault="00874D9F">
      <w:pPr>
        <w:pBdr>
          <w:left w:val="single" w:sz="18" w:space="6" w:color="154734"/>
        </w:pBdr>
        <w:shd w:val="clear" w:color="auto" w:fill="E8F0EC"/>
        <w:spacing w:after="80" w:line="259" w:lineRule="auto"/>
        <w:ind w:left="187" w:right="187"/>
      </w:pPr>
      <w:r>
        <w:rPr>
          <w:b/>
          <w:color w:val="0B2B21"/>
          <w:sz w:val="20"/>
        </w:rPr>
        <w:t>How should a sports scientist decide whether a change in an athlete's countermovement-jump measure is large enough to treat as meaningful rather than normal measurement noise?</w:t>
      </w:r>
    </w:p>
    <w:p w14:paraId="447C2F35" w14:textId="77777777" w:rsidR="00440449" w:rsidRDefault="00874D9F">
      <w:pPr>
        <w:spacing w:after="40" w:line="252" w:lineRule="auto"/>
      </w:pPr>
      <w:r>
        <w:rPr>
          <w:b/>
          <w:color w:val="0B2B21"/>
          <w:sz w:val="17"/>
        </w:rPr>
        <w:t xml:space="preserve">Population: </w:t>
      </w:r>
      <w:r>
        <w:rPr>
          <w:sz w:val="17"/>
        </w:rPr>
        <w:t>Healthy collegiate athletes monitored repeatedly</w:t>
      </w:r>
      <w:r>
        <w:rPr>
          <w:color w:val="5E6B64"/>
          <w:sz w:val="17"/>
        </w:rPr>
        <w:t xml:space="preserve">  ·  </w:t>
      </w:r>
      <w:r>
        <w:rPr>
          <w:b/>
          <w:color w:val="0B2B21"/>
          <w:sz w:val="17"/>
        </w:rPr>
        <w:t xml:space="preserve">Sport / setting: </w:t>
      </w:r>
      <w:r>
        <w:rPr>
          <w:sz w:val="17"/>
        </w:rPr>
        <w:t>Team-sport performance program using the same force-platform system</w:t>
      </w:r>
      <w:r>
        <w:rPr>
          <w:color w:val="5E6B64"/>
          <w:sz w:val="17"/>
        </w:rPr>
        <w:t xml:space="preserve">  ·  </w:t>
      </w:r>
      <w:r>
        <w:rPr>
          <w:b/>
          <w:color w:val="0B2B21"/>
          <w:sz w:val="17"/>
        </w:rPr>
        <w:t xml:space="preserve">Phase: </w:t>
      </w:r>
      <w:r>
        <w:rPr>
          <w:sz w:val="17"/>
        </w:rPr>
        <w:t>Weekly in-season monitoring</w:t>
      </w:r>
    </w:p>
    <w:p w14:paraId="6B2BDD6B" w14:textId="77777777" w:rsidR="00440449" w:rsidRDefault="00874D9F">
      <w:pPr>
        <w:spacing w:after="40" w:line="252" w:lineRule="auto"/>
      </w:pPr>
      <w:r>
        <w:rPr>
          <w:b/>
          <w:color w:val="0B2B21"/>
          <w:sz w:val="17"/>
        </w:rPr>
        <w:t xml:space="preserve">Outcome: </w:t>
      </w:r>
      <w:r>
        <w:rPr>
          <w:sz w:val="17"/>
        </w:rPr>
        <w:t>Distinguish a potentially meaningful within-athlete change from expected test variability</w:t>
      </w:r>
      <w:r>
        <w:rPr>
          <w:color w:val="5E6B64"/>
          <w:sz w:val="17"/>
        </w:rPr>
        <w:t xml:space="preserve">  ·  </w:t>
      </w:r>
      <w:r>
        <w:rPr>
          <w:b/>
          <w:color w:val="0B2B21"/>
          <w:sz w:val="17"/>
        </w:rPr>
        <w:t xml:space="preserve">Constraints: </w:t>
      </w:r>
      <w:r>
        <w:rPr>
          <w:sz w:val="17"/>
        </w:rPr>
        <w:t>Same protocol and metric; limited repeated trials; no diagnosis or readiness clearance is requested</w:t>
      </w:r>
    </w:p>
    <w:p w14:paraId="0CDA4890" w14:textId="77777777" w:rsidR="00440449" w:rsidRDefault="00874D9F">
      <w:pPr>
        <w:spacing w:after="80" w:line="240" w:lineRule="auto"/>
      </w:pPr>
      <w:r>
        <w:rPr>
          <w:b/>
          <w:color w:val="FFB81C"/>
          <w:sz w:val="16"/>
        </w:rPr>
        <w:t xml:space="preserve">PILOT LEAD ONLY — INTENDED STRESS  </w:t>
      </w:r>
      <w:r>
        <w:rPr>
          <w:i/>
          <w:color w:val="5E6B64"/>
          <w:sz w:val="16"/>
        </w:rPr>
        <w:t>Reliability and measurement-error translation without presenting one universal threshold as a decision rule.</w:t>
      </w:r>
    </w:p>
    <w:p w14:paraId="2D1E6500" w14:textId="77777777" w:rsidR="00440449" w:rsidRDefault="00874D9F">
      <w:pPr>
        <w:pStyle w:val="Heading3"/>
      </w:pPr>
      <w:r>
        <w:t>SS02 · APPLIED  |  Conflicting load and readiness signals</w:t>
      </w:r>
    </w:p>
    <w:p w14:paraId="02157CAF" w14:textId="77777777" w:rsidR="00440449" w:rsidRDefault="00874D9F">
      <w:pPr>
        <w:pBdr>
          <w:left w:val="single" w:sz="18" w:space="6" w:color="154734"/>
        </w:pBdr>
        <w:shd w:val="clear" w:color="auto" w:fill="E8F0EC"/>
        <w:spacing w:after="80" w:line="259" w:lineRule="auto"/>
        <w:ind w:left="187" w:right="187"/>
      </w:pPr>
      <w:r>
        <w:rPr>
          <w:b/>
          <w:color w:val="0B2B21"/>
          <w:sz w:val="20"/>
        </w:rPr>
        <w:t>How should sports science staff interpret a week in which external load is elevated, athlete-reported wellness worsens, but a standardized neuromuscular test remains stable?</w:t>
      </w:r>
    </w:p>
    <w:p w14:paraId="0D5CE439" w14:textId="77777777" w:rsidR="00440449" w:rsidRDefault="00874D9F">
      <w:pPr>
        <w:spacing w:after="40" w:line="252" w:lineRule="auto"/>
      </w:pPr>
      <w:r>
        <w:rPr>
          <w:b/>
          <w:color w:val="0B2B21"/>
          <w:sz w:val="17"/>
        </w:rPr>
        <w:t xml:space="preserve">Population: </w:t>
      </w:r>
      <w:r>
        <w:rPr>
          <w:sz w:val="17"/>
        </w:rPr>
        <w:t>Collegiate team-sport athletes</w:t>
      </w:r>
      <w:r>
        <w:rPr>
          <w:color w:val="5E6B64"/>
          <w:sz w:val="17"/>
        </w:rPr>
        <w:t xml:space="preserve">  ·  </w:t>
      </w:r>
      <w:r>
        <w:rPr>
          <w:b/>
          <w:color w:val="0B2B21"/>
          <w:sz w:val="17"/>
        </w:rPr>
        <w:t xml:space="preserve">Sport / setting: </w:t>
      </w:r>
      <w:r>
        <w:rPr>
          <w:sz w:val="17"/>
        </w:rPr>
        <w:t>In-season training and competition monitoring</w:t>
      </w:r>
      <w:r>
        <w:rPr>
          <w:color w:val="5E6B64"/>
          <w:sz w:val="17"/>
        </w:rPr>
        <w:t xml:space="preserve">  ·  </w:t>
      </w:r>
      <w:r>
        <w:rPr>
          <w:b/>
          <w:color w:val="0B2B21"/>
          <w:sz w:val="17"/>
        </w:rPr>
        <w:t xml:space="preserve">Phase: </w:t>
      </w:r>
      <w:r>
        <w:rPr>
          <w:sz w:val="17"/>
        </w:rPr>
        <w:t>Review of the current seven-day microcycle</w:t>
      </w:r>
    </w:p>
    <w:p w14:paraId="3FAC1D5A" w14:textId="77777777" w:rsidR="00440449" w:rsidRDefault="00874D9F">
      <w:pPr>
        <w:spacing w:after="40" w:line="252" w:lineRule="auto"/>
      </w:pPr>
      <w:r>
        <w:rPr>
          <w:b/>
          <w:color w:val="0B2B21"/>
          <w:sz w:val="17"/>
        </w:rPr>
        <w:t xml:space="preserve">Outcome: </w:t>
      </w:r>
      <w:r>
        <w:rPr>
          <w:sz w:val="17"/>
        </w:rPr>
        <w:t>Decide what follow-up is warranted before changing group or individual training exposure</w:t>
      </w:r>
      <w:r>
        <w:rPr>
          <w:color w:val="5E6B64"/>
          <w:sz w:val="17"/>
        </w:rPr>
        <w:t xml:space="preserve">  ·  </w:t>
      </w:r>
      <w:r>
        <w:rPr>
          <w:b/>
          <w:color w:val="0B2B21"/>
          <w:sz w:val="17"/>
        </w:rPr>
        <w:t xml:space="preserve">Constraints: </w:t>
      </w:r>
      <w:r>
        <w:rPr>
          <w:sz w:val="17"/>
        </w:rPr>
        <w:t>Measures have different error and timing; individual baselines vary; no single measure is designated as the gold standard</w:t>
      </w:r>
    </w:p>
    <w:p w14:paraId="48EECA7B" w14:textId="77777777" w:rsidR="00440449" w:rsidRDefault="00874D9F">
      <w:pPr>
        <w:spacing w:after="80" w:line="240" w:lineRule="auto"/>
      </w:pPr>
      <w:r>
        <w:rPr>
          <w:b/>
          <w:color w:val="FFB81C"/>
          <w:sz w:val="16"/>
        </w:rPr>
        <w:t xml:space="preserve">PILOT LEAD ONLY — INTENDED STRESS  </w:t>
      </w:r>
      <w:r>
        <w:rPr>
          <w:i/>
          <w:color w:val="5E6B64"/>
          <w:sz w:val="16"/>
        </w:rPr>
        <w:t>Triangulation, timing, and signal-specific limitations without averaging unlike measures into a false composite.</w:t>
      </w:r>
    </w:p>
    <w:p w14:paraId="0BDAA0C9" w14:textId="77777777" w:rsidR="00440449" w:rsidRDefault="00874D9F">
      <w:pPr>
        <w:pStyle w:val="Heading3"/>
      </w:pPr>
      <w:r>
        <w:t>SS03 · COMPLEX  |  Multiple systems disagree</w:t>
      </w:r>
    </w:p>
    <w:p w14:paraId="5D56F92A" w14:textId="77777777" w:rsidR="00440449" w:rsidRDefault="00874D9F">
      <w:pPr>
        <w:pBdr>
          <w:left w:val="single" w:sz="18" w:space="6" w:color="FFB81C"/>
        </w:pBdr>
        <w:shd w:val="clear" w:color="auto" w:fill="E8F0EC"/>
        <w:spacing w:after="80" w:line="259" w:lineRule="auto"/>
        <w:ind w:left="187" w:right="187"/>
      </w:pPr>
      <w:r>
        <w:rPr>
          <w:b/>
          <w:color w:val="0B2B21"/>
          <w:sz w:val="20"/>
        </w:rPr>
        <w:t>When workload, wellness, neuromuscular, and schedule-based indicators disagree during a congested week, how should the sports science process account for measurement error, individual baselines, and the cost of false alarms before recommending whether training should be maintained, modified, or investigated further?</w:t>
      </w:r>
    </w:p>
    <w:p w14:paraId="6CA1984C" w14:textId="77777777" w:rsidR="00440449" w:rsidRDefault="00874D9F">
      <w:pPr>
        <w:spacing w:after="40" w:line="252" w:lineRule="auto"/>
      </w:pPr>
      <w:r>
        <w:rPr>
          <w:b/>
          <w:color w:val="0B2B21"/>
          <w:sz w:val="17"/>
        </w:rPr>
        <w:t xml:space="preserve">Population: </w:t>
      </w:r>
      <w:r>
        <w:rPr>
          <w:sz w:val="17"/>
        </w:rPr>
        <w:t>Collegiate roster with different positions, minutes, and training histories</w:t>
      </w:r>
      <w:r>
        <w:rPr>
          <w:color w:val="5E6B64"/>
          <w:sz w:val="17"/>
        </w:rPr>
        <w:t xml:space="preserve">  ·  </w:t>
      </w:r>
      <w:r>
        <w:rPr>
          <w:b/>
          <w:color w:val="0B2B21"/>
          <w:sz w:val="17"/>
        </w:rPr>
        <w:t xml:space="preserve">Sport / setting: </w:t>
      </w:r>
      <w:r>
        <w:rPr>
          <w:sz w:val="17"/>
        </w:rPr>
        <w:t>Team sport using multiple monitoring systems</w:t>
      </w:r>
      <w:r>
        <w:rPr>
          <w:color w:val="5E6B64"/>
          <w:sz w:val="17"/>
        </w:rPr>
        <w:t xml:space="preserve">  ·  </w:t>
      </w:r>
      <w:r>
        <w:rPr>
          <w:b/>
          <w:color w:val="0B2B21"/>
          <w:sz w:val="17"/>
        </w:rPr>
        <w:t xml:space="preserve">Phase: </w:t>
      </w:r>
      <w:r>
        <w:rPr>
          <w:sz w:val="17"/>
        </w:rPr>
        <w:t>Congested competition week</w:t>
      </w:r>
    </w:p>
    <w:p w14:paraId="0E5C85DC" w14:textId="77777777" w:rsidR="00440449" w:rsidRDefault="00874D9F">
      <w:pPr>
        <w:spacing w:after="40" w:line="252" w:lineRule="auto"/>
      </w:pPr>
      <w:r>
        <w:rPr>
          <w:b/>
          <w:color w:val="0B2B21"/>
          <w:sz w:val="17"/>
        </w:rPr>
        <w:t xml:space="preserve">Outcome: </w:t>
      </w:r>
      <w:r>
        <w:rPr>
          <w:sz w:val="17"/>
        </w:rPr>
        <w:t>Produce a transparent decision-support process rather than a single readiness score</w:t>
      </w:r>
      <w:r>
        <w:rPr>
          <w:color w:val="5E6B64"/>
          <w:sz w:val="17"/>
        </w:rPr>
        <w:t xml:space="preserve">  ·  </w:t>
      </w:r>
      <w:r>
        <w:rPr>
          <w:b/>
          <w:color w:val="0B2B21"/>
          <w:sz w:val="17"/>
        </w:rPr>
        <w:t xml:space="preserve">Constraints: </w:t>
      </w:r>
      <w:r>
        <w:rPr>
          <w:sz w:val="17"/>
        </w:rPr>
        <w:t>Missing data; multiple comparisons; limited time for retesting; staff must distinguish group planning from individual follow-up</w:t>
      </w:r>
    </w:p>
    <w:p w14:paraId="0E881248" w14:textId="77777777" w:rsidR="00440449" w:rsidRDefault="00874D9F">
      <w:pPr>
        <w:spacing w:after="80" w:line="240" w:lineRule="auto"/>
      </w:pPr>
      <w:r>
        <w:rPr>
          <w:b/>
          <w:color w:val="FFB81C"/>
          <w:sz w:val="16"/>
        </w:rPr>
        <w:t xml:space="preserve">PILOT LEAD ONLY — INTENDED STRESS  </w:t>
      </w:r>
      <w:r>
        <w:rPr>
          <w:i/>
          <w:color w:val="5E6B64"/>
          <w:sz w:val="16"/>
        </w:rPr>
        <w:t>Conflicting evidence, false-positive control, individual-versus-group interpretation, and explicit decision thresholds grounded in local reliability rather than invented cutoffs.</w:t>
      </w:r>
    </w:p>
    <w:p w14:paraId="153200F7" w14:textId="77777777" w:rsidR="00440449" w:rsidRDefault="00874D9F">
      <w:r>
        <w:br w:type="page"/>
      </w:r>
    </w:p>
    <w:p w14:paraId="3A5BCF09" w14:textId="77777777" w:rsidR="00440449" w:rsidRDefault="00874D9F">
      <w:pPr>
        <w:spacing w:before="40" w:after="60"/>
      </w:pPr>
      <w:r>
        <w:rPr>
          <w:b/>
          <w:color w:val="FFB81C"/>
          <w:sz w:val="18"/>
        </w:rPr>
        <w:lastRenderedPageBreak/>
        <w:t>SPORTS PERFORMANCE TRACK / SIMPLE → APPLIED → COMPLEX</w:t>
      </w:r>
    </w:p>
    <w:p w14:paraId="6F2254CC" w14:textId="77777777" w:rsidR="00440449" w:rsidRDefault="00874D9F">
      <w:pPr>
        <w:pStyle w:val="Heading2"/>
        <w:spacing w:before="0" w:after="60"/>
      </w:pPr>
      <w:r>
        <w:rPr>
          <w:rFonts w:ascii="Calibri" w:hAnsi="Calibri"/>
          <w:color w:val="0B2B21"/>
          <w:sz w:val="46"/>
        </w:rPr>
        <w:t>Sports Performance</w:t>
      </w:r>
    </w:p>
    <w:p w14:paraId="131C0FB9" w14:textId="77777777" w:rsidR="00440449" w:rsidRDefault="00874D9F">
      <w:pPr>
        <w:spacing w:after="100" w:line="264" w:lineRule="auto"/>
      </w:pPr>
      <w:r>
        <w:rPr>
          <w:b/>
          <w:color w:val="154734"/>
          <w:sz w:val="21"/>
        </w:rPr>
        <w:t>Copy the Practical Question and all five Decision Context fields into the prototype.</w:t>
      </w:r>
    </w:p>
    <w:p w14:paraId="3693D831" w14:textId="77777777" w:rsidR="00440449" w:rsidRDefault="00874D9F">
      <w:pPr>
        <w:spacing w:after="80" w:line="240" w:lineRule="auto"/>
      </w:pPr>
      <w:r>
        <w:rPr>
          <w:b/>
          <w:color w:val="FFB81C"/>
          <w:sz w:val="17"/>
        </w:rPr>
        <w:t xml:space="preserve">RELEVANCE CHECK  </w:t>
      </w:r>
      <w:r>
        <w:rPr>
          <w:i/>
          <w:color w:val="5E6B64"/>
          <w:sz w:val="17"/>
        </w:rPr>
        <w:t>Participant confirms each scenario maps to a current or recent decision. If not, replace it at the same tier.</w:t>
      </w:r>
    </w:p>
    <w:p w14:paraId="60D99B2D" w14:textId="77777777" w:rsidR="00440449" w:rsidRDefault="00874D9F">
      <w:pPr>
        <w:pStyle w:val="Heading3"/>
      </w:pPr>
      <w:r>
        <w:t>SP01 · SIMPLE  |  Low-volume pre-competition power</w:t>
      </w:r>
    </w:p>
    <w:p w14:paraId="17230336" w14:textId="77777777" w:rsidR="00440449" w:rsidRDefault="00874D9F">
      <w:pPr>
        <w:pBdr>
          <w:left w:val="single" w:sz="18" w:space="6" w:color="154734"/>
        </w:pBdr>
        <w:shd w:val="clear" w:color="auto" w:fill="E8F0EC"/>
        <w:spacing w:after="80" w:line="259" w:lineRule="auto"/>
        <w:ind w:left="187" w:right="187"/>
      </w:pPr>
      <w:r>
        <w:rPr>
          <w:b/>
          <w:color w:val="0B2B21"/>
          <w:sz w:val="20"/>
        </w:rPr>
        <w:t>What training qualities and dose constraints should guide a low-volume strength-and-power session 48 hours before competition when the goal is to preserve readiness without creating unnecessary fatigue?</w:t>
      </w:r>
    </w:p>
    <w:p w14:paraId="353EFDBE" w14:textId="77777777" w:rsidR="00440449" w:rsidRDefault="00874D9F">
      <w:pPr>
        <w:spacing w:after="40" w:line="252" w:lineRule="auto"/>
      </w:pPr>
      <w:r>
        <w:rPr>
          <w:b/>
          <w:color w:val="0B2B21"/>
          <w:sz w:val="17"/>
        </w:rPr>
        <w:t xml:space="preserve">Population: </w:t>
      </w:r>
      <w:r>
        <w:rPr>
          <w:sz w:val="17"/>
        </w:rPr>
        <w:t>Healthy collegiate team-sport athletes</w:t>
      </w:r>
      <w:r>
        <w:rPr>
          <w:color w:val="5E6B64"/>
          <w:sz w:val="17"/>
        </w:rPr>
        <w:t xml:space="preserve">  ·  </w:t>
      </w:r>
      <w:r>
        <w:rPr>
          <w:b/>
          <w:color w:val="0B2B21"/>
          <w:sz w:val="17"/>
        </w:rPr>
        <w:t xml:space="preserve">Sport / setting: </w:t>
      </w:r>
      <w:r>
        <w:rPr>
          <w:sz w:val="17"/>
        </w:rPr>
        <w:t>Strength-and-conditioning environment</w:t>
      </w:r>
      <w:r>
        <w:rPr>
          <w:color w:val="5E6B64"/>
          <w:sz w:val="17"/>
        </w:rPr>
        <w:t xml:space="preserve">  ·  </w:t>
      </w:r>
      <w:r>
        <w:rPr>
          <w:b/>
          <w:color w:val="0B2B21"/>
          <w:sz w:val="17"/>
        </w:rPr>
        <w:t xml:space="preserve">Phase: </w:t>
      </w:r>
      <w:r>
        <w:rPr>
          <w:sz w:val="17"/>
        </w:rPr>
        <w:t>Forty-eight hours before competition</w:t>
      </w:r>
    </w:p>
    <w:p w14:paraId="4C9934AB" w14:textId="77777777" w:rsidR="00440449" w:rsidRDefault="00874D9F">
      <w:pPr>
        <w:spacing w:after="40" w:line="252" w:lineRule="auto"/>
      </w:pPr>
      <w:r>
        <w:rPr>
          <w:b/>
          <w:color w:val="0B2B21"/>
          <w:sz w:val="17"/>
        </w:rPr>
        <w:t xml:space="preserve">Outcome: </w:t>
      </w:r>
      <w:r>
        <w:rPr>
          <w:sz w:val="17"/>
        </w:rPr>
        <w:t>Retain a meaningful performance stimulus while limiting residual fatigue</w:t>
      </w:r>
      <w:r>
        <w:rPr>
          <w:color w:val="5E6B64"/>
          <w:sz w:val="17"/>
        </w:rPr>
        <w:t xml:space="preserve">  ·  </w:t>
      </w:r>
      <w:r>
        <w:rPr>
          <w:b/>
          <w:color w:val="0B2B21"/>
          <w:sz w:val="17"/>
        </w:rPr>
        <w:t xml:space="preserve">Constraints: </w:t>
      </w:r>
      <w:r>
        <w:rPr>
          <w:sz w:val="17"/>
        </w:rPr>
        <w:t>Thirty-minute session; existing sport practice; no athlete-specific medical restrictions</w:t>
      </w:r>
    </w:p>
    <w:p w14:paraId="2C866B60" w14:textId="77777777" w:rsidR="00440449" w:rsidRDefault="00874D9F">
      <w:pPr>
        <w:spacing w:after="80" w:line="240" w:lineRule="auto"/>
      </w:pPr>
      <w:r>
        <w:rPr>
          <w:b/>
          <w:color w:val="FFB81C"/>
          <w:sz w:val="16"/>
        </w:rPr>
        <w:t xml:space="preserve">PILOT LEAD ONLY — INTENDED STRESS  </w:t>
      </w:r>
      <w:r>
        <w:rPr>
          <w:i/>
          <w:color w:val="5E6B64"/>
          <w:sz w:val="16"/>
        </w:rPr>
        <w:t>Concise programming principles without inventing a universal set-and-repetition prescription.</w:t>
      </w:r>
    </w:p>
    <w:p w14:paraId="3BD200E4" w14:textId="77777777" w:rsidR="00440449" w:rsidRDefault="00874D9F">
      <w:pPr>
        <w:pStyle w:val="Heading3"/>
      </w:pPr>
      <w:r>
        <w:t>SP02 · APPLIED  |  Short-turnaround subgroup training</w:t>
      </w:r>
    </w:p>
    <w:p w14:paraId="0278FB74" w14:textId="77777777" w:rsidR="00440449" w:rsidRDefault="00874D9F">
      <w:pPr>
        <w:pBdr>
          <w:left w:val="single" w:sz="18" w:space="6" w:color="154734"/>
        </w:pBdr>
        <w:shd w:val="clear" w:color="auto" w:fill="E8F0EC"/>
        <w:spacing w:after="80" w:line="259" w:lineRule="auto"/>
        <w:ind w:left="187" w:right="187"/>
      </w:pPr>
      <w:r>
        <w:rPr>
          <w:b/>
          <w:color w:val="0B2B21"/>
          <w:sz w:val="20"/>
        </w:rPr>
        <w:t>How should high-minute, low-minute, and returning athletes receive different strength, speed, and conditioning exposures during a short turnaround between competitions?</w:t>
      </w:r>
    </w:p>
    <w:p w14:paraId="765355B2" w14:textId="77777777" w:rsidR="00440449" w:rsidRDefault="00874D9F">
      <w:pPr>
        <w:spacing w:after="40" w:line="252" w:lineRule="auto"/>
      </w:pPr>
      <w:r>
        <w:rPr>
          <w:b/>
          <w:color w:val="0B2B21"/>
          <w:sz w:val="17"/>
        </w:rPr>
        <w:t xml:space="preserve">Population: </w:t>
      </w:r>
      <w:r>
        <w:rPr>
          <w:sz w:val="17"/>
        </w:rPr>
        <w:t>Collegiate roster with different recent competition exposures</w:t>
      </w:r>
      <w:r>
        <w:rPr>
          <w:color w:val="5E6B64"/>
          <w:sz w:val="17"/>
        </w:rPr>
        <w:t xml:space="preserve">  ·  </w:t>
      </w:r>
      <w:r>
        <w:rPr>
          <w:b/>
          <w:color w:val="0B2B21"/>
          <w:sz w:val="17"/>
        </w:rPr>
        <w:t xml:space="preserve">Sport / setting: </w:t>
      </w:r>
      <w:r>
        <w:rPr>
          <w:sz w:val="17"/>
        </w:rPr>
        <w:t>Team sport</w:t>
      </w:r>
      <w:r>
        <w:rPr>
          <w:color w:val="5E6B64"/>
          <w:sz w:val="17"/>
        </w:rPr>
        <w:t xml:space="preserve">  ·  </w:t>
      </w:r>
      <w:r>
        <w:rPr>
          <w:b/>
          <w:color w:val="0B2B21"/>
          <w:sz w:val="17"/>
        </w:rPr>
        <w:t xml:space="preserve">Phase: </w:t>
      </w:r>
      <w:r>
        <w:rPr>
          <w:sz w:val="17"/>
        </w:rPr>
        <w:t>Seventy-two to ninety-six hours between competitions</w:t>
      </w:r>
    </w:p>
    <w:p w14:paraId="760B9595" w14:textId="77777777" w:rsidR="00440449" w:rsidRDefault="00874D9F">
      <w:pPr>
        <w:spacing w:after="40" w:line="252" w:lineRule="auto"/>
      </w:pPr>
      <w:r>
        <w:rPr>
          <w:b/>
          <w:color w:val="0B2B21"/>
          <w:sz w:val="17"/>
        </w:rPr>
        <w:t xml:space="preserve">Outcome: </w:t>
      </w:r>
      <w:r>
        <w:rPr>
          <w:sz w:val="17"/>
        </w:rPr>
        <w:t>Preserve readiness while addressing underexposure and continued progression by subgroup</w:t>
      </w:r>
      <w:r>
        <w:rPr>
          <w:color w:val="5E6B64"/>
          <w:sz w:val="17"/>
        </w:rPr>
        <w:t xml:space="preserve">  ·  </w:t>
      </w:r>
      <w:r>
        <w:rPr>
          <w:b/>
          <w:color w:val="0B2B21"/>
          <w:sz w:val="17"/>
        </w:rPr>
        <w:t xml:space="preserve">Constraints: </w:t>
      </w:r>
      <w:r>
        <w:rPr>
          <w:sz w:val="17"/>
        </w:rPr>
        <w:t>One full-team field session; limited weight-room access; returning athletes remain under medical and rehabilitation plans</w:t>
      </w:r>
    </w:p>
    <w:p w14:paraId="35767914" w14:textId="77777777" w:rsidR="00440449" w:rsidRDefault="00874D9F">
      <w:pPr>
        <w:spacing w:after="80" w:line="240" w:lineRule="auto"/>
      </w:pPr>
      <w:r>
        <w:rPr>
          <w:b/>
          <w:color w:val="FFB81C"/>
          <w:sz w:val="16"/>
        </w:rPr>
        <w:t xml:space="preserve">PILOT LEAD ONLY — INTENDED STRESS  </w:t>
      </w:r>
      <w:r>
        <w:rPr>
          <w:i/>
          <w:color w:val="5E6B64"/>
          <w:sz w:val="16"/>
        </w:rPr>
        <w:t>Subgrouping and coordination across staff without prescribing a universal top-up dose or overriding return-to-sport authority.</w:t>
      </w:r>
    </w:p>
    <w:p w14:paraId="1D0FC929" w14:textId="77777777" w:rsidR="00440449" w:rsidRDefault="00874D9F">
      <w:pPr>
        <w:pStyle w:val="Heading3"/>
      </w:pPr>
      <w:r>
        <w:t>SP03 · COMPLEX  |  Seven-day mixed-availability plan</w:t>
      </w:r>
    </w:p>
    <w:p w14:paraId="01A4FC05" w14:textId="77777777" w:rsidR="00440449" w:rsidRDefault="00874D9F">
      <w:pPr>
        <w:pBdr>
          <w:left w:val="single" w:sz="18" w:space="6" w:color="FFB81C"/>
        </w:pBdr>
        <w:shd w:val="clear" w:color="auto" w:fill="E8F0EC"/>
        <w:spacing w:after="80" w:line="259" w:lineRule="auto"/>
        <w:ind w:left="187" w:right="187"/>
      </w:pPr>
      <w:r>
        <w:rPr>
          <w:b/>
          <w:color w:val="0B2B21"/>
          <w:sz w:val="20"/>
        </w:rPr>
        <w:t>Across a seven-day period containing competition, travel, limited field time, and mixed athlete availability, how should sports performance staff allocate strength, speed, conditioning, and recovery exposures while defining individual progress, hold, or adjust criteria?</w:t>
      </w:r>
    </w:p>
    <w:p w14:paraId="3165024A" w14:textId="77777777" w:rsidR="00440449" w:rsidRDefault="00874D9F">
      <w:pPr>
        <w:spacing w:after="40" w:line="252" w:lineRule="auto"/>
      </w:pPr>
      <w:r>
        <w:rPr>
          <w:b/>
          <w:color w:val="0B2B21"/>
          <w:sz w:val="17"/>
        </w:rPr>
        <w:t xml:space="preserve">Population: </w:t>
      </w:r>
      <w:r>
        <w:rPr>
          <w:sz w:val="17"/>
        </w:rPr>
        <w:t>Collegiate roster with starters, non-starters, and athletes in modified participation</w:t>
      </w:r>
      <w:r>
        <w:rPr>
          <w:color w:val="5E6B64"/>
          <w:sz w:val="17"/>
        </w:rPr>
        <w:t xml:space="preserve">  ·  </w:t>
      </w:r>
      <w:r>
        <w:rPr>
          <w:b/>
          <w:color w:val="0B2B21"/>
          <w:sz w:val="17"/>
        </w:rPr>
        <w:t xml:space="preserve">Sport / setting: </w:t>
      </w:r>
      <w:r>
        <w:rPr>
          <w:sz w:val="17"/>
        </w:rPr>
        <w:t>Team sport with shared field and weight-room resources</w:t>
      </w:r>
      <w:r>
        <w:rPr>
          <w:color w:val="5E6B64"/>
          <w:sz w:val="17"/>
        </w:rPr>
        <w:t xml:space="preserve">  ·  </w:t>
      </w:r>
      <w:r>
        <w:rPr>
          <w:b/>
          <w:color w:val="0B2B21"/>
          <w:sz w:val="17"/>
        </w:rPr>
        <w:t xml:space="preserve">Phase: </w:t>
      </w:r>
      <w:r>
        <w:rPr>
          <w:sz w:val="17"/>
        </w:rPr>
        <w:t>Competition-to-competition microcycle</w:t>
      </w:r>
    </w:p>
    <w:p w14:paraId="0B15ACC0" w14:textId="77777777" w:rsidR="00440449" w:rsidRDefault="00874D9F">
      <w:pPr>
        <w:spacing w:after="40" w:line="252" w:lineRule="auto"/>
      </w:pPr>
      <w:r>
        <w:rPr>
          <w:b/>
          <w:color w:val="0B2B21"/>
          <w:sz w:val="17"/>
        </w:rPr>
        <w:t xml:space="preserve">Outcome: </w:t>
      </w:r>
      <w:r>
        <w:rPr>
          <w:sz w:val="17"/>
        </w:rPr>
        <w:t>Build a coherent plan that preserves competition readiness and appropriate chronic exposure</w:t>
      </w:r>
      <w:r>
        <w:rPr>
          <w:color w:val="5E6B64"/>
          <w:sz w:val="17"/>
        </w:rPr>
        <w:t xml:space="preserve">  ·  </w:t>
      </w:r>
      <w:r>
        <w:rPr>
          <w:b/>
          <w:color w:val="0B2B21"/>
          <w:sz w:val="17"/>
        </w:rPr>
        <w:t xml:space="preserve">Constraints: </w:t>
      </w:r>
      <w:r>
        <w:rPr>
          <w:sz w:val="17"/>
        </w:rPr>
        <w:t>Travel; one full-team field session; varied recent minutes; no universal readiness marker; medical plans remain controlling for restricted athletes</w:t>
      </w:r>
    </w:p>
    <w:p w14:paraId="5990F4E3" w14:textId="77777777" w:rsidR="00440449" w:rsidRDefault="00874D9F">
      <w:pPr>
        <w:spacing w:after="80" w:line="240" w:lineRule="auto"/>
      </w:pPr>
      <w:r>
        <w:rPr>
          <w:b/>
          <w:color w:val="FFB81C"/>
          <w:sz w:val="16"/>
        </w:rPr>
        <w:t xml:space="preserve">PILOT LEAD ONLY — INTENDED STRESS  </w:t>
      </w:r>
      <w:r>
        <w:rPr>
          <w:i/>
          <w:color w:val="5E6B64"/>
          <w:sz w:val="16"/>
        </w:rPr>
        <w:t>Time sequencing, competing adaptations, subgroup logic, monitoring, and professional boundaries under real operational constraints.</w:t>
      </w:r>
    </w:p>
    <w:sectPr w:rsidR="00440449"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64E29" w14:textId="77777777" w:rsidR="00874D9F" w:rsidRDefault="00874D9F">
      <w:pPr>
        <w:spacing w:after="0" w:line="240" w:lineRule="auto"/>
      </w:pPr>
      <w:r>
        <w:separator/>
      </w:r>
    </w:p>
  </w:endnote>
  <w:endnote w:type="continuationSeparator" w:id="0">
    <w:p w14:paraId="47524E03" w14:textId="77777777" w:rsidR="00874D9F" w:rsidRDefault="00874D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AB14" w14:textId="77777777" w:rsidR="00440449" w:rsidRDefault="00874D9F">
    <w:pPr>
      <w:pStyle w:val="Footer"/>
      <w:jc w:val="center"/>
    </w:pPr>
    <w:r>
      <w:rPr>
        <w:b/>
        <w:color w:val="5E6B64"/>
        <w:sz w:val="16"/>
      </w:rPr>
      <w:t xml:space="preserve">ASK THE LIBRARY PILOT  |  </w:t>
    </w:r>
    <w:r>
      <w:rPr>
        <w:b/>
        <w:color w:val="5E6B64"/>
        <w:sz w:val="16"/>
      </w:rPr>
      <w:fldChar w:fldCharType="begin"/>
    </w:r>
    <w:r>
      <w:rPr>
        <w:b/>
        <w:color w:val="5E6B64"/>
        <w:sz w:val="16"/>
      </w:rPr>
      <w:instrText xml:space="preserve"> PAGE </w:instrText>
    </w:r>
    <w:r>
      <w:rPr>
        <w:b/>
        <w:color w:val="5E6B64"/>
        <w:sz w:val="16"/>
      </w:rPr>
      <w:fldChar w:fldCharType="separate"/>
    </w:r>
    <w:r>
      <w:rPr>
        <w:b/>
        <w:color w:val="5E6B64"/>
        <w:sz w:val="16"/>
      </w:rPr>
      <w:t>1</w:t>
    </w:r>
    <w:r>
      <w:rPr>
        <w:b/>
        <w:color w:val="5E6B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B1BDD" w14:textId="77777777" w:rsidR="00874D9F" w:rsidRDefault="00874D9F">
      <w:pPr>
        <w:spacing w:after="0" w:line="240" w:lineRule="auto"/>
      </w:pPr>
      <w:r>
        <w:separator/>
      </w:r>
    </w:p>
  </w:footnote>
  <w:footnote w:type="continuationSeparator" w:id="0">
    <w:p w14:paraId="69944797" w14:textId="77777777" w:rsidR="00874D9F" w:rsidRDefault="00874D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94192" w14:textId="77777777" w:rsidR="00440449" w:rsidRDefault="00874D9F">
    <w:pPr>
      <w:pStyle w:val="Header"/>
      <w:jc w:val="right"/>
    </w:pPr>
    <w:r>
      <w:rPr>
        <w:b/>
        <w:color w:val="5E6B64"/>
        <w:sz w:val="17"/>
      </w:rPr>
      <w:t>BAYLOR ATHLETICS  |  HEALTH &amp; PERFORMANCE EVIDENCE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1930032">
    <w:abstractNumId w:val="8"/>
  </w:num>
  <w:num w:numId="2" w16cid:durableId="1458642588">
    <w:abstractNumId w:val="6"/>
  </w:num>
  <w:num w:numId="3" w16cid:durableId="744571840">
    <w:abstractNumId w:val="5"/>
  </w:num>
  <w:num w:numId="4" w16cid:durableId="1859851480">
    <w:abstractNumId w:val="4"/>
  </w:num>
  <w:num w:numId="5" w16cid:durableId="1526289516">
    <w:abstractNumId w:val="7"/>
  </w:num>
  <w:num w:numId="6" w16cid:durableId="505638233">
    <w:abstractNumId w:val="3"/>
  </w:num>
  <w:num w:numId="7" w16cid:durableId="333844373">
    <w:abstractNumId w:val="2"/>
  </w:num>
  <w:num w:numId="8" w16cid:durableId="1725714178">
    <w:abstractNumId w:val="1"/>
  </w:num>
  <w:num w:numId="9" w16cid:durableId="1837501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0449"/>
    <w:rsid w:val="00874D9F"/>
    <w:rsid w:val="00A01480"/>
    <w:rsid w:val="00AA1D8D"/>
    <w:rsid w:val="00B47730"/>
    <w:rsid w:val="00CB0664"/>
    <w:rsid w:val="00CF02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C56748"/>
  <w14:defaultImageDpi w14:val="300"/>
  <w15:docId w15:val="{8E9418B7-E56A-4C66-92E4-2EEE1AFB2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02722"/>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154734"/>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154734"/>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B2B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1969</Words>
  <Characters>11228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 the Library Pilot Stress-Test Question Bank</dc:title>
  <dc:subject>Assignment-ready questions for the Ask the Library minimum credible pilot</dc:subject>
  <dc:creator>Baylor Athletics</dc:creator>
  <cp:keywords>Ask the Library, pilot, stress test, Decision Brief, practitioner evaluation</cp:keywords>
  <dc:description>generated by python-docx</dc:description>
  <cp:lastModifiedBy>Rash, Eric</cp:lastModifiedBy>
  <cp:revision>2</cp:revision>
  <dcterms:created xsi:type="dcterms:W3CDTF">2013-12-23T23:15:00Z</dcterms:created>
  <dcterms:modified xsi:type="dcterms:W3CDTF">2026-07-28T20:28:00Z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4281354d-31d9-43e6-aeb3-4b3a672442a9</vt:lpwstr>
  </property>
</Properties>
</file>