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3A2B"/>
          <w:sz w:val="36"/>
          <w:szCs w:val="36"/>
        </w:rPr>
        <w:t xml:space="preserve">APPLICATION SPECIFICATION SHEET</w:t>
      </w:r>
    </w:p>
    <w:p>
      <w:pPr>
        <w:spacing w:after="120"/>
      </w:pPr>
      <w:r>
        <w:rPr>
          <w:rFonts w:ascii="Arial" w:cs="Arial" w:eastAsia="Arial" w:hAnsi="Arial"/>
          <w:color w:val="1565C0"/>
          <w:sz w:val="28"/>
          <w:szCs w:val="28"/>
        </w:rPr>
        <w:t xml:space="preserve">Football Sport Science Research Library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Application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Football Sport Science Research Library</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Version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1.0</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(JSX) / Claude Artifact</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Storage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Persistent key-value storage (shared across all users)</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Storage 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fb-research-lib-v2</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Access Model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Shared (shared: true) - all staff see the same data</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(inherits Claude.ai session access)</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Export Format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CSV</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Pre-loaded Records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research papers</w:t>
            </w:r>
          </w:p>
        </w:tc>
      </w:tr>
      <w:tr>
        <w:tc>
          <w:tcPr>
            <w:tcW w:type="dxa" w:w="3200"/>
            <w:tcBorders>
              <w:top w:val="single" w:color="CCCCCC" w:sz="1"/>
              <w:left w:val="single" w:color="CCCCCC" w:sz="1"/>
              <w:bottom w:val="single" w:color="CCCCCC" w:sz="1"/>
              <w:right w:val="single" w:color="CCCCCC" w:sz="1"/>
            </w:tcBorders>
            <w:shd w:fill="003A2B" w:val="clear"/>
            <w:tcMar>
              <w:top w:type="dxa" w:w="80"/>
              <w:left w:type="dxa" w:w="120"/>
              <w:bottom w:type="dxa" w:w="80"/>
              <w:right w:type="dxa" w:w="120"/>
            </w:tcMar>
          </w:tcPr>
          <w:p>
            <w:r>
              <w:rPr>
                <w:b/>
                <w:bCs/>
                <w:color w:val="FFFFFF"/>
                <w:sz w:val="20"/>
                <w:szCs w:val="20"/>
              </w:rPr>
              <w:t xml:space="preserve">Max Records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Limited by 5MB storage key value size (~50-100 papers)</w:t>
            </w:r>
          </w:p>
        </w:tc>
      </w:tr>
    </w:tbl>
    <w:p>
      <w:pPr>
        <w:spacing w:after="240"/>
      </w:pPr>
    </w:p>
    <w:p>
      <w:pPr>
        <w:pStyle w:val="Heading1"/>
      </w:pPr>
      <w:r>
        <w:t xml:space="preserve">Data Schema</w:t>
      </w:r>
    </w:p>
    <w:p>
      <w:pPr>
        <w:spacing w:after="160" w:before="0" w:line="276"/>
      </w:pPr>
      <w:r>
        <w:t xml:space="preserve">Each paper record contains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c>
          <w:tcPr>
            <w:tcW w:type="dxa" w:w="2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Field Name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Required</w:t>
            </w:r>
          </w:p>
        </w:tc>
        <w:tc>
          <w:tcPr>
            <w:tcW w:type="dxa" w:w="5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Unique identifier (timestamp-based)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year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Number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Publication 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citation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citation text (authors, title, 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doi</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Digital Object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driveUrl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Google Drive or external URL link to full document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abstract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Summarized abstract of the paper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tldr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Plain-language summary for non-research staff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methods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Methods and study design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findings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Key findings and results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limitations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Study limitations and caveats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practicalImplications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Actionable steps for practitioners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athleteDev</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Football athlete development applications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rtp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Football return-to-play applications</w:t>
            </w:r>
          </w:p>
        </w:tc>
      </w:tr>
    </w:tbl>
    <w:p>
      <w:pPr>
        <w:spacing w:after="240"/>
      </w:pPr>
    </w:p>
    <w:p>
      <w:pPr>
        <w:pStyle w:val="Heading1"/>
      </w:pPr>
      <w:r>
        <w:t xml:space="preserve">UI Components</w:t>
      </w:r>
    </w:p>
    <w:p>
      <w:pPr>
        <w:pStyle w:val="Heading2"/>
      </w:pPr>
      <w:r>
        <w:t xml:space="preserve">Hero Header</w:t>
      </w:r>
    </w:p>
    <w:p>
      <w:pPr>
        <w:pStyle w:val="ListParagraph"/>
        <w:numPr>
          <w:ilvl w:val="0"/>
          <w:numId w:val="2"/>
        </w:numPr>
        <w:spacing w:after="80" w:line="276"/>
      </w:pPr>
      <w:r>
        <w:t xml:space="preserve">Gradient background (Baylor green palette: #003A2B to #1B7A5A)</w:t>
      </w:r>
    </w:p>
    <w:p>
      <w:pPr>
        <w:pStyle w:val="ListParagraph"/>
        <w:numPr>
          <w:ilvl w:val="0"/>
          <w:numId w:val="2"/>
        </w:numPr>
        <w:spacing w:after="80" w:line="276"/>
      </w:pPr>
      <w:r>
        <w:t xml:space="preserve">Application title, paper count, and curator attribution</w:t>
      </w:r>
    </w:p>
    <w:p>
      <w:pPr>
        <w:pStyle w:val="ListParagraph"/>
        <w:numPr>
          <w:ilvl w:val="0"/>
          <w:numId w:val="2"/>
        </w:numPr>
        <w:spacing w:after="80" w:line="276"/>
      </w:pPr>
      <w:r>
        <w:t xml:space="preserve">Football emoji branding element</w:t>
      </w:r>
    </w:p>
    <w:p>
      <w:pPr>
        <w:pStyle w:val="Heading2"/>
      </w:pPr>
      <w:r>
        <w:t xml:space="preserve">Search and Filter Controls</w:t>
      </w:r>
    </w:p>
    <w:p>
      <w:pPr>
        <w:pStyle w:val="ListParagraph"/>
        <w:numPr>
          <w:ilvl w:val="0"/>
          <w:numId w:val="3"/>
        </w:numPr>
        <w:spacing w:after="80" w:line="276"/>
      </w:pPr>
      <w:r>
        <w:t xml:space="preserve">Full-text search input with real-time filtering across all data fields</w:t>
      </w:r>
    </w:p>
    <w:p>
      <w:pPr>
        <w:pStyle w:val="ListParagraph"/>
        <w:numPr>
          <w:ilvl w:val="0"/>
          <w:numId w:val="3"/>
        </w:numPr>
        <w:spacing w:after="80" w:line="276"/>
      </w:pPr>
      <w:r>
        <w:t xml:space="preserve">Year dropdown filter populated dynamically from available paper years</w:t>
      </w:r>
    </w:p>
    <w:p>
      <w:pPr>
        <w:pStyle w:val="ListParagraph"/>
        <w:numPr>
          <w:ilvl w:val="0"/>
          <w:numId w:val="3"/>
        </w:numPr>
        <w:spacing w:after="80" w:line="276"/>
      </w:pPr>
      <w:r>
        <w:t xml:space="preserve">Export to CSV button (generates downloadable file with all visible columns)</w:t>
      </w:r>
    </w:p>
    <w:p>
      <w:pPr>
        <w:pStyle w:val="ListParagraph"/>
        <w:numPr>
          <w:ilvl w:val="0"/>
          <w:numId w:val="3"/>
        </w:numPr>
        <w:spacing w:after="80" w:line="276"/>
      </w:pPr>
      <w:r>
        <w:t xml:space="preserve">Add Paper button (toggles upload form visibility)</w:t>
      </w:r>
    </w:p>
    <w:p>
      <w:pPr>
        <w:pStyle w:val="Heading2"/>
      </w:pPr>
      <w:r>
        <w:t xml:space="preserve">Data Table</w:t>
      </w:r>
    </w:p>
    <w:p>
      <w:pPr>
        <w:pStyle w:val="ListParagraph"/>
        <w:numPr>
          <w:ilvl w:val="0"/>
          <w:numId w:val="2"/>
        </w:numPr>
        <w:spacing w:after="80" w:line="276"/>
      </w:pPr>
      <w:r>
        <w:t xml:space="preserve">Horizontally scrollable table (minimum width: 2500px)</w:t>
      </w:r>
    </w:p>
    <w:p>
      <w:pPr>
        <w:pStyle w:val="ListParagraph"/>
        <w:numPr>
          <w:ilvl w:val="0"/>
          <w:numId w:val="2"/>
        </w:numPr>
        <w:spacing w:after="80" w:line="276"/>
      </w:pPr>
      <w:r>
        <w:t xml:space="preserve">10 sortable columns with click-to-sort headers and directional indicators</w:t>
      </w:r>
    </w:p>
    <w:p>
      <w:pPr>
        <w:pStyle w:val="ListParagraph"/>
        <w:numPr>
          <w:ilvl w:val="0"/>
          <w:numId w:val="2"/>
        </w:numPr>
        <w:spacing w:after="80" w:line="276"/>
      </w:pPr>
      <w:r>
        <w:t xml:space="preserve">Alternating row colors (white / cream) for readability</w:t>
      </w:r>
    </w:p>
    <w:p>
      <w:pPr>
        <w:pStyle w:val="ListParagraph"/>
        <w:numPr>
          <w:ilvl w:val="0"/>
          <w:numId w:val="2"/>
        </w:numPr>
        <w:spacing w:after="80" w:line="276"/>
      </w:pPr>
      <w:r>
        <w:t xml:space="preserve">Blue header row with white text matching the reference design</w:t>
      </w:r>
    </w:p>
    <w:p>
      <w:pPr>
        <w:pStyle w:val="ListParagraph"/>
        <w:numPr>
          <w:ilvl w:val="0"/>
          <w:numId w:val="2"/>
        </w:numPr>
        <w:spacing w:after="80" w:line="276"/>
      </w:pPr>
      <w:r>
        <w:t xml:space="preserve">Row number column for sequential reference</w:t>
      </w:r>
    </w:p>
    <w:p>
      <w:pPr>
        <w:pStyle w:val="ListParagraph"/>
        <w:numPr>
          <w:ilvl w:val="0"/>
          <w:numId w:val="2"/>
        </w:numPr>
        <w:spacing w:after="80" w:line="276"/>
      </w:pPr>
      <w:r>
        <w:t xml:space="preserve">Citation column includes Open and Remove action links</w:t>
      </w:r>
    </w:p>
    <w:p>
      <w:pPr>
        <w:pStyle w:val="ListParagraph"/>
        <w:numPr>
          <w:ilvl w:val="0"/>
          <w:numId w:val="2"/>
        </w:numPr>
        <w:spacing w:after="80" w:line="276"/>
      </w:pPr>
      <w:r>
        <w:t xml:space="preserve">Year column displays as a styled badge</w:t>
      </w:r>
    </w:p>
    <w:p>
      <w:pPr>
        <w:pStyle w:val="ListParagraph"/>
        <w:numPr>
          <w:ilvl w:val="0"/>
          <w:numId w:val="2"/>
        </w:numPr>
        <w:spacing w:after="80" w:line="276"/>
      </w:pPr>
      <w:r>
        <w:t xml:space="preserve">Football Athlete Development and Football Return to Play columns use a slightly different background shade for visual distinction</w:t>
      </w:r>
    </w:p>
    <w:p>
      <w:pPr>
        <w:pStyle w:val="Heading2"/>
      </w:pPr>
      <w:r>
        <w:t xml:space="preserve">Upload Form</w:t>
      </w:r>
    </w:p>
    <w:p>
      <w:pPr>
        <w:pStyle w:val="ListParagraph"/>
        <w:numPr>
          <w:ilvl w:val="0"/>
          <w:numId w:val="3"/>
        </w:numPr>
        <w:spacing w:after="80" w:line="276"/>
      </w:pPr>
      <w:r>
        <w:t xml:space="preserve">Expandable form panel with all 13 data fields</w:t>
      </w:r>
    </w:p>
    <w:p>
      <w:pPr>
        <w:pStyle w:val="ListParagraph"/>
        <w:numPr>
          <w:ilvl w:val="0"/>
          <w:numId w:val="3"/>
        </w:numPr>
        <w:spacing w:after="80" w:line="276"/>
      </w:pPr>
      <w:r>
        <w:t xml:space="preserve">Required fields: Citation, Year, Summarized Abstract, TL;DR, Practical Implications</w:t>
      </w:r>
    </w:p>
    <w:p>
      <w:pPr>
        <w:pStyle w:val="ListParagraph"/>
        <w:numPr>
          <w:ilvl w:val="0"/>
          <w:numId w:val="3"/>
        </w:numPr>
        <w:spacing w:after="80" w:line="276"/>
      </w:pPr>
      <w:r>
        <w:t xml:space="preserve">Optional fields: DOI, Drive URL, Methods, Findings, Limitations, Athlete Development, RTP</w:t>
      </w:r>
    </w:p>
    <w:p>
      <w:pPr>
        <w:pStyle w:val="ListParagraph"/>
        <w:numPr>
          <w:ilvl w:val="0"/>
          <w:numId w:val="3"/>
        </w:numPr>
        <w:spacing w:after="80" w:line="276"/>
      </w:pPr>
      <w:r>
        <w:t xml:space="preserve">Save action writes to shared persistent storage immediately</w:t>
      </w:r>
    </w:p>
    <w:p>
      <w:pPr>
        <w:pStyle w:val="ListParagraph"/>
        <w:numPr>
          <w:ilvl w:val="0"/>
          <w:numId w:val="3"/>
        </w:numPr>
        <w:spacing w:after="80" w:line="276"/>
      </w:pPr>
      <w:r>
        <w:t xml:space="preserve">Cancel action closes form without saving</w:t>
      </w:r>
    </w:p>
    <w:p>
      <w:pPr>
        <w:pStyle w:val="Heading1"/>
      </w:pPr>
      <w:r>
        <w:t xml:space="preserve">Table Column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Column</w:t>
            </w:r>
          </w:p>
        </w:tc>
        <w:tc>
          <w:tcPr>
            <w:tcW w:type="dxa" w:w="67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Sequential row number based on current sort/filter state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Citation &amp; DOI</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Full citation text with author(s), title, and source. Includes DOI display if available. Contains Open (links to Google Drive document) and Remove action links.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Year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Publication or creation year. Displayed as a styled badge. Sortable and filterable via the Year dropdown.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Summarized Abstract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A condensed version of the paper's abstract written for quick comprehension. Should capture the study's purpose, population, and main approach.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TL;DR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 plain-language summary designed for staff who will not read the full paper. Written in direct, conversational language. This is the most-read column.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Methods Used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Study design, measurement tools, statistical approaches, and any protocols described in the research.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Findings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Key results, effect sizes, statistical significance, and primary outcomes.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Limitations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Study limitations, generalizability concerns, and methodological caveats that practitioners should keep in mind.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Practical Implications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Actionable steps a practitioner can take based on this research. Written as concrete recommendations rather than academic hedging.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Football Athlete Development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How this research connects to player development workflows: recruiting evaluation, offseason programming, in-season monitoring, and skill development.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Football Return to Play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How this research connects to RTP decision-making: rehab protocols, clearance criteria, post-injury monitoring, and secondary injury prevention.</w:t>
            </w:r>
          </w:p>
        </w:tc>
      </w:tr>
    </w:tbl>
    <w:p>
      <w:pPr>
        <w:spacing w:after="240"/>
      </w:pPr>
    </w:p>
    <w:p>
      <w:pPr>
        <w:pStyle w:val="Heading1"/>
      </w:pPr>
      <w:r>
        <w:t xml:space="preserve">Features and Functionality</w:t>
      </w:r>
    </w:p>
    <w:p>
      <w:pPr>
        <w:pStyle w:val="Heading2"/>
      </w:pPr>
      <w:r>
        <w:t xml:space="preserve">Search</w:t>
      </w:r>
    </w:p>
    <w:p>
      <w:pPr>
        <w:spacing w:after="160" w:before="0" w:line="276"/>
      </w:pPr>
      <w:r>
        <w:t xml:space="preserve">Real-time full-text search across all text fields in the dataset. Search is case-insensitive and filters the visible table rows as the user types. Searches citation, abstract, TLDR, findings, practical implications, athlete development, RTP, methods, and DOI fields simultaneously.</w:t>
      </w:r>
    </w:p>
    <w:p>
      <w:pPr>
        <w:pStyle w:val="Heading2"/>
      </w:pPr>
      <w:r>
        <w:t xml:space="preserve">Filtering</w:t>
      </w:r>
    </w:p>
    <w:p>
      <w:pPr>
        <w:spacing w:after="160" w:before="0" w:line="276"/>
      </w:pPr>
      <w:r>
        <w:t xml:space="preserve">Year filter dropdown is dynamically populated from the unique years present in the dataset. Selecting a year shows only papers from that year. The 'All Years' option shows all records.</w:t>
      </w:r>
    </w:p>
    <w:p>
      <w:pPr>
        <w:pStyle w:val="Heading2"/>
      </w:pPr>
      <w:r>
        <w:t xml:space="preserve">Sorting</w:t>
      </w:r>
    </w:p>
    <w:p>
      <w:pPr>
        <w:spacing w:after="160" w:before="0" w:line="276"/>
      </w:pPr>
      <w:r>
        <w:t xml:space="preserve">All 10 data columns are sortable. Clicking a column header sorts by that column. Clicking the same header again reverses the sort direction. The active sort column and direction are indicated by arrow icons in the header. Default sort is by year, descending (newest first).</w:t>
      </w:r>
    </w:p>
    <w:p>
      <w:pPr>
        <w:pStyle w:val="Heading2"/>
      </w:pPr>
      <w:r>
        <w:t xml:space="preserve">CSV Export</w:t>
      </w:r>
    </w:p>
    <w:p>
      <w:pPr>
        <w:spacing w:after="160" w:before="0" w:line="276"/>
      </w:pPr>
      <w:r>
        <w:t xml:space="preserve">Exports all currently visible (filtered) papers as a CSV file. The export includes all 11 data fields (citation, DOI, year, abstract, TLDR, methods, findings, limitations, practical implications, athlete development, RTP). The filename includes the current date for version tracking.</w:t>
      </w:r>
    </w:p>
    <w:p>
      <w:pPr>
        <w:pStyle w:val="Heading2"/>
      </w:pPr>
      <w:r>
        <w:t xml:space="preserve">Paper Upload</w:t>
      </w:r>
    </w:p>
    <w:p>
      <w:pPr>
        <w:spacing w:after="160" w:before="0" w:line="276"/>
      </w:pPr>
      <w:r>
        <w:t xml:space="preserve">Any user can add a new paper through the built-in upload form. Required fields are Citation, Year, Summarized Abstract, TL;DR, and Practical Implications. All other fields are optional but recommended. New papers are prepended to the dataset and immediately saved to shared persistent storage.</w:t>
      </w:r>
    </w:p>
    <w:p>
      <w:pPr>
        <w:pStyle w:val="Heading2"/>
      </w:pPr>
      <w:r>
        <w:t xml:space="preserve">Paper Removal</w:t>
      </w:r>
    </w:p>
    <w:p>
      <w:pPr>
        <w:spacing w:after="160" w:before="0" w:line="276"/>
      </w:pPr>
      <w:r>
        <w:t xml:space="preserve">Each paper has a Remove link in the Citation column. Clicking it removes the paper from the shared library. This action is immediate and affects all users.</w:t>
      </w:r>
    </w:p>
    <w:p>
      <w:pPr>
        <w:pStyle w:val="Heading2"/>
      </w:pPr>
      <w:r>
        <w:t xml:space="preserve">Shared Persistent Storage</w:t>
      </w:r>
    </w:p>
    <w:p>
      <w:pPr>
        <w:spacing w:after="160" w:before="0" w:line="276"/>
      </w:pPr>
      <w:r>
        <w:t xml:space="preserve">The application uses the Claude artifact persistent storage API with the shared flag set to true. This means all papers added, modified, or removed by any user are reflected for all other users. The storage key is 'fb-research-lib-v2'. Data is stored as a JSON-serialized array of paper objects. The 5MB per-key storage limit supports approximately 50 to 100 fully populated paper records.</w:t>
      </w:r>
    </w:p>
    <w:p>
      <w:pPr>
        <w:pStyle w:val="Heading1"/>
      </w:pPr>
      <w: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React (functional components with hooks)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State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useState and useCallback hooks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Inline CSS objects (no external stylesheet dependencies)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Typography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DM Serif Display (headings), DM Sans (body) via Google Fonts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Storage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window.storage.get / window.storage.set (shared: true)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Data Format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JSON array of paper objects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File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Single .jsx file (self-contained React component)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External Dependencies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None beyond React 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Claude.ai artifact rendering engine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18"/>
                <w:szCs w:val="18"/>
              </w:rPr>
              <w:t xml:space="preserve">Browser Support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18"/>
                <w:szCs w:val="18"/>
              </w:rPr>
              <w:t xml:space="preserve">Chrome, Safari, Edge (standard React/CSS support)</w:t>
            </w:r>
          </w:p>
        </w:tc>
      </w:tr>
    </w:tbl>
    <w:p>
      <w:pPr>
        <w:spacing w:after="240"/>
      </w:pPr>
    </w:p>
    <w:p>
      <w:pPr>
        <w:pStyle w:val="Heading1"/>
      </w:pPr>
      <w:r>
        <w:t xml:space="preserve">Known Limitations</w:t>
      </w:r>
    </w:p>
    <w:p>
      <w:pPr>
        <w:pStyle w:val="ListParagraph"/>
        <w:numPr>
          <w:ilvl w:val="0"/>
          <w:numId w:val="4"/>
        </w:numPr>
        <w:spacing w:after="80" w:line="276"/>
      </w:pPr>
      <w:r>
        <w:t xml:space="preserve">Storage is limited to 5MB per key, which supports approximately 50 to 100 fully populated paper records before requiring data architecture changes</w:t>
      </w:r>
    </w:p>
    <w:p>
      <w:pPr>
        <w:pStyle w:val="ListParagraph"/>
        <w:numPr>
          <w:ilvl w:val="0"/>
          <w:numId w:val="4"/>
        </w:numPr>
        <w:spacing w:after="80" w:line="276"/>
      </w:pPr>
      <w:r>
        <w:t xml:space="preserve">No user authentication: any user with access to the artifact can add or remove papers</w:t>
      </w:r>
    </w:p>
    <w:p>
      <w:pPr>
        <w:pStyle w:val="ListParagraph"/>
        <w:numPr>
          <w:ilvl w:val="0"/>
          <w:numId w:val="4"/>
        </w:numPr>
        <w:spacing w:after="80" w:line="276"/>
      </w:pPr>
      <w:r>
        <w:t xml:space="preserve">Last-write-wins for concurrent updates: if two users save at the same instant, one write may be lost</w:t>
      </w:r>
    </w:p>
    <w:p>
      <w:pPr>
        <w:pStyle w:val="ListParagraph"/>
        <w:numPr>
          <w:ilvl w:val="0"/>
          <w:numId w:val="4"/>
        </w:numPr>
        <w:spacing w:after="80" w:line="276"/>
      </w:pPr>
      <w:r>
        <w:t xml:space="preserve">No version history or undo functionality for removed papers</w:t>
      </w:r>
    </w:p>
    <w:p>
      <w:pPr>
        <w:pStyle w:val="ListParagraph"/>
        <w:numPr>
          <w:ilvl w:val="0"/>
          <w:numId w:val="4"/>
        </w:numPr>
        <w:spacing w:after="80" w:line="276"/>
      </w:pPr>
      <w:r>
        <w:t xml:space="preserve">Search is client-side only: all data must be loaded into memory before filtering</w:t>
      </w:r>
    </w:p>
    <w:p>
      <w:pPr>
        <w:pStyle w:val="ListParagraph"/>
        <w:numPr>
          <w:ilvl w:val="0"/>
          <w:numId w:val="4"/>
        </w:numPr>
        <w:spacing w:after="80" w:line="276"/>
      </w:pPr>
      <w:r>
        <w:t xml:space="preserve">PDF upload is not supported: papers are cataloged as metadata records with links to source documents, not stored as file attachments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66666"/>
        <w:sz w:val="16"/>
        <w:szCs w:val="16"/>
      </w:rPr>
      <w:t xml:space="preserve">Confidential </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A2B" w:sz="6" w:space="4"/>
      </w:pBdr>
      <w:tabs>
        <w:tab w:val="right" w:pos="9026"/>
      </w:tabs>
      <w:spacing w:after="80"/>
    </w:pPr>
    <w:r>
      <w:rPr>
        <w:rFonts w:ascii="Arial" w:cs="Arial" w:eastAsia="Arial" w:hAnsi="Arial"/>
        <w:b/>
        <w:bCs/>
        <w:color w:val="003A2B"/>
        <w:sz w:val="16"/>
        <w:szCs w:val="16"/>
      </w:rPr>
      <w:t xml:space="preserve">Baylor Athletics </w:t>
    </w:r>
    <w:r>
      <w:rPr>
        <w:rFonts w:ascii="Arial" w:cs="Arial" w:eastAsia="Arial" w:hAnsi="Arial"/>
        <w:color w:val="666666"/>
        <w:sz w:val="16"/>
        <w:szCs w:val="16"/>
      </w:rPr>
      <w:t xml:space="preserve">| Applied Performance</w:t>
    </w:r>
    <w:r>
      <w:rPr>
        <w:rFonts w:ascii="Arial" w:cs="Arial" w:eastAsia="Arial" w:hAnsi="Arial"/>
        <w:color w:val="666666"/>
        <w:sz w:val="16"/>
        <w:szCs w:val="16"/>
      </w:rPr>
      <w:t xml:space="preserve">	App Spec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3A2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3A2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2026-03-11T02:36:08.206Z</dcterms:created>
  <dcterms:modified xsi:type="dcterms:W3CDTF">2026-03-11T02:36:08.206Z</dcterms:modified>
</cp:coreProperties>
</file>

<file path=docProps/custom.xml><?xml version="1.0" encoding="utf-8"?>
<Properties xmlns="http://schemas.openxmlformats.org/officeDocument/2006/custom-properties" xmlns:vt="http://schemas.openxmlformats.org/officeDocument/2006/docPropsVTypes"/>
</file>