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21109" w14:textId="77777777" w:rsidR="00905C84" w:rsidRPr="00EA077E" w:rsidRDefault="00905C84" w:rsidP="00905C84">
      <w:pPr>
        <w:pStyle w:val="Heading1"/>
        <w:jc w:val="center"/>
        <w:rPr>
          <w:noProof/>
          <w:sz w:val="84"/>
          <w:szCs w:val="84"/>
          <w:lang w:val="en-GB"/>
        </w:rPr>
      </w:pPr>
    </w:p>
    <w:p w14:paraId="462467AD" w14:textId="77777777" w:rsidR="00905C84" w:rsidRPr="00EA077E" w:rsidRDefault="00905C84" w:rsidP="00905C84">
      <w:pPr>
        <w:pStyle w:val="Heading1"/>
        <w:jc w:val="center"/>
        <w:rPr>
          <w:noProof/>
          <w:sz w:val="84"/>
          <w:szCs w:val="84"/>
          <w:lang w:val="en-GB"/>
        </w:rPr>
      </w:pPr>
    </w:p>
    <w:p w14:paraId="7DAA36C7" w14:textId="77777777" w:rsidR="00905C84" w:rsidRPr="00EA077E" w:rsidRDefault="00905C84" w:rsidP="00905C84">
      <w:pPr>
        <w:pStyle w:val="Heading1"/>
        <w:jc w:val="center"/>
        <w:rPr>
          <w:noProof/>
          <w:sz w:val="84"/>
          <w:szCs w:val="84"/>
          <w:lang w:val="en-GB"/>
        </w:rPr>
      </w:pPr>
    </w:p>
    <w:p w14:paraId="060475D2" w14:textId="77777777" w:rsidR="00905C84" w:rsidRPr="00EA077E" w:rsidRDefault="00905C84" w:rsidP="00905C84">
      <w:pPr>
        <w:pStyle w:val="Heading1"/>
        <w:jc w:val="center"/>
        <w:rPr>
          <w:noProof/>
          <w:sz w:val="84"/>
          <w:szCs w:val="84"/>
          <w:lang w:val="en-GB"/>
        </w:rPr>
      </w:pPr>
    </w:p>
    <w:p w14:paraId="7428A0C6" w14:textId="77777777" w:rsidR="00EB6566" w:rsidRPr="009C42A7" w:rsidRDefault="00535CC6" w:rsidP="009C42A7">
      <w:pPr>
        <w:jc w:val="center"/>
        <w:rPr>
          <w:b/>
          <w:noProof/>
          <w:color w:val="0070C0"/>
          <w:sz w:val="48"/>
          <w:lang w:val="en-GB"/>
        </w:rPr>
      </w:pPr>
      <w:r w:rsidRPr="00584EFB">
        <w:rPr>
          <w:rFonts w:asciiTheme="majorHAnsi" w:hAnsiTheme="majorHAnsi"/>
          <w:b/>
          <w:color w:val="0070C0"/>
          <w:sz w:val="48"/>
          <w:lang w:val="en-US"/>
        </w:rPr>
        <w:t>Information</w:t>
      </w:r>
      <w:r w:rsidRPr="009C42A7">
        <w:rPr>
          <w:b/>
          <w:noProof/>
          <w:color w:val="0070C0"/>
          <w:sz w:val="48"/>
          <w:lang w:val="en-GB"/>
        </w:rPr>
        <w:t xml:space="preserve"> </w:t>
      </w:r>
      <w:r w:rsidRPr="00584EFB">
        <w:rPr>
          <w:b/>
          <w:color w:val="0070C0"/>
          <w:sz w:val="48"/>
          <w:lang w:val="en-US"/>
        </w:rPr>
        <w:t>Security</w:t>
      </w:r>
    </w:p>
    <w:p w14:paraId="2C3CE1A2" w14:textId="6B277CF4" w:rsidR="00507AB4" w:rsidRPr="00507AB4" w:rsidRDefault="00D20D26" w:rsidP="00D20D26">
      <w:pPr>
        <w:jc w:val="center"/>
        <w:rPr>
          <w:lang w:val="en-GB"/>
        </w:rPr>
      </w:pPr>
      <w:r>
        <w:rPr>
          <w:lang w:val="en-GB"/>
        </w:rPr>
        <w:t>v0</w:t>
      </w:r>
      <w:r w:rsidR="002B03BE">
        <w:rPr>
          <w:lang w:val="en-GB"/>
        </w:rPr>
        <w:t>.1</w:t>
      </w:r>
      <w:r w:rsidR="00AA5721">
        <w:rPr>
          <w:lang w:val="en-GB"/>
        </w:rPr>
        <w:t>a</w:t>
      </w:r>
      <w:r w:rsidR="002B03BE">
        <w:rPr>
          <w:lang w:val="en-GB"/>
        </w:rPr>
        <w:t xml:space="preserve"> (</w:t>
      </w:r>
      <w:r w:rsidR="00507AB4">
        <w:rPr>
          <w:lang w:val="en-GB"/>
        </w:rPr>
        <w:t>1</w:t>
      </w:r>
      <w:r w:rsidR="00507AB4" w:rsidRPr="00507AB4">
        <w:rPr>
          <w:vertAlign w:val="superscript"/>
          <w:lang w:val="en-GB"/>
        </w:rPr>
        <w:t>st</w:t>
      </w:r>
      <w:r w:rsidR="00507AB4">
        <w:rPr>
          <w:lang w:val="en-GB"/>
        </w:rPr>
        <w:t xml:space="preserve"> draft</w:t>
      </w:r>
      <w:r w:rsidR="00AA5721">
        <w:rPr>
          <w:lang w:val="en-GB"/>
        </w:rPr>
        <w:t>, with added glossary</w:t>
      </w:r>
      <w:r w:rsidR="002B03BE">
        <w:rPr>
          <w:lang w:val="en-GB"/>
        </w:rPr>
        <w:t>)</w:t>
      </w:r>
    </w:p>
    <w:p w14:paraId="55ACC191" w14:textId="77777777" w:rsidR="00905C84" w:rsidRPr="00EA077E" w:rsidRDefault="00905C84">
      <w:pPr>
        <w:rPr>
          <w:noProof/>
          <w:lang w:val="en-GB"/>
        </w:rPr>
      </w:pPr>
      <w:r w:rsidRPr="00EA077E">
        <w:rPr>
          <w:noProof/>
          <w:lang w:val="en-GB"/>
        </w:rPr>
        <w:br w:type="page"/>
      </w:r>
    </w:p>
    <w:p w14:paraId="1C85981C" w14:textId="4C292763" w:rsidR="00584EFB" w:rsidRPr="00584EFB" w:rsidRDefault="00584EFB" w:rsidP="002C2208">
      <w:pPr>
        <w:spacing w:after="240"/>
        <w:rPr>
          <w:rFonts w:asciiTheme="majorHAnsi" w:hAnsiTheme="majorHAnsi"/>
          <w:b/>
          <w:noProof/>
          <w:color w:val="0070C0"/>
          <w:sz w:val="28"/>
          <w:lang w:val="en-GB"/>
        </w:rPr>
      </w:pPr>
      <w:r w:rsidRPr="00BA30C3">
        <w:rPr>
          <w:rFonts w:asciiTheme="majorHAnsi" w:hAnsiTheme="majorHAnsi"/>
          <w:b/>
          <w:noProof/>
          <w:color w:val="0070C0"/>
          <w:sz w:val="26"/>
          <w:szCs w:val="26"/>
          <w:lang w:val="en-GB"/>
        </w:rPr>
        <w:lastRenderedPageBreak/>
        <w:t>Table</w:t>
      </w:r>
      <w:r w:rsidRPr="00584EFB">
        <w:rPr>
          <w:rFonts w:asciiTheme="majorHAnsi" w:hAnsiTheme="majorHAnsi"/>
          <w:b/>
          <w:noProof/>
          <w:color w:val="0070C0"/>
          <w:sz w:val="28"/>
          <w:lang w:val="en-GB"/>
        </w:rPr>
        <w:t xml:space="preserve"> of contents:</w:t>
      </w:r>
    </w:p>
    <w:p w14:paraId="5AEF2D11" w14:textId="77777777" w:rsidR="00A95F04" w:rsidRPr="00A95F04" w:rsidRDefault="00905C84">
      <w:pPr>
        <w:pStyle w:val="TOC2"/>
        <w:tabs>
          <w:tab w:val="right" w:leader="dot" w:pos="8290"/>
        </w:tabs>
        <w:rPr>
          <w:noProof/>
          <w:lang w:val="en-US" w:eastAsia="zh-CN"/>
        </w:rPr>
      </w:pPr>
      <w:r w:rsidRPr="00EA077E">
        <w:rPr>
          <w:rFonts w:asciiTheme="majorHAnsi" w:hAnsiTheme="majorHAnsi"/>
          <w:b/>
          <w:noProof/>
          <w:color w:val="548DD4"/>
          <w:lang w:val="en-GB"/>
        </w:rPr>
        <w:fldChar w:fldCharType="begin"/>
      </w:r>
      <w:r w:rsidRPr="00EA077E">
        <w:rPr>
          <w:noProof/>
          <w:lang w:val="en-GB"/>
        </w:rPr>
        <w:instrText xml:space="preserve"> TOC \o "1-3" </w:instrText>
      </w:r>
      <w:r w:rsidRPr="00EA077E">
        <w:rPr>
          <w:rFonts w:asciiTheme="majorHAnsi" w:hAnsiTheme="majorHAnsi"/>
          <w:b/>
          <w:noProof/>
          <w:color w:val="548DD4"/>
          <w:lang w:val="en-GB"/>
        </w:rPr>
        <w:fldChar w:fldCharType="separate"/>
      </w:r>
      <w:r w:rsidR="00A95F04" w:rsidRPr="0097667C">
        <w:rPr>
          <w:noProof/>
          <w:lang w:val="en-GB"/>
        </w:rPr>
        <w:t>Data protection and security issues</w:t>
      </w:r>
      <w:r w:rsidR="00A95F04" w:rsidRPr="00A95F04">
        <w:rPr>
          <w:noProof/>
          <w:lang w:val="en-US"/>
        </w:rPr>
        <w:tab/>
      </w:r>
      <w:r w:rsidR="00A95F04">
        <w:rPr>
          <w:noProof/>
        </w:rPr>
        <w:fldChar w:fldCharType="begin"/>
      </w:r>
      <w:r w:rsidR="00A95F04" w:rsidRPr="00A95F04">
        <w:rPr>
          <w:noProof/>
          <w:lang w:val="en-US"/>
        </w:rPr>
        <w:instrText xml:space="preserve"> PAGEREF _Toc463525792 \h </w:instrText>
      </w:r>
      <w:r w:rsidR="00A95F04">
        <w:rPr>
          <w:noProof/>
        </w:rPr>
      </w:r>
      <w:r w:rsidR="00A95F04">
        <w:rPr>
          <w:noProof/>
        </w:rPr>
        <w:fldChar w:fldCharType="separate"/>
      </w:r>
      <w:r w:rsidR="00A95F04" w:rsidRPr="00A95F04">
        <w:rPr>
          <w:noProof/>
          <w:lang w:val="en-US"/>
        </w:rPr>
        <w:t>3</w:t>
      </w:r>
      <w:r w:rsidR="00A95F04">
        <w:rPr>
          <w:noProof/>
        </w:rPr>
        <w:fldChar w:fldCharType="end"/>
      </w:r>
    </w:p>
    <w:p w14:paraId="24A0DD83" w14:textId="77777777" w:rsidR="00A95F04" w:rsidRPr="00A95F04" w:rsidRDefault="00A95F04">
      <w:pPr>
        <w:pStyle w:val="TOC3"/>
        <w:tabs>
          <w:tab w:val="right" w:leader="dot" w:pos="8290"/>
        </w:tabs>
        <w:rPr>
          <w:i w:val="0"/>
          <w:noProof/>
          <w:lang w:val="en-US" w:eastAsia="zh-CN"/>
        </w:rPr>
      </w:pPr>
      <w:r w:rsidRPr="0097667C">
        <w:rPr>
          <w:noProof/>
          <w:lang w:val="en-GB"/>
        </w:rPr>
        <w:t>Confidentiality</w:t>
      </w:r>
      <w:r w:rsidRPr="00A95F04">
        <w:rPr>
          <w:noProof/>
          <w:lang w:val="en-US"/>
        </w:rPr>
        <w:tab/>
      </w:r>
      <w:r>
        <w:rPr>
          <w:noProof/>
        </w:rPr>
        <w:fldChar w:fldCharType="begin"/>
      </w:r>
      <w:r w:rsidRPr="00A95F04">
        <w:rPr>
          <w:noProof/>
          <w:lang w:val="en-US"/>
        </w:rPr>
        <w:instrText xml:space="preserve"> PAGEREF _Toc463525793 \h </w:instrText>
      </w:r>
      <w:r>
        <w:rPr>
          <w:noProof/>
        </w:rPr>
      </w:r>
      <w:r>
        <w:rPr>
          <w:noProof/>
        </w:rPr>
        <w:fldChar w:fldCharType="separate"/>
      </w:r>
      <w:r w:rsidRPr="00A95F04">
        <w:rPr>
          <w:noProof/>
          <w:lang w:val="en-US"/>
        </w:rPr>
        <w:t>3</w:t>
      </w:r>
      <w:r>
        <w:rPr>
          <w:noProof/>
        </w:rPr>
        <w:fldChar w:fldCharType="end"/>
      </w:r>
    </w:p>
    <w:p w14:paraId="4A5EB97D" w14:textId="77777777" w:rsidR="00A95F04" w:rsidRPr="00A95F04" w:rsidRDefault="00A95F04">
      <w:pPr>
        <w:pStyle w:val="TOC3"/>
        <w:tabs>
          <w:tab w:val="right" w:leader="dot" w:pos="8290"/>
        </w:tabs>
        <w:rPr>
          <w:i w:val="0"/>
          <w:noProof/>
          <w:lang w:val="en-US" w:eastAsia="zh-CN"/>
        </w:rPr>
      </w:pPr>
      <w:r w:rsidRPr="0097667C">
        <w:rPr>
          <w:noProof/>
          <w:lang w:val="en-GB"/>
        </w:rPr>
        <w:t>Authenticity</w:t>
      </w:r>
      <w:r w:rsidRPr="00A95F04">
        <w:rPr>
          <w:noProof/>
          <w:lang w:val="en-US"/>
        </w:rPr>
        <w:tab/>
      </w:r>
      <w:r>
        <w:rPr>
          <w:noProof/>
        </w:rPr>
        <w:fldChar w:fldCharType="begin"/>
      </w:r>
      <w:r w:rsidRPr="00A95F04">
        <w:rPr>
          <w:noProof/>
          <w:lang w:val="en-US"/>
        </w:rPr>
        <w:instrText xml:space="preserve"> PAGEREF _Toc463525794 \h </w:instrText>
      </w:r>
      <w:r>
        <w:rPr>
          <w:noProof/>
        </w:rPr>
      </w:r>
      <w:r>
        <w:rPr>
          <w:noProof/>
        </w:rPr>
        <w:fldChar w:fldCharType="separate"/>
      </w:r>
      <w:r w:rsidRPr="00A95F04">
        <w:rPr>
          <w:noProof/>
          <w:lang w:val="en-US"/>
        </w:rPr>
        <w:t>3</w:t>
      </w:r>
      <w:r>
        <w:rPr>
          <w:noProof/>
        </w:rPr>
        <w:fldChar w:fldCharType="end"/>
      </w:r>
    </w:p>
    <w:p w14:paraId="2EFED484" w14:textId="77777777" w:rsidR="00A95F04" w:rsidRPr="00A95F04" w:rsidRDefault="00A95F04">
      <w:pPr>
        <w:pStyle w:val="TOC3"/>
        <w:tabs>
          <w:tab w:val="right" w:leader="dot" w:pos="8290"/>
        </w:tabs>
        <w:rPr>
          <w:i w:val="0"/>
          <w:noProof/>
          <w:lang w:val="en-US" w:eastAsia="zh-CN"/>
        </w:rPr>
      </w:pPr>
      <w:r w:rsidRPr="0097667C">
        <w:rPr>
          <w:noProof/>
          <w:lang w:val="en-GB"/>
        </w:rPr>
        <w:t>Integrity</w:t>
      </w:r>
      <w:r w:rsidRPr="00A95F04">
        <w:rPr>
          <w:noProof/>
          <w:lang w:val="en-US"/>
        </w:rPr>
        <w:tab/>
      </w:r>
      <w:r>
        <w:rPr>
          <w:noProof/>
        </w:rPr>
        <w:fldChar w:fldCharType="begin"/>
      </w:r>
      <w:r w:rsidRPr="00A95F04">
        <w:rPr>
          <w:noProof/>
          <w:lang w:val="en-US"/>
        </w:rPr>
        <w:instrText xml:space="preserve"> PAGEREF _Toc463525795 \h </w:instrText>
      </w:r>
      <w:r>
        <w:rPr>
          <w:noProof/>
        </w:rPr>
      </w:r>
      <w:r>
        <w:rPr>
          <w:noProof/>
        </w:rPr>
        <w:fldChar w:fldCharType="separate"/>
      </w:r>
      <w:r w:rsidRPr="00A95F04">
        <w:rPr>
          <w:noProof/>
          <w:lang w:val="en-US"/>
        </w:rPr>
        <w:t>3</w:t>
      </w:r>
      <w:r>
        <w:rPr>
          <w:noProof/>
        </w:rPr>
        <w:fldChar w:fldCharType="end"/>
      </w:r>
    </w:p>
    <w:p w14:paraId="012B9935" w14:textId="77777777" w:rsidR="00A95F04" w:rsidRPr="00A95F04" w:rsidRDefault="00A95F04">
      <w:pPr>
        <w:pStyle w:val="TOC3"/>
        <w:tabs>
          <w:tab w:val="right" w:leader="dot" w:pos="8290"/>
        </w:tabs>
        <w:rPr>
          <w:i w:val="0"/>
          <w:noProof/>
          <w:lang w:val="en-US" w:eastAsia="zh-CN"/>
        </w:rPr>
      </w:pPr>
      <w:r w:rsidRPr="0097667C">
        <w:rPr>
          <w:noProof/>
          <w:lang w:val="en-GB"/>
        </w:rPr>
        <w:t>Non-repudiation</w:t>
      </w:r>
      <w:r w:rsidRPr="00A95F04">
        <w:rPr>
          <w:noProof/>
          <w:lang w:val="en-US"/>
        </w:rPr>
        <w:tab/>
      </w:r>
      <w:r>
        <w:rPr>
          <w:noProof/>
        </w:rPr>
        <w:fldChar w:fldCharType="begin"/>
      </w:r>
      <w:r w:rsidRPr="00A95F04">
        <w:rPr>
          <w:noProof/>
          <w:lang w:val="en-US"/>
        </w:rPr>
        <w:instrText xml:space="preserve"> PAGEREF _Toc463525796 \h </w:instrText>
      </w:r>
      <w:r>
        <w:rPr>
          <w:noProof/>
        </w:rPr>
      </w:r>
      <w:r>
        <w:rPr>
          <w:noProof/>
        </w:rPr>
        <w:fldChar w:fldCharType="separate"/>
      </w:r>
      <w:r w:rsidRPr="00A95F04">
        <w:rPr>
          <w:noProof/>
          <w:lang w:val="en-US"/>
        </w:rPr>
        <w:t>3</w:t>
      </w:r>
      <w:r>
        <w:rPr>
          <w:noProof/>
        </w:rPr>
        <w:fldChar w:fldCharType="end"/>
      </w:r>
    </w:p>
    <w:p w14:paraId="00A14426" w14:textId="77777777" w:rsidR="00A95F04" w:rsidRPr="00A95F04" w:rsidRDefault="00A95F04">
      <w:pPr>
        <w:pStyle w:val="TOC2"/>
        <w:tabs>
          <w:tab w:val="right" w:leader="dot" w:pos="8290"/>
        </w:tabs>
        <w:rPr>
          <w:noProof/>
          <w:lang w:val="en-US" w:eastAsia="zh-CN"/>
        </w:rPr>
      </w:pPr>
      <w:r w:rsidRPr="0097667C">
        <w:rPr>
          <w:noProof/>
          <w:lang w:val="en-GB"/>
        </w:rPr>
        <w:t>Addressing the security issues in EWP</w:t>
      </w:r>
      <w:r w:rsidRPr="00A95F04">
        <w:rPr>
          <w:noProof/>
          <w:lang w:val="en-US"/>
        </w:rPr>
        <w:tab/>
      </w:r>
      <w:r>
        <w:rPr>
          <w:noProof/>
        </w:rPr>
        <w:fldChar w:fldCharType="begin"/>
      </w:r>
      <w:r w:rsidRPr="00A95F04">
        <w:rPr>
          <w:noProof/>
          <w:lang w:val="en-US"/>
        </w:rPr>
        <w:instrText xml:space="preserve"> PAGEREF _Toc463525797 \h </w:instrText>
      </w:r>
      <w:r>
        <w:rPr>
          <w:noProof/>
        </w:rPr>
      </w:r>
      <w:r>
        <w:rPr>
          <w:noProof/>
        </w:rPr>
        <w:fldChar w:fldCharType="separate"/>
      </w:r>
      <w:r w:rsidRPr="00A95F04">
        <w:rPr>
          <w:noProof/>
          <w:lang w:val="en-US"/>
        </w:rPr>
        <w:t>3</w:t>
      </w:r>
      <w:r>
        <w:rPr>
          <w:noProof/>
        </w:rPr>
        <w:fldChar w:fldCharType="end"/>
      </w:r>
    </w:p>
    <w:p w14:paraId="45C01AA1" w14:textId="77777777" w:rsidR="00A95F04" w:rsidRPr="00A95F04" w:rsidRDefault="00A95F04">
      <w:pPr>
        <w:pStyle w:val="TOC2"/>
        <w:tabs>
          <w:tab w:val="right" w:leader="dot" w:pos="8290"/>
        </w:tabs>
        <w:rPr>
          <w:noProof/>
          <w:lang w:val="en-US" w:eastAsia="zh-CN"/>
        </w:rPr>
      </w:pPr>
      <w:r w:rsidRPr="0097667C">
        <w:rPr>
          <w:noProof/>
          <w:lang w:val="en-GB"/>
        </w:rPr>
        <w:t>eIDAS</w:t>
      </w:r>
      <w:r w:rsidRPr="00A95F04">
        <w:rPr>
          <w:noProof/>
          <w:lang w:val="en-US"/>
        </w:rPr>
        <w:tab/>
      </w:r>
      <w:r>
        <w:rPr>
          <w:noProof/>
        </w:rPr>
        <w:fldChar w:fldCharType="begin"/>
      </w:r>
      <w:r w:rsidRPr="00A95F04">
        <w:rPr>
          <w:noProof/>
          <w:lang w:val="en-US"/>
        </w:rPr>
        <w:instrText xml:space="preserve"> PAGEREF _Toc463525798 \h </w:instrText>
      </w:r>
      <w:r>
        <w:rPr>
          <w:noProof/>
        </w:rPr>
      </w:r>
      <w:r>
        <w:rPr>
          <w:noProof/>
        </w:rPr>
        <w:fldChar w:fldCharType="separate"/>
      </w:r>
      <w:r w:rsidRPr="00A95F04">
        <w:rPr>
          <w:noProof/>
          <w:lang w:val="en-US"/>
        </w:rPr>
        <w:t>4</w:t>
      </w:r>
      <w:r>
        <w:rPr>
          <w:noProof/>
        </w:rPr>
        <w:fldChar w:fldCharType="end"/>
      </w:r>
    </w:p>
    <w:p w14:paraId="75CA79FF" w14:textId="77777777" w:rsidR="00A95F04" w:rsidRPr="00A95F04" w:rsidRDefault="00A95F04">
      <w:pPr>
        <w:pStyle w:val="TOC3"/>
        <w:tabs>
          <w:tab w:val="right" w:leader="dot" w:pos="8290"/>
        </w:tabs>
        <w:rPr>
          <w:i w:val="0"/>
          <w:noProof/>
          <w:lang w:val="en-US" w:eastAsia="zh-CN"/>
        </w:rPr>
      </w:pPr>
      <w:r w:rsidRPr="0097667C">
        <w:rPr>
          <w:noProof/>
          <w:lang w:val="en-GB"/>
        </w:rPr>
        <w:t>eIDAS and eID</w:t>
      </w:r>
      <w:r w:rsidRPr="00A95F04">
        <w:rPr>
          <w:noProof/>
          <w:lang w:val="en-US"/>
        </w:rPr>
        <w:tab/>
      </w:r>
      <w:r>
        <w:rPr>
          <w:noProof/>
        </w:rPr>
        <w:fldChar w:fldCharType="begin"/>
      </w:r>
      <w:r w:rsidRPr="00A95F04">
        <w:rPr>
          <w:noProof/>
          <w:lang w:val="en-US"/>
        </w:rPr>
        <w:instrText xml:space="preserve"> PAGEREF _Toc463525799 \h </w:instrText>
      </w:r>
      <w:r>
        <w:rPr>
          <w:noProof/>
        </w:rPr>
      </w:r>
      <w:r>
        <w:rPr>
          <w:noProof/>
        </w:rPr>
        <w:fldChar w:fldCharType="separate"/>
      </w:r>
      <w:r w:rsidRPr="00A95F04">
        <w:rPr>
          <w:noProof/>
          <w:lang w:val="en-US"/>
        </w:rPr>
        <w:t>4</w:t>
      </w:r>
      <w:r>
        <w:rPr>
          <w:noProof/>
        </w:rPr>
        <w:fldChar w:fldCharType="end"/>
      </w:r>
    </w:p>
    <w:p w14:paraId="73B7259E" w14:textId="77777777" w:rsidR="00A95F04" w:rsidRPr="00A95F04" w:rsidRDefault="00A95F04">
      <w:pPr>
        <w:pStyle w:val="TOC3"/>
        <w:tabs>
          <w:tab w:val="right" w:leader="dot" w:pos="8290"/>
        </w:tabs>
        <w:rPr>
          <w:i w:val="0"/>
          <w:noProof/>
          <w:lang w:val="en-US" w:eastAsia="zh-CN"/>
        </w:rPr>
      </w:pPr>
      <w:r w:rsidRPr="0097667C">
        <w:rPr>
          <w:noProof/>
          <w:lang w:val="en-US"/>
        </w:rPr>
        <w:t>eIDAS</w:t>
      </w:r>
      <w:r w:rsidRPr="0097667C">
        <w:rPr>
          <w:noProof/>
          <w:lang w:val="en-GB"/>
        </w:rPr>
        <w:t xml:space="preserve"> and eSignature</w:t>
      </w:r>
      <w:r w:rsidRPr="00A95F04">
        <w:rPr>
          <w:noProof/>
          <w:lang w:val="en-US"/>
        </w:rPr>
        <w:tab/>
      </w:r>
      <w:r>
        <w:rPr>
          <w:noProof/>
        </w:rPr>
        <w:fldChar w:fldCharType="begin"/>
      </w:r>
      <w:r w:rsidRPr="00A95F04">
        <w:rPr>
          <w:noProof/>
          <w:lang w:val="en-US"/>
        </w:rPr>
        <w:instrText xml:space="preserve"> PAGEREF _Toc463525800 \h </w:instrText>
      </w:r>
      <w:r>
        <w:rPr>
          <w:noProof/>
        </w:rPr>
      </w:r>
      <w:r>
        <w:rPr>
          <w:noProof/>
        </w:rPr>
        <w:fldChar w:fldCharType="separate"/>
      </w:r>
      <w:r w:rsidRPr="00A95F04">
        <w:rPr>
          <w:noProof/>
          <w:lang w:val="en-US"/>
        </w:rPr>
        <w:t>5</w:t>
      </w:r>
      <w:r>
        <w:rPr>
          <w:noProof/>
        </w:rPr>
        <w:fldChar w:fldCharType="end"/>
      </w:r>
    </w:p>
    <w:p w14:paraId="542B1383" w14:textId="77777777" w:rsidR="00A95F04" w:rsidRPr="00A95F04" w:rsidRDefault="00A95F04">
      <w:pPr>
        <w:pStyle w:val="TOC3"/>
        <w:tabs>
          <w:tab w:val="right" w:leader="dot" w:pos="8290"/>
        </w:tabs>
        <w:rPr>
          <w:i w:val="0"/>
          <w:noProof/>
          <w:lang w:val="en-US" w:eastAsia="zh-CN"/>
        </w:rPr>
      </w:pPr>
      <w:r w:rsidRPr="0097667C">
        <w:rPr>
          <w:noProof/>
          <w:lang w:val="en-GB"/>
        </w:rPr>
        <w:t>eIDAS across borders</w:t>
      </w:r>
      <w:r w:rsidRPr="00A95F04">
        <w:rPr>
          <w:noProof/>
          <w:lang w:val="en-US"/>
        </w:rPr>
        <w:tab/>
      </w:r>
      <w:r>
        <w:rPr>
          <w:noProof/>
        </w:rPr>
        <w:fldChar w:fldCharType="begin"/>
      </w:r>
      <w:r w:rsidRPr="00A95F04">
        <w:rPr>
          <w:noProof/>
          <w:lang w:val="en-US"/>
        </w:rPr>
        <w:instrText xml:space="preserve"> PAGEREF _Toc463525801 \h </w:instrText>
      </w:r>
      <w:r>
        <w:rPr>
          <w:noProof/>
        </w:rPr>
      </w:r>
      <w:r>
        <w:rPr>
          <w:noProof/>
        </w:rPr>
        <w:fldChar w:fldCharType="separate"/>
      </w:r>
      <w:r w:rsidRPr="00A95F04">
        <w:rPr>
          <w:noProof/>
          <w:lang w:val="en-US"/>
        </w:rPr>
        <w:t>6</w:t>
      </w:r>
      <w:r>
        <w:rPr>
          <w:noProof/>
        </w:rPr>
        <w:fldChar w:fldCharType="end"/>
      </w:r>
    </w:p>
    <w:p w14:paraId="13985ED6" w14:textId="77777777" w:rsidR="00A95F04" w:rsidRPr="00A95F04" w:rsidRDefault="00A95F04">
      <w:pPr>
        <w:pStyle w:val="TOC2"/>
        <w:tabs>
          <w:tab w:val="right" w:leader="dot" w:pos="8290"/>
        </w:tabs>
        <w:rPr>
          <w:noProof/>
          <w:lang w:val="en-US" w:eastAsia="zh-CN"/>
        </w:rPr>
      </w:pPr>
      <w:r w:rsidRPr="0097667C">
        <w:rPr>
          <w:noProof/>
          <w:lang w:val="en-GB"/>
        </w:rPr>
        <w:t>General security recommendations for implementers</w:t>
      </w:r>
      <w:r w:rsidRPr="00A95F04">
        <w:rPr>
          <w:noProof/>
          <w:lang w:val="en-US"/>
        </w:rPr>
        <w:tab/>
      </w:r>
      <w:r>
        <w:rPr>
          <w:noProof/>
        </w:rPr>
        <w:fldChar w:fldCharType="begin"/>
      </w:r>
      <w:r w:rsidRPr="00A95F04">
        <w:rPr>
          <w:noProof/>
          <w:lang w:val="en-US"/>
        </w:rPr>
        <w:instrText xml:space="preserve"> PAGEREF _Toc463525802 \h </w:instrText>
      </w:r>
      <w:r>
        <w:rPr>
          <w:noProof/>
        </w:rPr>
      </w:r>
      <w:r>
        <w:rPr>
          <w:noProof/>
        </w:rPr>
        <w:fldChar w:fldCharType="separate"/>
      </w:r>
      <w:r w:rsidRPr="00A95F04">
        <w:rPr>
          <w:noProof/>
          <w:lang w:val="en-US"/>
        </w:rPr>
        <w:t>6</w:t>
      </w:r>
      <w:r>
        <w:rPr>
          <w:noProof/>
        </w:rPr>
        <w:fldChar w:fldCharType="end"/>
      </w:r>
    </w:p>
    <w:p w14:paraId="577AEDD7" w14:textId="77777777" w:rsidR="00A95F04" w:rsidRPr="00A95F04" w:rsidRDefault="00A95F04">
      <w:pPr>
        <w:pStyle w:val="TOC2"/>
        <w:tabs>
          <w:tab w:val="right" w:leader="dot" w:pos="8290"/>
        </w:tabs>
        <w:rPr>
          <w:noProof/>
          <w:lang w:val="en-US" w:eastAsia="zh-CN"/>
        </w:rPr>
      </w:pPr>
      <w:r w:rsidRPr="0097667C">
        <w:rPr>
          <w:noProof/>
          <w:lang w:val="en-GB"/>
        </w:rPr>
        <w:t>Recommendation for EWP</w:t>
      </w:r>
      <w:r w:rsidRPr="00A95F04">
        <w:rPr>
          <w:noProof/>
          <w:lang w:val="en-US"/>
        </w:rPr>
        <w:tab/>
      </w:r>
      <w:r>
        <w:rPr>
          <w:noProof/>
        </w:rPr>
        <w:fldChar w:fldCharType="begin"/>
      </w:r>
      <w:r w:rsidRPr="00A95F04">
        <w:rPr>
          <w:noProof/>
          <w:lang w:val="en-US"/>
        </w:rPr>
        <w:instrText xml:space="preserve"> PAGEREF _Toc463525803 \h </w:instrText>
      </w:r>
      <w:r>
        <w:rPr>
          <w:noProof/>
        </w:rPr>
      </w:r>
      <w:r>
        <w:rPr>
          <w:noProof/>
        </w:rPr>
        <w:fldChar w:fldCharType="separate"/>
      </w:r>
      <w:r w:rsidRPr="00A95F04">
        <w:rPr>
          <w:noProof/>
          <w:lang w:val="en-US"/>
        </w:rPr>
        <w:t>6</w:t>
      </w:r>
      <w:r>
        <w:rPr>
          <w:noProof/>
        </w:rPr>
        <w:fldChar w:fldCharType="end"/>
      </w:r>
    </w:p>
    <w:p w14:paraId="2203307E" w14:textId="77777777" w:rsidR="00A95F04" w:rsidRPr="00A95F04" w:rsidRDefault="00A95F04">
      <w:pPr>
        <w:pStyle w:val="TOC2"/>
        <w:tabs>
          <w:tab w:val="right" w:leader="dot" w:pos="8290"/>
        </w:tabs>
        <w:rPr>
          <w:noProof/>
          <w:lang w:val="en-US" w:eastAsia="zh-CN"/>
        </w:rPr>
      </w:pPr>
      <w:r w:rsidRPr="0097667C">
        <w:rPr>
          <w:noProof/>
          <w:lang w:val="en-US"/>
        </w:rPr>
        <w:t>Glossary</w:t>
      </w:r>
      <w:r w:rsidRPr="00A95F04">
        <w:rPr>
          <w:noProof/>
          <w:lang w:val="en-US"/>
        </w:rPr>
        <w:tab/>
      </w:r>
      <w:r>
        <w:rPr>
          <w:noProof/>
        </w:rPr>
        <w:fldChar w:fldCharType="begin"/>
      </w:r>
      <w:r w:rsidRPr="00A95F04">
        <w:rPr>
          <w:noProof/>
          <w:lang w:val="en-US"/>
        </w:rPr>
        <w:instrText xml:space="preserve"> PAGEREF _Toc463525804 \h </w:instrText>
      </w:r>
      <w:r>
        <w:rPr>
          <w:noProof/>
        </w:rPr>
      </w:r>
      <w:r>
        <w:rPr>
          <w:noProof/>
        </w:rPr>
        <w:fldChar w:fldCharType="separate"/>
      </w:r>
      <w:r w:rsidRPr="00A95F04">
        <w:rPr>
          <w:noProof/>
          <w:lang w:val="en-US"/>
        </w:rPr>
        <w:t>7</w:t>
      </w:r>
      <w:r>
        <w:rPr>
          <w:noProof/>
        </w:rPr>
        <w:fldChar w:fldCharType="end"/>
      </w:r>
    </w:p>
    <w:p w14:paraId="6F680E03" w14:textId="77777777" w:rsidR="00A95F04" w:rsidRPr="00A95F04" w:rsidRDefault="00A95F04">
      <w:pPr>
        <w:pStyle w:val="TOC2"/>
        <w:tabs>
          <w:tab w:val="right" w:leader="dot" w:pos="8290"/>
        </w:tabs>
        <w:rPr>
          <w:noProof/>
          <w:lang w:val="en-US" w:eastAsia="zh-CN"/>
        </w:rPr>
      </w:pPr>
      <w:r w:rsidRPr="0097667C">
        <w:rPr>
          <w:noProof/>
          <w:lang w:val="en-GB"/>
        </w:rPr>
        <w:t>References</w:t>
      </w:r>
      <w:r w:rsidRPr="00A95F04">
        <w:rPr>
          <w:noProof/>
          <w:lang w:val="en-US"/>
        </w:rPr>
        <w:tab/>
      </w:r>
      <w:r>
        <w:rPr>
          <w:noProof/>
        </w:rPr>
        <w:fldChar w:fldCharType="begin"/>
      </w:r>
      <w:r w:rsidRPr="00A95F04">
        <w:rPr>
          <w:noProof/>
          <w:lang w:val="en-US"/>
        </w:rPr>
        <w:instrText xml:space="preserve"> PAGEREF _Toc463525805 \h </w:instrText>
      </w:r>
      <w:r>
        <w:rPr>
          <w:noProof/>
        </w:rPr>
      </w:r>
      <w:r>
        <w:rPr>
          <w:noProof/>
        </w:rPr>
        <w:fldChar w:fldCharType="separate"/>
      </w:r>
      <w:r w:rsidRPr="00A95F04">
        <w:rPr>
          <w:noProof/>
          <w:lang w:val="en-US"/>
        </w:rPr>
        <w:t>8</w:t>
      </w:r>
      <w:r>
        <w:rPr>
          <w:noProof/>
        </w:rPr>
        <w:fldChar w:fldCharType="end"/>
      </w:r>
    </w:p>
    <w:p w14:paraId="000F20D0" w14:textId="77777777" w:rsidR="00905C84" w:rsidRPr="00EA077E" w:rsidRDefault="00905C84">
      <w:pPr>
        <w:rPr>
          <w:noProof/>
          <w:lang w:val="en-GB"/>
        </w:rPr>
      </w:pPr>
      <w:r w:rsidRPr="00EA077E">
        <w:rPr>
          <w:noProof/>
          <w:lang w:val="en-GB"/>
        </w:rPr>
        <w:fldChar w:fldCharType="end"/>
      </w:r>
    </w:p>
    <w:p w14:paraId="5F6A6975" w14:textId="77777777" w:rsidR="00905C84" w:rsidRPr="00EA077E" w:rsidRDefault="00905C84">
      <w:pPr>
        <w:rPr>
          <w:noProof/>
          <w:lang w:val="en-GB"/>
        </w:rPr>
      </w:pPr>
      <w:r w:rsidRPr="00EA077E">
        <w:rPr>
          <w:noProof/>
          <w:lang w:val="en-GB"/>
        </w:rPr>
        <w:br w:type="page"/>
      </w:r>
      <w:bookmarkStart w:id="0" w:name="_GoBack"/>
      <w:bookmarkEnd w:id="0"/>
    </w:p>
    <w:p w14:paraId="4B7B9ADA" w14:textId="51A07C3C" w:rsidR="00F91D5A" w:rsidRPr="00EA077E" w:rsidRDefault="0065214E" w:rsidP="00EA077E">
      <w:pPr>
        <w:pStyle w:val="Heading2"/>
        <w:rPr>
          <w:noProof/>
          <w:lang w:val="en-GB"/>
        </w:rPr>
      </w:pPr>
      <w:bookmarkStart w:id="1" w:name="_Toc463525792"/>
      <w:r w:rsidRPr="00EA077E">
        <w:rPr>
          <w:noProof/>
          <w:lang w:val="en-GB"/>
        </w:rPr>
        <w:lastRenderedPageBreak/>
        <w:t>Data protection and security issues</w:t>
      </w:r>
      <w:bookmarkEnd w:id="1"/>
    </w:p>
    <w:p w14:paraId="5A2666AA" w14:textId="5B99D404" w:rsidR="0095339D" w:rsidRPr="0095339D" w:rsidRDefault="0095339D" w:rsidP="0095339D">
      <w:pPr>
        <w:rPr>
          <w:noProof/>
          <w:lang w:val="en-GB"/>
        </w:rPr>
      </w:pPr>
      <w:r w:rsidRPr="0095339D">
        <w:rPr>
          <w:noProof/>
          <w:lang w:val="en-GB"/>
        </w:rPr>
        <w:t xml:space="preserve">This report is part of the EWP WP3 deliverables, and is a recommendation on methods to secure data </w:t>
      </w:r>
      <w:r>
        <w:rPr>
          <w:noProof/>
          <w:lang w:val="en-GB"/>
        </w:rPr>
        <w:t xml:space="preserve">transfer and </w:t>
      </w:r>
      <w:r w:rsidRPr="0095339D">
        <w:rPr>
          <w:noProof/>
          <w:lang w:val="en-GB"/>
        </w:rPr>
        <w:t>outputs in the EWP network.</w:t>
      </w:r>
      <w:r>
        <w:rPr>
          <w:noProof/>
          <w:lang w:val="en-GB"/>
        </w:rPr>
        <w:t xml:space="preserve"> </w:t>
      </w:r>
      <w:r w:rsidRPr="0095339D">
        <w:rPr>
          <w:noProof/>
          <w:lang w:val="en-GB"/>
        </w:rPr>
        <w:t>The following security issues are discussed</w:t>
      </w:r>
      <w:r>
        <w:rPr>
          <w:noProof/>
          <w:lang w:val="en-GB"/>
        </w:rPr>
        <w:t>:</w:t>
      </w:r>
    </w:p>
    <w:p w14:paraId="635781F1" w14:textId="0C794153" w:rsidR="0095339D" w:rsidRPr="0095339D" w:rsidRDefault="0095339D" w:rsidP="0095339D">
      <w:pPr>
        <w:pStyle w:val="ListParagraph"/>
        <w:numPr>
          <w:ilvl w:val="0"/>
          <w:numId w:val="12"/>
        </w:numPr>
        <w:rPr>
          <w:noProof/>
          <w:lang w:val="en-GB"/>
        </w:rPr>
      </w:pPr>
      <w:r w:rsidRPr="0095339D">
        <w:rPr>
          <w:noProof/>
          <w:lang w:val="en-GB"/>
        </w:rPr>
        <w:t>Protection of the contidentiality, authenticity and integrity of the data being exchanged</w:t>
      </w:r>
    </w:p>
    <w:p w14:paraId="2F20EFD1" w14:textId="0D22803B" w:rsidR="0095339D" w:rsidRPr="0095339D" w:rsidRDefault="0095339D" w:rsidP="0095339D">
      <w:pPr>
        <w:pStyle w:val="ListParagraph"/>
        <w:numPr>
          <w:ilvl w:val="0"/>
          <w:numId w:val="12"/>
        </w:numPr>
        <w:rPr>
          <w:noProof/>
          <w:lang w:val="en-GB"/>
        </w:rPr>
      </w:pPr>
      <w:r w:rsidRPr="0095339D">
        <w:rPr>
          <w:noProof/>
          <w:lang w:val="en-GB"/>
        </w:rPr>
        <w:t>Methods agnostic to the data format</w:t>
      </w:r>
    </w:p>
    <w:p w14:paraId="1D9CE2AB" w14:textId="37677233" w:rsidR="0095339D" w:rsidRPr="0095339D" w:rsidRDefault="0095339D" w:rsidP="0095339D">
      <w:pPr>
        <w:pStyle w:val="ListParagraph"/>
        <w:numPr>
          <w:ilvl w:val="0"/>
          <w:numId w:val="12"/>
        </w:numPr>
        <w:rPr>
          <w:noProof/>
          <w:lang w:val="en-GB"/>
        </w:rPr>
      </w:pPr>
      <w:r w:rsidRPr="0095339D">
        <w:rPr>
          <w:noProof/>
          <w:lang w:val="en-GB"/>
        </w:rPr>
        <w:t xml:space="preserve">Independence to </w:t>
      </w:r>
      <w:r>
        <w:rPr>
          <w:noProof/>
          <w:lang w:val="en-GB"/>
        </w:rPr>
        <w:t xml:space="preserve">the </w:t>
      </w:r>
      <w:r w:rsidRPr="0095339D">
        <w:rPr>
          <w:noProof/>
          <w:lang w:val="en-GB"/>
        </w:rPr>
        <w:t>underlying messaging and transport system</w:t>
      </w:r>
    </w:p>
    <w:p w14:paraId="26B08760" w14:textId="4BDDC8F5" w:rsidR="0095339D" w:rsidRPr="0095339D" w:rsidRDefault="0095339D" w:rsidP="0095339D">
      <w:pPr>
        <w:pStyle w:val="ListParagraph"/>
        <w:numPr>
          <w:ilvl w:val="0"/>
          <w:numId w:val="12"/>
        </w:numPr>
        <w:rPr>
          <w:noProof/>
          <w:lang w:val="en-GB"/>
        </w:rPr>
      </w:pPr>
      <w:r w:rsidRPr="0095339D">
        <w:rPr>
          <w:noProof/>
          <w:lang w:val="en-GB"/>
        </w:rPr>
        <w:t>Compliance to relevant EU legislations</w:t>
      </w:r>
    </w:p>
    <w:p w14:paraId="17CBB270" w14:textId="3619C319" w:rsidR="0065214E" w:rsidRPr="0095339D" w:rsidRDefault="0095339D" w:rsidP="0095339D">
      <w:pPr>
        <w:pStyle w:val="ListParagraph"/>
        <w:numPr>
          <w:ilvl w:val="0"/>
          <w:numId w:val="6"/>
        </w:numPr>
        <w:rPr>
          <w:noProof/>
          <w:lang w:val="en-US"/>
        </w:rPr>
      </w:pPr>
      <w:r w:rsidRPr="0095339D">
        <w:rPr>
          <w:noProof/>
          <w:lang w:val="en-GB"/>
        </w:rPr>
        <w:t>Security recommendations for developers</w:t>
      </w:r>
    </w:p>
    <w:p w14:paraId="7D5933A4" w14:textId="77777777" w:rsidR="00F91D5A" w:rsidRPr="00EA077E" w:rsidRDefault="00F91D5A" w:rsidP="00700536">
      <w:pPr>
        <w:pStyle w:val="Heading3"/>
        <w:rPr>
          <w:noProof/>
          <w:lang w:val="en-GB"/>
        </w:rPr>
      </w:pPr>
      <w:bookmarkStart w:id="2" w:name="_Toc463525793"/>
      <w:r w:rsidRPr="00EA077E">
        <w:rPr>
          <w:noProof/>
          <w:lang w:val="en-GB"/>
        </w:rPr>
        <w:t>Confidentiality</w:t>
      </w:r>
      <w:bookmarkEnd w:id="2"/>
    </w:p>
    <w:p w14:paraId="6A1D7457" w14:textId="575B8B00" w:rsidR="00700536" w:rsidRDefault="00DF197D" w:rsidP="00700536">
      <w:pPr>
        <w:rPr>
          <w:noProof/>
          <w:lang w:val="en-GB"/>
        </w:rPr>
      </w:pPr>
      <w:r>
        <w:rPr>
          <w:noProof/>
          <w:lang w:val="en-GB"/>
        </w:rPr>
        <w:t>Certain</w:t>
      </w:r>
      <w:r w:rsidR="00700536" w:rsidRPr="00700536">
        <w:rPr>
          <w:noProof/>
          <w:lang w:val="en-GB"/>
        </w:rPr>
        <w:t xml:space="preserve"> data must be kept confidential, i.e., inaccessible to</w:t>
      </w:r>
      <w:r w:rsidR="00700536">
        <w:rPr>
          <w:noProof/>
          <w:lang w:val="en-GB"/>
        </w:rPr>
        <w:t xml:space="preserve"> </w:t>
      </w:r>
      <w:r w:rsidR="00700536" w:rsidRPr="00700536">
        <w:rPr>
          <w:noProof/>
          <w:lang w:val="en-GB"/>
        </w:rPr>
        <w:t>unauthorized recipients.</w:t>
      </w:r>
    </w:p>
    <w:p w14:paraId="74DEABF1" w14:textId="670E4A84" w:rsidR="00700536" w:rsidRPr="00EA077E" w:rsidRDefault="00700536" w:rsidP="00700536">
      <w:pPr>
        <w:pStyle w:val="Heading3"/>
        <w:rPr>
          <w:noProof/>
          <w:lang w:val="en-GB"/>
        </w:rPr>
      </w:pPr>
      <w:bookmarkStart w:id="3" w:name="_Toc463525794"/>
      <w:r w:rsidRPr="00EA077E">
        <w:rPr>
          <w:noProof/>
          <w:lang w:val="en-GB"/>
        </w:rPr>
        <w:t>Authenticity</w:t>
      </w:r>
      <w:bookmarkEnd w:id="3"/>
    </w:p>
    <w:p w14:paraId="793BD8D3" w14:textId="4BDE2FE5" w:rsidR="00700536" w:rsidRDefault="00700536" w:rsidP="00700536">
      <w:pPr>
        <w:rPr>
          <w:noProof/>
          <w:lang w:val="en-GB"/>
        </w:rPr>
      </w:pPr>
      <w:r>
        <w:rPr>
          <w:noProof/>
          <w:lang w:val="en-GB"/>
        </w:rPr>
        <w:t>M</w:t>
      </w:r>
      <w:r w:rsidRPr="00700536">
        <w:rPr>
          <w:noProof/>
          <w:lang w:val="en-GB"/>
        </w:rPr>
        <w:t>echanisms need to be present to ensure th</w:t>
      </w:r>
      <w:r w:rsidR="00DF197D">
        <w:rPr>
          <w:noProof/>
          <w:lang w:val="en-GB"/>
        </w:rPr>
        <w:t>e truthfullness of the data source.</w:t>
      </w:r>
    </w:p>
    <w:p w14:paraId="2A4D8DC2" w14:textId="5D07E9B8" w:rsidR="00700536" w:rsidRDefault="00700536" w:rsidP="00700536">
      <w:pPr>
        <w:pStyle w:val="Heading3"/>
        <w:rPr>
          <w:noProof/>
          <w:lang w:val="en-GB"/>
        </w:rPr>
      </w:pPr>
      <w:bookmarkStart w:id="4" w:name="_Toc463525795"/>
      <w:r>
        <w:rPr>
          <w:noProof/>
          <w:lang w:val="en-GB"/>
        </w:rPr>
        <w:t>Integrity</w:t>
      </w:r>
      <w:bookmarkEnd w:id="4"/>
    </w:p>
    <w:p w14:paraId="326551E6" w14:textId="54F1F0FD" w:rsidR="00700536" w:rsidRPr="00700536" w:rsidRDefault="00700536" w:rsidP="00700536">
      <w:pPr>
        <w:rPr>
          <w:lang w:val="en-GB"/>
        </w:rPr>
      </w:pPr>
      <w:r>
        <w:rPr>
          <w:lang w:val="en-GB"/>
        </w:rPr>
        <w:t xml:space="preserve">It </w:t>
      </w:r>
      <w:r w:rsidRPr="00700536">
        <w:rPr>
          <w:lang w:val="en-GB"/>
        </w:rPr>
        <w:t xml:space="preserve">must be ensured that no one can manipulate the </w:t>
      </w:r>
      <w:r>
        <w:rPr>
          <w:lang w:val="en-GB"/>
        </w:rPr>
        <w:t xml:space="preserve">data </w:t>
      </w:r>
      <w:r w:rsidRPr="00700536">
        <w:rPr>
          <w:lang w:val="en-GB"/>
        </w:rPr>
        <w:t>by, e.g., changing its contents before retransmitting it.</w:t>
      </w:r>
    </w:p>
    <w:p w14:paraId="192239C2" w14:textId="77777777" w:rsidR="00DF197D" w:rsidRPr="00EA077E" w:rsidRDefault="00DF197D" w:rsidP="00DF197D">
      <w:pPr>
        <w:pStyle w:val="Heading3"/>
        <w:rPr>
          <w:noProof/>
          <w:lang w:val="en-GB"/>
        </w:rPr>
      </w:pPr>
      <w:bookmarkStart w:id="5" w:name="_Toc463525796"/>
      <w:r w:rsidRPr="00EA077E">
        <w:rPr>
          <w:noProof/>
          <w:lang w:val="en-GB"/>
        </w:rPr>
        <w:t>Non-repudiation</w:t>
      </w:r>
      <w:bookmarkEnd w:id="5"/>
    </w:p>
    <w:p w14:paraId="510E946D" w14:textId="22B10653" w:rsidR="00DF197D" w:rsidRPr="00EA077E" w:rsidRDefault="00DF197D" w:rsidP="00DF197D">
      <w:pPr>
        <w:rPr>
          <w:noProof/>
          <w:lang w:val="en-GB"/>
        </w:rPr>
      </w:pPr>
      <w:r w:rsidRPr="00EA077E">
        <w:rPr>
          <w:noProof/>
          <w:lang w:val="en-GB"/>
        </w:rPr>
        <w:t xml:space="preserve">The solution should have the ability to ensure that a party to a contract </w:t>
      </w:r>
      <w:r w:rsidR="00E65D4E">
        <w:rPr>
          <w:noProof/>
          <w:lang w:val="en-GB"/>
        </w:rPr>
        <w:t>or</w:t>
      </w:r>
      <w:r w:rsidRPr="00EA077E">
        <w:rPr>
          <w:noProof/>
          <w:lang w:val="en-GB"/>
        </w:rPr>
        <w:t xml:space="preserve"> a communication cannot deny the authenticity of their signature on a document or the sending of a message that they originated. </w:t>
      </w:r>
    </w:p>
    <w:p w14:paraId="25E0514A" w14:textId="7B224555" w:rsidR="00DF197D" w:rsidRDefault="00DF197D" w:rsidP="00DF197D">
      <w:pPr>
        <w:pStyle w:val="Heading2"/>
        <w:rPr>
          <w:noProof/>
          <w:lang w:val="en-GB"/>
        </w:rPr>
      </w:pPr>
      <w:bookmarkStart w:id="6" w:name="_Toc463525797"/>
      <w:r>
        <w:rPr>
          <w:noProof/>
          <w:lang w:val="en-GB"/>
        </w:rPr>
        <w:t>Addressing the security issues</w:t>
      </w:r>
      <w:r w:rsidR="0092622F">
        <w:rPr>
          <w:noProof/>
          <w:lang w:val="en-GB"/>
        </w:rPr>
        <w:t xml:space="preserve"> in EWP</w:t>
      </w:r>
      <w:bookmarkEnd w:id="6"/>
    </w:p>
    <w:p w14:paraId="072BF91F" w14:textId="4546E480" w:rsidR="00DF197D" w:rsidRDefault="00DF197D" w:rsidP="00DF197D">
      <w:pPr>
        <w:rPr>
          <w:lang w:val="en-GB"/>
        </w:rPr>
      </w:pPr>
      <w:r>
        <w:rPr>
          <w:lang w:val="en-GB"/>
        </w:rPr>
        <w:t>There are mechanisms to address the abovementioned security concerns in a data agnostic way (</w:t>
      </w:r>
      <w:proofErr w:type="spellStart"/>
      <w:r>
        <w:rPr>
          <w:lang w:val="en-GB"/>
        </w:rPr>
        <w:t>gpg</w:t>
      </w:r>
      <w:proofErr w:type="spellEnd"/>
      <w:r>
        <w:rPr>
          <w:lang w:val="en-GB"/>
        </w:rPr>
        <w:t xml:space="preserve"> is one example</w:t>
      </w:r>
      <w:r w:rsidR="0092622F">
        <w:rPr>
          <w:lang w:val="en-GB"/>
        </w:rPr>
        <w:t xml:space="preserve"> taking care of all the</w:t>
      </w:r>
      <w:r w:rsidR="00E813C7">
        <w:rPr>
          <w:lang w:val="en-GB"/>
        </w:rPr>
        <w:t>se</w:t>
      </w:r>
      <w:r w:rsidR="0092622F">
        <w:rPr>
          <w:lang w:val="en-GB"/>
        </w:rPr>
        <w:t xml:space="preserve"> concerns</w:t>
      </w:r>
      <w:r>
        <w:rPr>
          <w:lang w:val="en-GB"/>
        </w:rPr>
        <w:t>). These</w:t>
      </w:r>
      <w:r w:rsidR="00E813C7">
        <w:rPr>
          <w:lang w:val="en-GB"/>
        </w:rPr>
        <w:t xml:space="preserve"> mechanisms</w:t>
      </w:r>
      <w:r>
        <w:rPr>
          <w:lang w:val="en-GB"/>
        </w:rPr>
        <w:t>, however, might be highly impractical or even unfeasible in the EWP scenario</w:t>
      </w:r>
      <w:r w:rsidR="0092622F">
        <w:rPr>
          <w:lang w:val="en-GB"/>
        </w:rPr>
        <w:t xml:space="preserve"> where a lot of data exchange is done automatically</w:t>
      </w:r>
      <w:r>
        <w:rPr>
          <w:lang w:val="en-GB"/>
        </w:rPr>
        <w:t>.</w:t>
      </w:r>
    </w:p>
    <w:p w14:paraId="60BC8342" w14:textId="0BB7599C" w:rsidR="00DF197D" w:rsidRDefault="00DF197D" w:rsidP="00DF197D">
      <w:pPr>
        <w:rPr>
          <w:lang w:val="en-GB"/>
        </w:rPr>
      </w:pPr>
      <w:r>
        <w:rPr>
          <w:lang w:val="en-GB"/>
        </w:rPr>
        <w:t xml:space="preserve">There exist well described and standardized mechanisms to address these concerns for </w:t>
      </w:r>
      <w:r w:rsidR="006D6708">
        <w:rPr>
          <w:lang w:val="en-GB"/>
        </w:rPr>
        <w:t>the</w:t>
      </w:r>
      <w:r>
        <w:rPr>
          <w:lang w:val="en-GB"/>
        </w:rPr>
        <w:t xml:space="preserve"> types of data we handle</w:t>
      </w:r>
      <w:r w:rsidR="00B36643">
        <w:rPr>
          <w:lang w:val="en-GB"/>
        </w:rPr>
        <w:t>:</w:t>
      </w:r>
    </w:p>
    <w:p w14:paraId="6CCAD2A6" w14:textId="3D980F51" w:rsidR="0092622F" w:rsidRDefault="0092622F" w:rsidP="0092622F">
      <w:pPr>
        <w:pStyle w:val="ListParagraph"/>
        <w:numPr>
          <w:ilvl w:val="0"/>
          <w:numId w:val="7"/>
        </w:numPr>
        <w:rPr>
          <w:lang w:val="en-GB"/>
        </w:rPr>
      </w:pPr>
      <w:r>
        <w:rPr>
          <w:lang w:val="en-GB"/>
        </w:rPr>
        <w:t>Transport layer: TLS (takes care of all the concerns)</w:t>
      </w:r>
    </w:p>
    <w:p w14:paraId="76B2B087" w14:textId="1913B21E" w:rsidR="0092622F" w:rsidRPr="0092622F" w:rsidRDefault="0092622F" w:rsidP="0092622F">
      <w:pPr>
        <w:pStyle w:val="ListParagraph"/>
        <w:numPr>
          <w:ilvl w:val="0"/>
          <w:numId w:val="7"/>
        </w:numPr>
        <w:rPr>
          <w:lang w:val="en-US"/>
        </w:rPr>
      </w:pPr>
      <w:r w:rsidRPr="0092622F">
        <w:rPr>
          <w:lang w:val="en-US"/>
        </w:rPr>
        <w:t xml:space="preserve">Data: </w:t>
      </w:r>
      <w:proofErr w:type="spellStart"/>
      <w:r w:rsidRPr="0092622F">
        <w:rPr>
          <w:lang w:val="en-US"/>
        </w:rPr>
        <w:t>XMLDsig</w:t>
      </w:r>
      <w:proofErr w:type="spellEnd"/>
      <w:r w:rsidRPr="0092622F">
        <w:rPr>
          <w:lang w:val="en-US"/>
        </w:rPr>
        <w:t xml:space="preserve"> (xml), PDF signatures (pdf) – this makes it possible to save data </w:t>
      </w:r>
      <w:r>
        <w:rPr>
          <w:lang w:val="en-US"/>
        </w:rPr>
        <w:t xml:space="preserve">locally and verify authenticity, </w:t>
      </w:r>
      <w:r w:rsidRPr="0092622F">
        <w:rPr>
          <w:lang w:val="en-US"/>
        </w:rPr>
        <w:t>integrity</w:t>
      </w:r>
      <w:r>
        <w:rPr>
          <w:lang w:val="en-US"/>
        </w:rPr>
        <w:t xml:space="preserve"> and non-repudiation at a later point in time</w:t>
      </w:r>
    </w:p>
    <w:p w14:paraId="621F215F" w14:textId="601DE1B5" w:rsidR="00F91D5A" w:rsidRPr="00EA077E" w:rsidRDefault="00B36643" w:rsidP="0092622F">
      <w:pPr>
        <w:rPr>
          <w:noProof/>
          <w:lang w:val="en-GB"/>
        </w:rPr>
      </w:pPr>
      <w:r>
        <w:rPr>
          <w:noProof/>
          <w:lang w:val="en-GB"/>
        </w:rPr>
        <w:t>W</w:t>
      </w:r>
      <w:r w:rsidR="00A15683" w:rsidRPr="00EA077E">
        <w:rPr>
          <w:noProof/>
          <w:lang w:val="en-GB"/>
        </w:rPr>
        <w:t xml:space="preserve">e </w:t>
      </w:r>
      <w:r w:rsidR="00E65D4E">
        <w:rPr>
          <w:noProof/>
          <w:lang w:val="en-GB"/>
        </w:rPr>
        <w:t xml:space="preserve">also </w:t>
      </w:r>
      <w:r w:rsidR="00A15683" w:rsidRPr="00EA077E">
        <w:rPr>
          <w:noProof/>
          <w:lang w:val="en-GB"/>
        </w:rPr>
        <w:t xml:space="preserve">see that the legal framework eIDAS might contain what EWP needs, </w:t>
      </w:r>
      <w:r w:rsidR="00BE2BC1">
        <w:rPr>
          <w:noProof/>
          <w:lang w:val="en-GB"/>
        </w:rPr>
        <w:t xml:space="preserve">or at least in part, </w:t>
      </w:r>
      <w:r w:rsidR="00A15683" w:rsidRPr="00EA077E">
        <w:rPr>
          <w:noProof/>
          <w:lang w:val="en-GB"/>
        </w:rPr>
        <w:t xml:space="preserve">and it seems that eIDAS </w:t>
      </w:r>
      <w:r w:rsidR="00E813C7">
        <w:rPr>
          <w:noProof/>
          <w:lang w:val="en-GB"/>
        </w:rPr>
        <w:t>will be</w:t>
      </w:r>
      <w:r w:rsidR="00A15683" w:rsidRPr="00EA077E">
        <w:rPr>
          <w:noProof/>
          <w:lang w:val="en-GB"/>
        </w:rPr>
        <w:t xml:space="preserve"> enforced in Europe by 2018. eIDAS is a </w:t>
      </w:r>
      <w:r w:rsidR="00E813C7">
        <w:rPr>
          <w:noProof/>
          <w:lang w:val="en-GB"/>
        </w:rPr>
        <w:t>v</w:t>
      </w:r>
      <w:r w:rsidR="00A15683" w:rsidRPr="00EA077E">
        <w:rPr>
          <w:noProof/>
          <w:lang w:val="en-GB"/>
        </w:rPr>
        <w:t xml:space="preserve">ast </w:t>
      </w:r>
      <w:r w:rsidR="00EA077E">
        <w:rPr>
          <w:noProof/>
          <w:lang w:val="en-GB"/>
        </w:rPr>
        <w:t xml:space="preserve">area and </w:t>
      </w:r>
      <w:r w:rsidR="0078022D">
        <w:rPr>
          <w:noProof/>
          <w:lang w:val="en-GB"/>
        </w:rPr>
        <w:t xml:space="preserve">it has to be studied </w:t>
      </w:r>
      <w:r w:rsidR="00E65D4E">
        <w:rPr>
          <w:noProof/>
          <w:lang w:val="en-GB"/>
        </w:rPr>
        <w:t xml:space="preserve">in </w:t>
      </w:r>
      <w:r w:rsidR="0078022D">
        <w:rPr>
          <w:noProof/>
          <w:lang w:val="en-GB"/>
        </w:rPr>
        <w:t xml:space="preserve">more detail with regards to </w:t>
      </w:r>
      <w:r w:rsidR="00EA077E">
        <w:rPr>
          <w:noProof/>
          <w:lang w:val="en-GB"/>
        </w:rPr>
        <w:t>both the legal issues and the technical issues.</w:t>
      </w:r>
    </w:p>
    <w:p w14:paraId="718A774B" w14:textId="77777777" w:rsidR="00F91D5A" w:rsidRPr="00EA077E" w:rsidRDefault="00F91D5A" w:rsidP="00EA077E">
      <w:pPr>
        <w:pStyle w:val="Heading2"/>
        <w:rPr>
          <w:noProof/>
          <w:lang w:val="en-GB"/>
        </w:rPr>
      </w:pPr>
      <w:bookmarkStart w:id="7" w:name="_Toc463525798"/>
      <w:r w:rsidRPr="00EA077E">
        <w:rPr>
          <w:noProof/>
          <w:lang w:val="en-GB"/>
        </w:rPr>
        <w:lastRenderedPageBreak/>
        <w:t>eIDAS</w:t>
      </w:r>
      <w:bookmarkEnd w:id="7"/>
    </w:p>
    <w:p w14:paraId="680F7646" w14:textId="47B3226E" w:rsidR="00D57200" w:rsidRPr="00EA077E" w:rsidRDefault="00D57200" w:rsidP="00700536">
      <w:pPr>
        <w:rPr>
          <w:noProof/>
          <w:lang w:val="en-GB"/>
        </w:rPr>
      </w:pPr>
      <w:r w:rsidRPr="00EA077E">
        <w:rPr>
          <w:noProof/>
          <w:lang w:val="en-GB"/>
        </w:rPr>
        <w:t xml:space="preserve">eIDAS (a new regulation for electronic identification and trust services for electronic transactions in the internal market), also known as the </w:t>
      </w:r>
      <w:r w:rsidR="00B9374C" w:rsidRPr="00B9374C">
        <w:rPr>
          <w:noProof/>
          <w:lang w:val="en-GB"/>
        </w:rPr>
        <w:t>Regulation (EU) N°910/2014</w:t>
      </w:r>
      <w:r w:rsidR="00B9374C">
        <w:rPr>
          <w:noProof/>
          <w:lang w:val="en-GB"/>
        </w:rPr>
        <w:t>,</w:t>
      </w:r>
      <w:r w:rsidRPr="00EA077E">
        <w:rPr>
          <w:noProof/>
          <w:lang w:val="en-GB"/>
        </w:rPr>
        <w:t xml:space="preserve"> is designed to replace the EU 1999/93 Directive, and update the legislative structure that governs electronic identification, documentation, and signatures across all members of the European Union.</w:t>
      </w:r>
    </w:p>
    <w:p w14:paraId="7611012D" w14:textId="77777777" w:rsidR="00B36643" w:rsidRDefault="00B36643" w:rsidP="00D57200">
      <w:pPr>
        <w:rPr>
          <w:noProof/>
          <w:lang w:val="en-GB"/>
        </w:rPr>
      </w:pPr>
      <w:r w:rsidRPr="00B36643">
        <w:rPr>
          <w:noProof/>
          <w:lang w:val="en-GB"/>
        </w:rPr>
        <w:t xml:space="preserve">The regulation addresses two main areas: </w:t>
      </w:r>
      <w:r w:rsidRPr="006D6708">
        <w:rPr>
          <w:i/>
          <w:noProof/>
          <w:lang w:val="en-GB"/>
        </w:rPr>
        <w:t>electronic identification systems</w:t>
      </w:r>
      <w:r w:rsidRPr="00B36643">
        <w:rPr>
          <w:noProof/>
          <w:lang w:val="en-GB"/>
        </w:rPr>
        <w:t xml:space="preserve"> and </w:t>
      </w:r>
      <w:r w:rsidRPr="006D6708">
        <w:rPr>
          <w:i/>
          <w:noProof/>
          <w:lang w:val="en-GB"/>
        </w:rPr>
        <w:t>electronic signatures</w:t>
      </w:r>
      <w:r w:rsidRPr="00B36643">
        <w:rPr>
          <w:noProof/>
          <w:lang w:val="en-GB"/>
        </w:rPr>
        <w:t>.</w:t>
      </w:r>
    </w:p>
    <w:p w14:paraId="14BFC715" w14:textId="1D017E0F" w:rsidR="00A37FC1" w:rsidRPr="00EA077E" w:rsidRDefault="00E65D4E" w:rsidP="00D57200">
      <w:pPr>
        <w:rPr>
          <w:noProof/>
          <w:lang w:val="en-GB"/>
        </w:rPr>
      </w:pPr>
      <w:r>
        <w:rPr>
          <w:noProof/>
          <w:lang w:val="en-GB"/>
        </w:rPr>
        <w:t>The regulation defines a</w:t>
      </w:r>
      <w:r w:rsidR="00F91D5A" w:rsidRPr="00EA077E">
        <w:rPr>
          <w:noProof/>
          <w:lang w:val="en-GB"/>
        </w:rPr>
        <w:t xml:space="preserve"> range of</w:t>
      </w:r>
      <w:r w:rsidR="00A37FC1" w:rsidRPr="00EA077E">
        <w:rPr>
          <w:noProof/>
          <w:lang w:val="en-GB"/>
        </w:rPr>
        <w:t xml:space="preserve"> trust services </w:t>
      </w:r>
      <w:r w:rsidRPr="00EA077E">
        <w:rPr>
          <w:noProof/>
          <w:lang w:val="en-GB"/>
        </w:rPr>
        <w:t xml:space="preserve"> (eSignatures, eDelivery-services, web</w:t>
      </w:r>
      <w:r w:rsidR="00E813C7">
        <w:rPr>
          <w:noProof/>
          <w:lang w:val="en-GB"/>
        </w:rPr>
        <w:t xml:space="preserve"> </w:t>
      </w:r>
      <w:r w:rsidRPr="00EA077E">
        <w:rPr>
          <w:noProof/>
          <w:lang w:val="en-GB"/>
        </w:rPr>
        <w:t>si</w:t>
      </w:r>
      <w:r w:rsidR="00E813C7">
        <w:rPr>
          <w:noProof/>
          <w:lang w:val="en-GB"/>
        </w:rPr>
        <w:t>t</w:t>
      </w:r>
      <w:r w:rsidRPr="00EA077E">
        <w:rPr>
          <w:noProof/>
          <w:lang w:val="en-GB"/>
        </w:rPr>
        <w:t>e aut</w:t>
      </w:r>
      <w:r w:rsidR="00E813C7">
        <w:rPr>
          <w:noProof/>
          <w:lang w:val="en-GB"/>
        </w:rPr>
        <w:t>h</w:t>
      </w:r>
      <w:r w:rsidRPr="00EA077E">
        <w:rPr>
          <w:noProof/>
          <w:lang w:val="en-GB"/>
        </w:rPr>
        <w:t>entication and more)</w:t>
      </w:r>
      <w:r w:rsidR="00A37FC1" w:rsidRPr="00EA077E">
        <w:rPr>
          <w:noProof/>
          <w:lang w:val="en-GB"/>
        </w:rPr>
        <w:t>, an</w:t>
      </w:r>
      <w:r w:rsidR="00F91D5A" w:rsidRPr="00EA077E">
        <w:rPr>
          <w:noProof/>
          <w:lang w:val="en-GB"/>
        </w:rPr>
        <w:t xml:space="preserve">d these </w:t>
      </w:r>
      <w:r>
        <w:rPr>
          <w:noProof/>
          <w:lang w:val="en-GB"/>
        </w:rPr>
        <w:t>are req</w:t>
      </w:r>
      <w:r w:rsidR="00E813C7">
        <w:rPr>
          <w:noProof/>
          <w:lang w:val="en-GB"/>
        </w:rPr>
        <w:t>u</w:t>
      </w:r>
      <w:r>
        <w:rPr>
          <w:noProof/>
          <w:lang w:val="en-GB"/>
        </w:rPr>
        <w:t xml:space="preserve">ired </w:t>
      </w:r>
      <w:r w:rsidR="00F91D5A" w:rsidRPr="00EA077E">
        <w:rPr>
          <w:noProof/>
          <w:lang w:val="en-GB"/>
        </w:rPr>
        <w:t>to be legally recognized across borders</w:t>
      </w:r>
      <w:r>
        <w:rPr>
          <w:noProof/>
          <w:lang w:val="en-GB"/>
        </w:rPr>
        <w:t>.</w:t>
      </w:r>
    </w:p>
    <w:p w14:paraId="24AC244B" w14:textId="2CDAA1A4" w:rsidR="00F91D5A" w:rsidRPr="00EA077E" w:rsidRDefault="00A37FC1" w:rsidP="00D57200">
      <w:pPr>
        <w:rPr>
          <w:noProof/>
          <w:lang w:val="en-GB"/>
        </w:rPr>
      </w:pPr>
      <w:r w:rsidRPr="00EA077E">
        <w:rPr>
          <w:noProof/>
          <w:lang w:val="en-GB"/>
        </w:rPr>
        <w:t xml:space="preserve">eIDAS aims to solve a range of electronic identity related issues and facilitate cross-border access to public services. eIDAS </w:t>
      </w:r>
      <w:r w:rsidR="00E813C7">
        <w:rPr>
          <w:noProof/>
          <w:lang w:val="en-GB"/>
        </w:rPr>
        <w:t>has been</w:t>
      </w:r>
      <w:r w:rsidRPr="00EA077E">
        <w:rPr>
          <w:noProof/>
          <w:lang w:val="en-GB"/>
        </w:rPr>
        <w:t xml:space="preserve"> enforced </w:t>
      </w:r>
      <w:r w:rsidR="00E813C7">
        <w:rPr>
          <w:noProof/>
          <w:lang w:val="en-GB"/>
        </w:rPr>
        <w:t xml:space="preserve">as of </w:t>
      </w:r>
      <w:r w:rsidRPr="00EA077E">
        <w:rPr>
          <w:noProof/>
          <w:lang w:val="en-GB"/>
        </w:rPr>
        <w:t xml:space="preserve">July </w:t>
      </w:r>
      <w:r w:rsidR="00E813C7">
        <w:rPr>
          <w:noProof/>
          <w:lang w:val="en-GB"/>
        </w:rPr>
        <w:t>1</w:t>
      </w:r>
      <w:r w:rsidR="00E813C7" w:rsidRPr="00E813C7">
        <w:rPr>
          <w:noProof/>
          <w:vertAlign w:val="superscript"/>
          <w:lang w:val="en-GB"/>
        </w:rPr>
        <w:t>st</w:t>
      </w:r>
      <w:r w:rsidR="00E813C7">
        <w:rPr>
          <w:noProof/>
          <w:lang w:val="en-GB"/>
        </w:rPr>
        <w:t xml:space="preserve"> </w:t>
      </w:r>
      <w:r w:rsidRPr="00EA077E">
        <w:rPr>
          <w:noProof/>
          <w:lang w:val="en-GB"/>
        </w:rPr>
        <w:t>2016. The deadline for implementation is September 2018.</w:t>
      </w:r>
    </w:p>
    <w:p w14:paraId="7AF905EB" w14:textId="77777777" w:rsidR="005074EB" w:rsidRPr="00EA077E" w:rsidRDefault="005074EB" w:rsidP="002C7031">
      <w:pPr>
        <w:pStyle w:val="ListParagraph"/>
        <w:ind w:left="0"/>
        <w:rPr>
          <w:noProof/>
          <w:lang w:val="en-GB"/>
        </w:rPr>
      </w:pPr>
      <w:r w:rsidRPr="00EA077E">
        <w:rPr>
          <w:noProof/>
          <w:lang w:eastAsia="zh-CN"/>
        </w:rPr>
        <mc:AlternateContent>
          <mc:Choice Requires="wps">
            <w:drawing>
              <wp:anchor distT="0" distB="0" distL="114300" distR="114300" simplePos="0" relativeHeight="251659264" behindDoc="0" locked="0" layoutInCell="1" allowOverlap="1" wp14:anchorId="6F363709" wp14:editId="03059CD6">
                <wp:simplePos x="0" y="0"/>
                <wp:positionH relativeFrom="column">
                  <wp:posOffset>1905</wp:posOffset>
                </wp:positionH>
                <wp:positionV relativeFrom="paragraph">
                  <wp:posOffset>3052445</wp:posOffset>
                </wp:positionV>
                <wp:extent cx="5349240" cy="418465"/>
                <wp:effectExtent l="0" t="0" r="0" b="635"/>
                <wp:wrapSquare wrapText="bothSides"/>
                <wp:docPr id="2" name="Text Box 2"/>
                <wp:cNvGraphicFramePr/>
                <a:graphic xmlns:a="http://schemas.openxmlformats.org/drawingml/2006/main">
                  <a:graphicData uri="http://schemas.microsoft.com/office/word/2010/wordprocessingShape">
                    <wps:wsp>
                      <wps:cNvSpPr txBox="1"/>
                      <wps:spPr>
                        <a:xfrm>
                          <a:off x="0" y="0"/>
                          <a:ext cx="5349240" cy="4184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EB2704" w14:textId="61652B27" w:rsidR="00B828B6" w:rsidRPr="00AA5721" w:rsidRDefault="002C7031" w:rsidP="002C7031">
                            <w:pPr>
                              <w:jc w:val="left"/>
                              <w:rPr>
                                <w:sz w:val="20"/>
                                <w:szCs w:val="20"/>
                                <w:lang w:val="fr-FR"/>
                              </w:rPr>
                            </w:pPr>
                            <w:r w:rsidRPr="00AA5721">
                              <w:rPr>
                                <w:sz w:val="20"/>
                                <w:szCs w:val="20"/>
                                <w:lang w:val="fr-FR"/>
                              </w:rPr>
                              <w:t xml:space="preserve">Source: </w:t>
                            </w:r>
                            <w:r w:rsidR="00B828B6" w:rsidRPr="00AA5721">
                              <w:rPr>
                                <w:sz w:val="20"/>
                                <w:szCs w:val="20"/>
                                <w:lang w:val="fr-FR"/>
                              </w:rPr>
                              <w:t>https://joinup.ec.europa.eu/software/cefeid/news/eidas-sample-implementation-v10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240.35pt;width:421.2pt;height:3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c7qQIAAKM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" filled="f" stroked="f">
                <v:textbox>
                  <w:txbxContent>
                    <w:p w14:paraId="4EEB2704" w14:textId="61652B27" w:rsidR="00B828B6" w:rsidRPr="00AA5721" w:rsidRDefault="002C7031" w:rsidP="002C7031">
                      <w:pPr>
                        <w:jc w:val="left"/>
                        <w:rPr>
                          <w:sz w:val="20"/>
                          <w:szCs w:val="20"/>
                          <w:lang w:val="fr-FR"/>
                        </w:rPr>
                      </w:pPr>
                      <w:r w:rsidRPr="00AA5721">
                        <w:rPr>
                          <w:sz w:val="20"/>
                          <w:szCs w:val="20"/>
                          <w:lang w:val="fr-FR"/>
                        </w:rPr>
                        <w:t xml:space="preserve">Source: </w:t>
                      </w:r>
                      <w:r w:rsidR="00B828B6" w:rsidRPr="00AA5721">
                        <w:rPr>
                          <w:sz w:val="20"/>
                          <w:szCs w:val="20"/>
                          <w:lang w:val="fr-FR"/>
                        </w:rPr>
                        <w:t>https://joinup.ec.europa.eu/software/cefeid/news/eidas-sample-implementation-v10</w:t>
                      </w:r>
                    </w:p>
                  </w:txbxContent>
                </v:textbox>
                <w10:wrap type="square"/>
              </v:shape>
            </w:pict>
          </mc:Fallback>
        </mc:AlternateContent>
      </w:r>
      <w:r w:rsidRPr="00EA077E">
        <w:rPr>
          <w:noProof/>
          <w:lang w:eastAsia="zh-CN"/>
        </w:rPr>
        <w:drawing>
          <wp:inline distT="0" distB="0" distL="0" distR="0" wp14:anchorId="713EBD22" wp14:editId="0EEAB558">
            <wp:extent cx="5270500" cy="2972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72802"/>
                    </a:xfrm>
                    <a:prstGeom prst="rect">
                      <a:avLst/>
                    </a:prstGeom>
                    <a:noFill/>
                    <a:ln>
                      <a:noFill/>
                    </a:ln>
                  </pic:spPr>
                </pic:pic>
              </a:graphicData>
            </a:graphic>
          </wp:inline>
        </w:drawing>
      </w:r>
    </w:p>
    <w:p w14:paraId="6E66E50E" w14:textId="2CC61A69" w:rsidR="005C0433" w:rsidRPr="005C0433" w:rsidRDefault="0013682B" w:rsidP="005C0433">
      <w:pPr>
        <w:pStyle w:val="Heading3"/>
        <w:rPr>
          <w:noProof/>
          <w:lang w:val="en-GB"/>
        </w:rPr>
      </w:pPr>
      <w:bookmarkStart w:id="8" w:name="_Toc463525799"/>
      <w:r w:rsidRPr="00EA077E">
        <w:rPr>
          <w:noProof/>
          <w:lang w:val="en-GB"/>
        </w:rPr>
        <w:t xml:space="preserve">eIDAS and </w:t>
      </w:r>
      <w:r w:rsidR="00005477" w:rsidRPr="00EA077E">
        <w:rPr>
          <w:noProof/>
          <w:lang w:val="en-GB"/>
        </w:rPr>
        <w:t>eID</w:t>
      </w:r>
      <w:bookmarkEnd w:id="8"/>
    </w:p>
    <w:p w14:paraId="43437587" w14:textId="7B30D922" w:rsidR="0013682B" w:rsidRPr="00EA077E" w:rsidRDefault="006A4749" w:rsidP="006A4749">
      <w:pPr>
        <w:rPr>
          <w:noProof/>
          <w:lang w:val="en-GB"/>
        </w:rPr>
      </w:pPr>
      <w:r w:rsidRPr="00EA077E">
        <w:rPr>
          <w:noProof/>
          <w:lang w:val="en-GB"/>
        </w:rPr>
        <w:t>Electronic identification (eID</w:t>
      </w:r>
      <w:r w:rsidR="005C0433">
        <w:rPr>
          <w:noProof/>
          <w:lang w:val="en-GB"/>
        </w:rPr>
        <w:fldChar w:fldCharType="begin"/>
      </w:r>
      <w:r w:rsidR="005C0433">
        <w:rPr>
          <w:noProof/>
          <w:lang w:val="en-GB"/>
        </w:rPr>
        <w:instrText xml:space="preserve"> REF _Ref455397897 \r \h </w:instrText>
      </w:r>
      <w:r w:rsidR="005C0433">
        <w:rPr>
          <w:noProof/>
          <w:lang w:val="en-GB"/>
        </w:rPr>
      </w:r>
      <w:r w:rsidR="005C0433">
        <w:rPr>
          <w:noProof/>
          <w:lang w:val="en-GB"/>
        </w:rPr>
        <w:fldChar w:fldCharType="separate"/>
      </w:r>
      <w:r w:rsidR="00AA5721">
        <w:rPr>
          <w:noProof/>
          <w:lang w:val="en-GB"/>
        </w:rPr>
        <w:t>[1]</w:t>
      </w:r>
      <w:r w:rsidR="005C0433">
        <w:rPr>
          <w:noProof/>
          <w:lang w:val="en-GB"/>
        </w:rPr>
        <w:fldChar w:fldCharType="end"/>
      </w:r>
      <w:r w:rsidRPr="00EA077E">
        <w:rPr>
          <w:noProof/>
          <w:lang w:val="en-GB"/>
        </w:rPr>
        <w:t>) and electronic Trust Services (eTS) are key enablers for secure cross-border electronic transactions and central building blocks</w:t>
      </w:r>
      <w:r w:rsidR="005C0433">
        <w:rPr>
          <w:noProof/>
          <w:lang w:val="en-GB"/>
        </w:rPr>
        <w:fldChar w:fldCharType="begin"/>
      </w:r>
      <w:r w:rsidR="005C0433">
        <w:rPr>
          <w:noProof/>
          <w:lang w:val="en-GB"/>
        </w:rPr>
        <w:instrText xml:space="preserve"> REF _Ref455397852 \r \h </w:instrText>
      </w:r>
      <w:r w:rsidR="005C0433">
        <w:rPr>
          <w:noProof/>
          <w:lang w:val="en-GB"/>
        </w:rPr>
      </w:r>
      <w:r w:rsidR="005C0433">
        <w:rPr>
          <w:noProof/>
          <w:lang w:val="en-GB"/>
        </w:rPr>
        <w:fldChar w:fldCharType="separate"/>
      </w:r>
      <w:r w:rsidR="00AA5721">
        <w:rPr>
          <w:noProof/>
          <w:lang w:val="en-GB"/>
        </w:rPr>
        <w:t>[2]</w:t>
      </w:r>
      <w:r w:rsidR="005C0433">
        <w:rPr>
          <w:noProof/>
          <w:lang w:val="en-GB"/>
        </w:rPr>
        <w:fldChar w:fldCharType="end"/>
      </w:r>
      <w:r w:rsidRPr="00EA077E">
        <w:rPr>
          <w:noProof/>
          <w:lang w:val="en-GB"/>
        </w:rPr>
        <w:t xml:space="preserve"> of the Digital Single Market.</w:t>
      </w:r>
      <w:r w:rsidR="0013682B" w:rsidRPr="00EA077E">
        <w:rPr>
          <w:noProof/>
          <w:lang w:val="en-GB"/>
        </w:rPr>
        <w:t xml:space="preserve"> eID is based on Stork/Stork2.0 projects</w:t>
      </w:r>
      <w:r w:rsidR="0076523B">
        <w:rPr>
          <w:noProof/>
          <w:lang w:val="en-GB"/>
        </w:rPr>
        <w:fldChar w:fldCharType="begin"/>
      </w:r>
      <w:r w:rsidR="0076523B">
        <w:rPr>
          <w:noProof/>
          <w:lang w:val="en-GB"/>
        </w:rPr>
        <w:instrText xml:space="preserve"> REF _Ref455397928 \r \h </w:instrText>
      </w:r>
      <w:r w:rsidR="0076523B">
        <w:rPr>
          <w:noProof/>
          <w:lang w:val="en-GB"/>
        </w:rPr>
      </w:r>
      <w:r w:rsidR="0076523B">
        <w:rPr>
          <w:noProof/>
          <w:lang w:val="en-GB"/>
        </w:rPr>
        <w:fldChar w:fldCharType="separate"/>
      </w:r>
      <w:r w:rsidR="00AA5721">
        <w:rPr>
          <w:noProof/>
          <w:lang w:val="en-GB"/>
        </w:rPr>
        <w:t>[3]</w:t>
      </w:r>
      <w:r w:rsidR="0076523B">
        <w:rPr>
          <w:noProof/>
          <w:lang w:val="en-GB"/>
        </w:rPr>
        <w:fldChar w:fldCharType="end"/>
      </w:r>
      <w:r w:rsidR="0013682B" w:rsidRPr="00EA077E">
        <w:rPr>
          <w:noProof/>
          <w:lang w:val="en-GB"/>
        </w:rPr>
        <w:t>.</w:t>
      </w:r>
    </w:p>
    <w:p w14:paraId="5CA8816C" w14:textId="77777777" w:rsidR="00B36643" w:rsidRPr="00EA077E" w:rsidRDefault="00B36643" w:rsidP="00B36643">
      <w:pPr>
        <w:rPr>
          <w:noProof/>
          <w:lang w:val="en-GB"/>
        </w:rPr>
      </w:pPr>
      <w:r w:rsidRPr="00EA077E">
        <w:rPr>
          <w:noProof/>
          <w:lang w:val="en-GB"/>
        </w:rPr>
        <w:t>The aim of the STORK project was to establish a European eID Interoperability Platform that will allow citizens to establish new e-relations across borders, just by presenting their national eID. Both Stork 1.0 and 2.0 are finished projects and the results are absorbed into eIDAS.</w:t>
      </w:r>
    </w:p>
    <w:p w14:paraId="58129C76" w14:textId="51DC9E89" w:rsidR="0013682B" w:rsidRPr="00EA077E" w:rsidRDefault="006A4749" w:rsidP="0013682B">
      <w:pPr>
        <w:rPr>
          <w:noProof/>
          <w:lang w:val="en-GB"/>
        </w:rPr>
      </w:pPr>
      <w:r w:rsidRPr="00EA077E">
        <w:rPr>
          <w:noProof/>
          <w:lang w:val="en-GB"/>
        </w:rPr>
        <w:t xml:space="preserve">The </w:t>
      </w:r>
      <w:r w:rsidR="002C7031">
        <w:rPr>
          <w:noProof/>
          <w:lang w:val="en-GB"/>
        </w:rPr>
        <w:t>eIDAS regulation</w:t>
      </w:r>
      <w:r w:rsidRPr="00EA077E">
        <w:rPr>
          <w:noProof/>
          <w:lang w:val="en-GB"/>
        </w:rPr>
        <w:t xml:space="preserve"> adopted by the co-legislators on </w:t>
      </w:r>
      <w:r w:rsidR="002C7031" w:rsidRPr="00EA077E">
        <w:rPr>
          <w:noProof/>
          <w:lang w:val="en-GB"/>
        </w:rPr>
        <w:t xml:space="preserve">July </w:t>
      </w:r>
      <w:r w:rsidRPr="00EA077E">
        <w:rPr>
          <w:noProof/>
          <w:lang w:val="en-GB"/>
        </w:rPr>
        <w:t>23</w:t>
      </w:r>
      <w:r w:rsidR="002C7031" w:rsidRPr="00B9374C">
        <w:rPr>
          <w:noProof/>
          <w:vertAlign w:val="superscript"/>
          <w:lang w:val="en-GB"/>
        </w:rPr>
        <w:t>rd</w:t>
      </w:r>
      <w:r w:rsidRPr="00EA077E">
        <w:rPr>
          <w:noProof/>
          <w:lang w:val="en-GB"/>
        </w:rPr>
        <w:t xml:space="preserve"> 2014 is a milestone to provide a predictable regulatory environment to enable secure and seamless electronic interactions between businesses, citizens and public </w:t>
      </w:r>
      <w:r w:rsidRPr="00EA077E">
        <w:rPr>
          <w:noProof/>
          <w:lang w:val="en-GB"/>
        </w:rPr>
        <w:lastRenderedPageBreak/>
        <w:t>authorities.</w:t>
      </w:r>
      <w:r w:rsidR="00B9374C">
        <w:rPr>
          <w:noProof/>
          <w:lang w:val="en-GB"/>
        </w:rPr>
        <w:t xml:space="preserve"> </w:t>
      </w:r>
      <w:r w:rsidR="00B9374C" w:rsidRPr="00B9374C">
        <w:rPr>
          <w:noProof/>
          <w:lang w:val="en-GB"/>
        </w:rPr>
        <w:t>From July 1</w:t>
      </w:r>
      <w:r w:rsidR="00B9374C" w:rsidRPr="00B9374C">
        <w:rPr>
          <w:noProof/>
          <w:vertAlign w:val="superscript"/>
          <w:lang w:val="en-GB"/>
        </w:rPr>
        <w:t>st</w:t>
      </w:r>
      <w:r w:rsidR="00B9374C">
        <w:rPr>
          <w:noProof/>
          <w:lang w:val="en-GB"/>
        </w:rPr>
        <w:t xml:space="preserve"> 2016</w:t>
      </w:r>
      <w:r w:rsidR="00B9374C" w:rsidRPr="00B9374C">
        <w:rPr>
          <w:noProof/>
          <w:lang w:val="en-GB"/>
        </w:rPr>
        <w:t xml:space="preserve">, people, businesses and public administrations </w:t>
      </w:r>
      <w:r w:rsidR="00B9374C">
        <w:rPr>
          <w:noProof/>
          <w:lang w:val="en-GB"/>
        </w:rPr>
        <w:t>are</w:t>
      </w:r>
      <w:r w:rsidR="00B9374C" w:rsidRPr="00B9374C">
        <w:rPr>
          <w:noProof/>
          <w:lang w:val="en-GB"/>
        </w:rPr>
        <w:t xml:space="preserve"> able to carry out convenient, secure and legally valid electronic transactions across borders.</w:t>
      </w:r>
      <w:r w:rsidR="002C2208">
        <w:rPr>
          <w:noProof/>
          <w:lang w:val="en-GB"/>
        </w:rPr>
        <w:t xml:space="preserve"> </w:t>
      </w:r>
      <w:r w:rsidR="0013682B" w:rsidRPr="00EA077E">
        <w:rPr>
          <w:noProof/>
          <w:lang w:val="en-GB"/>
        </w:rPr>
        <w:t xml:space="preserve">In this regard, the eIDAS </w:t>
      </w:r>
      <w:r w:rsidR="002C7031">
        <w:rPr>
          <w:noProof/>
          <w:lang w:val="en-GB"/>
        </w:rPr>
        <w:t>r</w:t>
      </w:r>
      <w:r w:rsidR="0013682B" w:rsidRPr="00EA077E">
        <w:rPr>
          <w:noProof/>
          <w:lang w:val="en-GB"/>
        </w:rPr>
        <w:t xml:space="preserve">egulation </w:t>
      </w:r>
    </w:p>
    <w:p w14:paraId="5D093168" w14:textId="77777777" w:rsidR="0013682B" w:rsidRPr="00EA077E" w:rsidRDefault="0013682B" w:rsidP="0013682B">
      <w:pPr>
        <w:pStyle w:val="ListParagraph"/>
        <w:numPr>
          <w:ilvl w:val="0"/>
          <w:numId w:val="3"/>
        </w:numPr>
        <w:rPr>
          <w:noProof/>
          <w:lang w:val="en-GB"/>
        </w:rPr>
      </w:pPr>
      <w:r w:rsidRPr="00EA077E">
        <w:rPr>
          <w:noProof/>
          <w:lang w:val="en-GB"/>
        </w:rPr>
        <w:t>ensures that people and businesses can use their own national electronic identification schemes (eIDs) to access public services in other EU countries where eIDs are available.</w:t>
      </w:r>
    </w:p>
    <w:p w14:paraId="44B95B1E" w14:textId="7C941791" w:rsidR="0013682B" w:rsidRPr="00EA077E" w:rsidRDefault="0013682B" w:rsidP="0013682B">
      <w:pPr>
        <w:pStyle w:val="ListParagraph"/>
        <w:numPr>
          <w:ilvl w:val="0"/>
          <w:numId w:val="3"/>
        </w:numPr>
        <w:rPr>
          <w:noProof/>
          <w:lang w:val="en-GB"/>
        </w:rPr>
      </w:pPr>
      <w:r w:rsidRPr="00EA077E">
        <w:rPr>
          <w:noProof/>
          <w:lang w:val="en-GB"/>
        </w:rPr>
        <w:t>creates an European internal market for eTS - namely electronic signatures, electronic seals, time stamp</w:t>
      </w:r>
      <w:r w:rsidR="00E813C7">
        <w:rPr>
          <w:noProof/>
          <w:lang w:val="en-GB"/>
        </w:rPr>
        <w:t>s</w:t>
      </w:r>
      <w:r w:rsidRPr="00EA077E">
        <w:rPr>
          <w:noProof/>
          <w:lang w:val="en-GB"/>
        </w:rPr>
        <w:t>, electronic delivery service</w:t>
      </w:r>
      <w:r w:rsidR="00E813C7">
        <w:rPr>
          <w:noProof/>
          <w:lang w:val="en-GB"/>
        </w:rPr>
        <w:t>s</w:t>
      </w:r>
      <w:r w:rsidRPr="00EA077E">
        <w:rPr>
          <w:noProof/>
          <w:lang w:val="en-GB"/>
        </w:rPr>
        <w:t xml:space="preserve"> and web</w:t>
      </w:r>
      <w:r w:rsidR="00E813C7">
        <w:rPr>
          <w:noProof/>
          <w:lang w:val="en-GB"/>
        </w:rPr>
        <w:t xml:space="preserve"> </w:t>
      </w:r>
      <w:r w:rsidRPr="00EA077E">
        <w:rPr>
          <w:noProof/>
          <w:lang w:val="en-GB"/>
        </w:rPr>
        <w:t>site authentication - by ensuring that they will work across borders and have the same legal status as traditional paper based processes. Only by providing certainty on the legal validity of all these services, businesses and citizens will use the digital interactions as their natural way of interaction.</w:t>
      </w:r>
    </w:p>
    <w:p w14:paraId="3499E237" w14:textId="45330023" w:rsidR="00005477" w:rsidRPr="00EA077E" w:rsidRDefault="0013682B" w:rsidP="00B9374C">
      <w:pPr>
        <w:pStyle w:val="Heading3"/>
        <w:rPr>
          <w:noProof/>
          <w:lang w:val="en-GB"/>
        </w:rPr>
      </w:pPr>
      <w:bookmarkStart w:id="9" w:name="_Toc463525800"/>
      <w:proofErr w:type="spellStart"/>
      <w:proofErr w:type="gramStart"/>
      <w:r w:rsidRPr="00A348E1">
        <w:rPr>
          <w:lang w:val="en-US"/>
        </w:rPr>
        <w:t>eIDAS</w:t>
      </w:r>
      <w:proofErr w:type="spellEnd"/>
      <w:proofErr w:type="gramEnd"/>
      <w:r w:rsidRPr="00EA077E">
        <w:rPr>
          <w:noProof/>
          <w:lang w:val="en-GB"/>
        </w:rPr>
        <w:t xml:space="preserve"> and </w:t>
      </w:r>
      <w:r w:rsidR="00292A3F">
        <w:rPr>
          <w:noProof/>
          <w:lang w:val="en-GB"/>
        </w:rPr>
        <w:t>eSignature</w:t>
      </w:r>
      <w:bookmarkEnd w:id="9"/>
    </w:p>
    <w:p w14:paraId="18092CB1" w14:textId="06C67A47" w:rsidR="00D57200" w:rsidRPr="00EA077E" w:rsidRDefault="00D57200" w:rsidP="00D57200">
      <w:pPr>
        <w:rPr>
          <w:noProof/>
          <w:lang w:val="en-GB"/>
        </w:rPr>
      </w:pPr>
      <w:r w:rsidRPr="00EA077E">
        <w:rPr>
          <w:noProof/>
          <w:lang w:val="en-GB"/>
        </w:rPr>
        <w:t xml:space="preserve">Considerable confusion </w:t>
      </w:r>
      <w:r w:rsidR="00E813C7">
        <w:rPr>
          <w:noProof/>
          <w:lang w:val="en-GB"/>
        </w:rPr>
        <w:t>stems</w:t>
      </w:r>
      <w:r w:rsidRPr="00EA077E">
        <w:rPr>
          <w:noProof/>
          <w:lang w:val="en-GB"/>
        </w:rPr>
        <w:t xml:space="preserve"> from the fact that “signature” is both a</w:t>
      </w:r>
      <w:r w:rsidR="00B9374C">
        <w:rPr>
          <w:noProof/>
          <w:lang w:val="en-GB"/>
        </w:rPr>
        <w:t xml:space="preserve"> </w:t>
      </w:r>
      <w:r w:rsidRPr="00EA077E">
        <w:rPr>
          <w:noProof/>
          <w:lang w:val="en-GB"/>
        </w:rPr>
        <w:t>legal and a technical term</w:t>
      </w:r>
      <w:r w:rsidR="009917FC">
        <w:rPr>
          <w:noProof/>
          <w:lang w:val="en-GB"/>
        </w:rPr>
        <w:fldChar w:fldCharType="begin"/>
      </w:r>
      <w:r w:rsidR="009917FC">
        <w:rPr>
          <w:noProof/>
          <w:lang w:val="en-GB"/>
        </w:rPr>
        <w:instrText xml:space="preserve"> REF _Ref455484092 \r \h </w:instrText>
      </w:r>
      <w:r w:rsidR="009917FC">
        <w:rPr>
          <w:noProof/>
          <w:lang w:val="en-GB"/>
        </w:rPr>
      </w:r>
      <w:r w:rsidR="009917FC">
        <w:rPr>
          <w:noProof/>
          <w:lang w:val="en-GB"/>
        </w:rPr>
        <w:fldChar w:fldCharType="separate"/>
      </w:r>
      <w:r w:rsidR="00AA5721">
        <w:rPr>
          <w:noProof/>
          <w:lang w:val="en-GB"/>
        </w:rPr>
        <w:t>[5]</w:t>
      </w:r>
      <w:r w:rsidR="009917FC">
        <w:rPr>
          <w:noProof/>
          <w:lang w:val="en-GB"/>
        </w:rPr>
        <w:fldChar w:fldCharType="end"/>
      </w:r>
      <w:r w:rsidRPr="00EA077E">
        <w:rPr>
          <w:noProof/>
          <w:lang w:val="en-GB"/>
        </w:rPr>
        <w:t>:</w:t>
      </w:r>
    </w:p>
    <w:p w14:paraId="33043720" w14:textId="77777777" w:rsidR="00D57200" w:rsidRPr="00EA077E" w:rsidRDefault="00D57200" w:rsidP="00D57200">
      <w:pPr>
        <w:pStyle w:val="ListParagraph"/>
        <w:numPr>
          <w:ilvl w:val="0"/>
          <w:numId w:val="4"/>
        </w:numPr>
        <w:rPr>
          <w:noProof/>
          <w:lang w:val="en-GB"/>
        </w:rPr>
      </w:pPr>
      <w:r w:rsidRPr="00EA077E">
        <w:rPr>
          <w:noProof/>
          <w:lang w:val="en-GB"/>
        </w:rPr>
        <w:t>An “electronic signature” is the legal term for the act of signing, i.e. giving consent to, something. An electronic signature is a replacement for a handwritten signature.</w:t>
      </w:r>
    </w:p>
    <w:p w14:paraId="43C3A2A3" w14:textId="2A7EA050" w:rsidR="00D57200" w:rsidRPr="00EA077E" w:rsidRDefault="00D57200" w:rsidP="00D57200">
      <w:pPr>
        <w:pStyle w:val="ListParagraph"/>
        <w:numPr>
          <w:ilvl w:val="0"/>
          <w:numId w:val="4"/>
        </w:numPr>
        <w:rPr>
          <w:noProof/>
          <w:lang w:val="en-GB"/>
        </w:rPr>
      </w:pPr>
      <w:r w:rsidRPr="00EA077E">
        <w:rPr>
          <w:noProof/>
          <w:lang w:val="en-GB"/>
        </w:rPr>
        <w:t>A “digital signature” is a technical term for a signature created by</w:t>
      </w:r>
      <w:r w:rsidR="00B9374C">
        <w:rPr>
          <w:noProof/>
          <w:lang w:val="en-GB"/>
        </w:rPr>
        <w:t xml:space="preserve"> </w:t>
      </w:r>
      <w:r w:rsidRPr="00EA077E">
        <w:rPr>
          <w:noProof/>
          <w:lang w:val="en-GB"/>
        </w:rPr>
        <w:t>public key cryptography</w:t>
      </w:r>
      <w:r w:rsidR="00B9374C">
        <w:rPr>
          <w:noProof/>
          <w:lang w:val="en-GB"/>
        </w:rPr>
        <w:t>,</w:t>
      </w:r>
      <w:r w:rsidRPr="00EA077E">
        <w:rPr>
          <w:noProof/>
          <w:lang w:val="en-GB"/>
        </w:rPr>
        <w:t xml:space="preserve"> supported by PKI certificates issued by a</w:t>
      </w:r>
      <w:r w:rsidR="00B9374C">
        <w:rPr>
          <w:noProof/>
          <w:lang w:val="en-GB"/>
        </w:rPr>
        <w:t xml:space="preserve"> </w:t>
      </w:r>
      <w:r w:rsidRPr="00EA077E">
        <w:rPr>
          <w:noProof/>
          <w:lang w:val="en-GB"/>
        </w:rPr>
        <w:t>recognised certification authority. This technology is currently needed to support “advanced” and “qualified” signatures.</w:t>
      </w:r>
    </w:p>
    <w:p w14:paraId="32019517" w14:textId="69A097AE" w:rsidR="00F34B70" w:rsidRPr="00EA077E" w:rsidRDefault="00F34B70" w:rsidP="00E813C7">
      <w:pPr>
        <w:rPr>
          <w:noProof/>
          <w:lang w:val="en-GB"/>
        </w:rPr>
      </w:pPr>
      <w:r w:rsidRPr="00EA077E">
        <w:rPr>
          <w:noProof/>
          <w:lang w:val="en-GB"/>
        </w:rPr>
        <w:t xml:space="preserve">eIDAS </w:t>
      </w:r>
      <w:r w:rsidR="00C3362D">
        <w:rPr>
          <w:noProof/>
          <w:lang w:val="en-GB"/>
        </w:rPr>
        <w:t>regulation defines</w:t>
      </w:r>
      <w:r w:rsidRPr="00EA077E">
        <w:rPr>
          <w:noProof/>
          <w:lang w:val="en-GB"/>
        </w:rPr>
        <w:t xml:space="preserve"> several types of signatures</w:t>
      </w:r>
      <w:r w:rsidR="00C3362D">
        <w:rPr>
          <w:noProof/>
          <w:lang w:val="en-GB"/>
        </w:rPr>
        <w:t>, all of them legal terms</w:t>
      </w:r>
      <w:r w:rsidR="00B9374C">
        <w:rPr>
          <w:noProof/>
          <w:lang w:val="en-GB"/>
        </w:rPr>
        <w:t>:</w:t>
      </w:r>
    </w:p>
    <w:p w14:paraId="01C16B7A" w14:textId="6D2F95F4" w:rsidR="00F34B70" w:rsidRPr="00B9374C" w:rsidRDefault="00F34B70" w:rsidP="00B9374C">
      <w:pPr>
        <w:pStyle w:val="ListParagraph"/>
        <w:numPr>
          <w:ilvl w:val="0"/>
          <w:numId w:val="8"/>
        </w:numPr>
        <w:rPr>
          <w:noProof/>
          <w:lang w:val="en-GB"/>
        </w:rPr>
      </w:pPr>
      <w:r w:rsidRPr="00B9374C">
        <w:rPr>
          <w:noProof/>
          <w:lang w:val="en-GB"/>
        </w:rPr>
        <w:t>An “electronic signature” can be created by any technical</w:t>
      </w:r>
      <w:r w:rsidR="00EA35B9" w:rsidRPr="00B9374C">
        <w:rPr>
          <w:noProof/>
          <w:lang w:val="en-GB"/>
        </w:rPr>
        <w:t xml:space="preserve"> </w:t>
      </w:r>
      <w:r w:rsidRPr="00B9374C">
        <w:rPr>
          <w:noProof/>
          <w:lang w:val="en-GB"/>
        </w:rPr>
        <w:t xml:space="preserve">mechanism that creates a link between the data/information/document that is signed, and the act of the user. Notably, a “click to consent” user interface where an authenticated user explicitly confirms </w:t>
      </w:r>
      <w:r w:rsidR="00962144">
        <w:rPr>
          <w:noProof/>
          <w:lang w:val="en-GB"/>
        </w:rPr>
        <w:t>their</w:t>
      </w:r>
      <w:r w:rsidRPr="00B9374C">
        <w:rPr>
          <w:noProof/>
          <w:lang w:val="en-GB"/>
        </w:rPr>
        <w:t xml:space="preserve"> intention by clicking a button on a web page can be used, preferably in combination with a sufficiently strong audit log record of the event. </w:t>
      </w:r>
      <w:r w:rsidR="00962144">
        <w:rPr>
          <w:noProof/>
          <w:lang w:val="en-GB"/>
        </w:rPr>
        <w:t>E</w:t>
      </w:r>
      <w:r w:rsidRPr="00B9374C">
        <w:rPr>
          <w:noProof/>
          <w:lang w:val="en-GB"/>
        </w:rPr>
        <w:t xml:space="preserve">ven a plaintext “signature” at the bottom of an email </w:t>
      </w:r>
      <w:r w:rsidR="00962144">
        <w:rPr>
          <w:noProof/>
          <w:lang w:val="en-GB"/>
        </w:rPr>
        <w:t>may constitute</w:t>
      </w:r>
      <w:r w:rsidRPr="00B9374C">
        <w:rPr>
          <w:noProof/>
          <w:lang w:val="en-GB"/>
        </w:rPr>
        <w:t xml:space="preserve"> an electronic signature.</w:t>
      </w:r>
    </w:p>
    <w:p w14:paraId="7444CBCF" w14:textId="77777777" w:rsidR="00F34B70" w:rsidRPr="00B9374C" w:rsidRDefault="00F34B70" w:rsidP="00B9374C">
      <w:pPr>
        <w:pStyle w:val="ListParagraph"/>
        <w:numPr>
          <w:ilvl w:val="0"/>
          <w:numId w:val="8"/>
        </w:numPr>
        <w:rPr>
          <w:noProof/>
          <w:lang w:val="en-GB"/>
        </w:rPr>
      </w:pPr>
      <w:r w:rsidRPr="00B9374C">
        <w:rPr>
          <w:noProof/>
          <w:lang w:val="en-GB"/>
        </w:rPr>
        <w:t>An “advanced electronic signature” (</w:t>
      </w:r>
      <w:r w:rsidRPr="00B9374C">
        <w:rPr>
          <w:b/>
          <w:noProof/>
          <w:lang w:val="en-GB"/>
        </w:rPr>
        <w:t>AdES</w:t>
      </w:r>
      <w:r w:rsidRPr="00B9374C">
        <w:rPr>
          <w:noProof/>
          <w:lang w:val="en-GB"/>
        </w:rPr>
        <w:t>) is in reality not a technology neutral term but requires a “digital signature” and use of PKI technology. A “basic” AdES has no quality requirements, e.g. no requirement on the quality of the PKI certificate used.</w:t>
      </w:r>
    </w:p>
    <w:p w14:paraId="2BD38278" w14:textId="77777777" w:rsidR="00C3362D" w:rsidRDefault="00F34B70" w:rsidP="00B9374C">
      <w:pPr>
        <w:pStyle w:val="ListParagraph"/>
        <w:numPr>
          <w:ilvl w:val="0"/>
          <w:numId w:val="8"/>
        </w:numPr>
        <w:rPr>
          <w:noProof/>
          <w:lang w:val="en-GB"/>
        </w:rPr>
      </w:pPr>
      <w:r w:rsidRPr="00B9374C">
        <w:rPr>
          <w:noProof/>
          <w:lang w:val="en-GB"/>
        </w:rPr>
        <w:t>An “advanced electronic signature with qualified certificate” (</w:t>
      </w:r>
      <w:r w:rsidRPr="00B9374C">
        <w:rPr>
          <w:b/>
          <w:noProof/>
          <w:lang w:val="en-GB"/>
        </w:rPr>
        <w:t>AdESQC</w:t>
      </w:r>
      <w:r w:rsidRPr="00B9374C">
        <w:rPr>
          <w:noProof/>
          <w:lang w:val="en-GB"/>
        </w:rPr>
        <w:t>) adds the requirement for use of a qualified certificate, i.e. a certificate issued by a certification authority that is nationally supervised and present in the</w:t>
      </w:r>
      <w:r w:rsidR="00C3362D">
        <w:rPr>
          <w:noProof/>
          <w:lang w:val="en-GB"/>
        </w:rPr>
        <w:t xml:space="preserve"> Trusted List system of the EU.</w:t>
      </w:r>
    </w:p>
    <w:p w14:paraId="0E4BAFA7" w14:textId="6C4111AE" w:rsidR="00D57200" w:rsidRPr="00B9374C" w:rsidRDefault="00F34B70" w:rsidP="00B9374C">
      <w:pPr>
        <w:pStyle w:val="ListParagraph"/>
        <w:numPr>
          <w:ilvl w:val="0"/>
          <w:numId w:val="8"/>
        </w:numPr>
        <w:rPr>
          <w:noProof/>
          <w:lang w:val="en-GB"/>
        </w:rPr>
      </w:pPr>
      <w:r w:rsidRPr="00B9374C">
        <w:rPr>
          <w:noProof/>
          <w:lang w:val="en-GB"/>
        </w:rPr>
        <w:t>A “qualified electronic signature” (</w:t>
      </w:r>
      <w:r w:rsidRPr="00B9374C">
        <w:rPr>
          <w:b/>
          <w:noProof/>
          <w:lang w:val="en-GB"/>
        </w:rPr>
        <w:t>QES</w:t>
      </w:r>
      <w:r w:rsidRPr="00B9374C">
        <w:rPr>
          <w:noProof/>
          <w:lang w:val="en-GB"/>
        </w:rPr>
        <w:t>) additionally requires use of a “qualified signature creation device” (</w:t>
      </w:r>
      <w:r w:rsidRPr="00B9374C">
        <w:rPr>
          <w:b/>
          <w:noProof/>
          <w:lang w:val="en-GB"/>
        </w:rPr>
        <w:t>QSCD</w:t>
      </w:r>
      <w:r w:rsidRPr="00B9374C">
        <w:rPr>
          <w:noProof/>
          <w:lang w:val="en-GB"/>
        </w:rPr>
        <w:t>) holding the signer’s private signing key. A QSCD can be based on various technologies; although a smart card was initially foreseen, server-based solutions are increasingly being used</w:t>
      </w:r>
    </w:p>
    <w:p w14:paraId="3C6F9133" w14:textId="77777777" w:rsidR="00F34B70" w:rsidRPr="00EA077E" w:rsidRDefault="00F34B70" w:rsidP="00F34B70">
      <w:pPr>
        <w:pStyle w:val="Heading3"/>
        <w:rPr>
          <w:noProof/>
          <w:lang w:val="en-GB"/>
        </w:rPr>
      </w:pPr>
      <w:bookmarkStart w:id="10" w:name="_Toc463525801"/>
      <w:r w:rsidRPr="00EA077E">
        <w:rPr>
          <w:noProof/>
          <w:lang w:val="en-GB"/>
        </w:rPr>
        <w:lastRenderedPageBreak/>
        <w:t>eIDAS across borders</w:t>
      </w:r>
      <w:bookmarkEnd w:id="10"/>
    </w:p>
    <w:p w14:paraId="74402AAD" w14:textId="01B0E04C" w:rsidR="001A5AF6" w:rsidRDefault="00F34B70" w:rsidP="00EA35B9">
      <w:pPr>
        <w:rPr>
          <w:noProof/>
          <w:lang w:val="en-GB"/>
        </w:rPr>
      </w:pPr>
      <w:r w:rsidRPr="00EA077E">
        <w:rPr>
          <w:noProof/>
          <w:lang w:val="en-GB"/>
        </w:rPr>
        <w:t>E-signature is an area that has been defined by cryptologist</w:t>
      </w:r>
      <w:r w:rsidR="002C2ECE">
        <w:rPr>
          <w:noProof/>
          <w:lang w:val="en-GB"/>
        </w:rPr>
        <w:t>s</w:t>
      </w:r>
      <w:r w:rsidRPr="00EA077E">
        <w:rPr>
          <w:noProof/>
          <w:lang w:val="en-GB"/>
        </w:rPr>
        <w:t xml:space="preserve"> and technicians. </w:t>
      </w:r>
      <w:r w:rsidR="001A5AF6">
        <w:rPr>
          <w:lang w:val="en-US"/>
        </w:rPr>
        <w:t>The</w:t>
      </w:r>
      <w:r w:rsidR="002C2ECE" w:rsidRPr="0078022D">
        <w:rPr>
          <w:lang w:val="en-US"/>
        </w:rPr>
        <w:t xml:space="preserve"> </w:t>
      </w:r>
      <w:proofErr w:type="spellStart"/>
      <w:r w:rsidR="002C2ECE" w:rsidRPr="0078022D">
        <w:rPr>
          <w:lang w:val="en-US"/>
        </w:rPr>
        <w:t>eIDAS</w:t>
      </w:r>
      <w:proofErr w:type="spellEnd"/>
      <w:r w:rsidR="002C2ECE" w:rsidRPr="0078022D">
        <w:rPr>
          <w:lang w:val="en-US"/>
        </w:rPr>
        <w:t xml:space="preserve"> legal framework describes very carefully the demands you have to follow when you are going to accept and verify</w:t>
      </w:r>
      <w:r w:rsidR="001A5AF6">
        <w:rPr>
          <w:lang w:val="en-US"/>
        </w:rPr>
        <w:t xml:space="preserve"> electronic signatures</w:t>
      </w:r>
      <w:r w:rsidR="002C2ECE" w:rsidRPr="0078022D">
        <w:rPr>
          <w:lang w:val="en-US"/>
        </w:rPr>
        <w:t xml:space="preserve">, but says nothing about </w:t>
      </w:r>
      <w:r w:rsidR="00E813C7">
        <w:rPr>
          <w:lang w:val="en-US"/>
        </w:rPr>
        <w:t>what</w:t>
      </w:r>
      <w:r w:rsidR="002C2ECE" w:rsidRPr="0078022D">
        <w:rPr>
          <w:lang w:val="en-US"/>
        </w:rPr>
        <w:t xml:space="preserve"> an e-signature should look like. </w:t>
      </w:r>
      <w:r w:rsidR="002C2ECE">
        <w:rPr>
          <w:noProof/>
          <w:lang w:val="en-GB"/>
        </w:rPr>
        <w:t>For instance</w:t>
      </w:r>
      <w:r w:rsidR="009B3EBF" w:rsidRPr="00EA077E">
        <w:rPr>
          <w:noProof/>
          <w:lang w:val="en-GB"/>
        </w:rPr>
        <w:t xml:space="preserve">, in Norway there </w:t>
      </w:r>
      <w:r w:rsidR="001A5AF6">
        <w:rPr>
          <w:noProof/>
          <w:lang w:val="en-GB"/>
        </w:rPr>
        <w:t>is no requirement</w:t>
      </w:r>
      <w:r w:rsidR="009B3EBF" w:rsidRPr="00EA077E">
        <w:rPr>
          <w:noProof/>
          <w:lang w:val="en-GB"/>
        </w:rPr>
        <w:t xml:space="preserve"> </w:t>
      </w:r>
      <w:r w:rsidR="001A5AF6">
        <w:rPr>
          <w:noProof/>
          <w:lang w:val="en-GB"/>
        </w:rPr>
        <w:t>for a qualified signature</w:t>
      </w:r>
      <w:r w:rsidR="00E813C7">
        <w:rPr>
          <w:noProof/>
          <w:lang w:val="en-GB"/>
        </w:rPr>
        <w:t>.</w:t>
      </w:r>
    </w:p>
    <w:p w14:paraId="1F2227C6" w14:textId="2C00B17F" w:rsidR="00EA35B9" w:rsidRPr="00EA077E" w:rsidRDefault="001A5AF6" w:rsidP="00EA35B9">
      <w:pPr>
        <w:rPr>
          <w:noProof/>
          <w:lang w:val="en-GB"/>
        </w:rPr>
      </w:pPr>
      <w:r>
        <w:rPr>
          <w:lang w:val="en-US"/>
        </w:rPr>
        <w:t xml:space="preserve">In 1999 the EU </w:t>
      </w:r>
      <w:r w:rsidR="002C2ECE" w:rsidRPr="0078022D">
        <w:rPr>
          <w:lang w:val="en-US"/>
        </w:rPr>
        <w:t>commission said that if a</w:t>
      </w:r>
      <w:r w:rsidR="00E813C7">
        <w:rPr>
          <w:lang w:val="en-US"/>
        </w:rPr>
        <w:t>n</w:t>
      </w:r>
      <w:r w:rsidR="002C2ECE" w:rsidRPr="0078022D">
        <w:rPr>
          <w:lang w:val="en-US"/>
        </w:rPr>
        <w:t xml:space="preserve"> electronic document were to be signed and have t</w:t>
      </w:r>
      <w:r w:rsidR="00E813C7">
        <w:rPr>
          <w:lang w:val="en-US"/>
        </w:rPr>
        <w:t>he same legal binding as a hand</w:t>
      </w:r>
      <w:r w:rsidR="002C2ECE" w:rsidRPr="0078022D">
        <w:rPr>
          <w:lang w:val="en-US"/>
        </w:rPr>
        <w:t>written signature</w:t>
      </w:r>
      <w:r w:rsidR="00E813C7">
        <w:rPr>
          <w:lang w:val="en-US"/>
        </w:rPr>
        <w:t>,</w:t>
      </w:r>
      <w:r w:rsidR="002C2ECE" w:rsidRPr="0078022D">
        <w:rPr>
          <w:lang w:val="en-US"/>
        </w:rPr>
        <w:t xml:space="preserve"> it </w:t>
      </w:r>
      <w:r w:rsidR="00E813C7">
        <w:rPr>
          <w:lang w:val="en-US"/>
        </w:rPr>
        <w:t>would have</w:t>
      </w:r>
      <w:r w:rsidR="002C2ECE" w:rsidRPr="0078022D">
        <w:rPr>
          <w:lang w:val="en-US"/>
        </w:rPr>
        <w:t xml:space="preserve"> to be signed with the electronic qualified signature (QES). This decision might have been the reason why e-signature</w:t>
      </w:r>
      <w:r w:rsidR="00E813C7">
        <w:rPr>
          <w:lang w:val="en-US"/>
        </w:rPr>
        <w:t>s</w:t>
      </w:r>
      <w:r w:rsidR="002C2ECE" w:rsidRPr="0078022D">
        <w:rPr>
          <w:lang w:val="en-US"/>
        </w:rPr>
        <w:t xml:space="preserve"> did not get as widespread that one might have wished in 1999 </w:t>
      </w:r>
      <w:r w:rsidR="00E813C7">
        <w:rPr>
          <w:lang w:val="en-US"/>
        </w:rPr>
        <w:t>due to</w:t>
      </w:r>
      <w:r w:rsidR="002C2ECE" w:rsidRPr="0078022D">
        <w:rPr>
          <w:lang w:val="en-US"/>
        </w:rPr>
        <w:t xml:space="preserve"> the arguing on how this signature should look like. </w:t>
      </w:r>
    </w:p>
    <w:p w14:paraId="0F9E53BB" w14:textId="2E40534A" w:rsidR="002C2ECE" w:rsidRDefault="002C2ECE" w:rsidP="002C2ECE">
      <w:pPr>
        <w:rPr>
          <w:lang w:val="en-US"/>
        </w:rPr>
      </w:pPr>
      <w:r w:rsidRPr="0078022D">
        <w:rPr>
          <w:lang w:val="en-US"/>
        </w:rPr>
        <w:t>If someone sends you a signed document, and the signing is trusted according to trusted list</w:t>
      </w:r>
      <w:r w:rsidR="00E813C7">
        <w:rPr>
          <w:lang w:val="en-US"/>
        </w:rPr>
        <w:t>s</w:t>
      </w:r>
      <w:r w:rsidRPr="0078022D">
        <w:rPr>
          <w:lang w:val="en-US"/>
        </w:rPr>
        <w:t xml:space="preserve"> and standards and rules that</w:t>
      </w:r>
      <w:r>
        <w:rPr>
          <w:lang w:val="en-US"/>
        </w:rPr>
        <w:t xml:space="preserve"> are</w:t>
      </w:r>
      <w:r w:rsidRPr="0078022D">
        <w:rPr>
          <w:lang w:val="en-US"/>
        </w:rPr>
        <w:t xml:space="preserve"> in use, you cannot reject it. </w:t>
      </w:r>
      <w:r w:rsidR="00E813C7">
        <w:rPr>
          <w:lang w:val="en-US"/>
        </w:rPr>
        <w:t>In the future, t</w:t>
      </w:r>
      <w:r w:rsidRPr="0078022D">
        <w:rPr>
          <w:lang w:val="en-US"/>
        </w:rPr>
        <w:t xml:space="preserve">here will be a country </w:t>
      </w:r>
      <w:r w:rsidR="00E813C7">
        <w:rPr>
          <w:lang w:val="en-US"/>
        </w:rPr>
        <w:t xml:space="preserve">specific </w:t>
      </w:r>
      <w:r w:rsidRPr="0078022D">
        <w:rPr>
          <w:lang w:val="en-US"/>
        </w:rPr>
        <w:t xml:space="preserve">service to verify </w:t>
      </w:r>
      <w:proofErr w:type="gramStart"/>
      <w:r w:rsidRPr="0078022D">
        <w:rPr>
          <w:lang w:val="en-US"/>
        </w:rPr>
        <w:t>a</w:t>
      </w:r>
      <w:proofErr w:type="gramEnd"/>
      <w:r w:rsidRPr="0078022D">
        <w:rPr>
          <w:lang w:val="en-US"/>
        </w:rPr>
        <w:t xml:space="preserve"> e-signature. Every country ha</w:t>
      </w:r>
      <w:r>
        <w:rPr>
          <w:lang w:val="en-US"/>
        </w:rPr>
        <w:t>s</w:t>
      </w:r>
      <w:r w:rsidRPr="0078022D">
        <w:rPr>
          <w:lang w:val="en-US"/>
        </w:rPr>
        <w:t xml:space="preserve"> different ways of e-signing. </w:t>
      </w:r>
      <w:r w:rsidR="001A5AF6">
        <w:rPr>
          <w:lang w:val="en-US"/>
        </w:rPr>
        <w:t>Almost n</w:t>
      </w:r>
      <w:r w:rsidRPr="0078022D">
        <w:rPr>
          <w:lang w:val="en-US"/>
        </w:rPr>
        <w:t>one of the Nordic</w:t>
      </w:r>
      <w:r>
        <w:rPr>
          <w:lang w:val="en-US"/>
        </w:rPr>
        <w:t xml:space="preserve"> countries </w:t>
      </w:r>
      <w:proofErr w:type="gramStart"/>
      <w:r>
        <w:rPr>
          <w:lang w:val="en-US"/>
        </w:rPr>
        <w:t>uses</w:t>
      </w:r>
      <w:proofErr w:type="gramEnd"/>
      <w:r>
        <w:rPr>
          <w:lang w:val="en-US"/>
        </w:rPr>
        <w:t xml:space="preserve"> QES because it is </w:t>
      </w:r>
      <w:r w:rsidRPr="0078022D">
        <w:rPr>
          <w:lang w:val="en-US"/>
        </w:rPr>
        <w:t xml:space="preserve">not in </w:t>
      </w:r>
      <w:r>
        <w:rPr>
          <w:lang w:val="en-US"/>
        </w:rPr>
        <w:t>their</w:t>
      </w:r>
      <w:r w:rsidRPr="0078022D">
        <w:rPr>
          <w:lang w:val="en-US"/>
        </w:rPr>
        <w:t xml:space="preserve"> l</w:t>
      </w:r>
      <w:r>
        <w:rPr>
          <w:lang w:val="en-US"/>
        </w:rPr>
        <w:t>egislation.</w:t>
      </w:r>
    </w:p>
    <w:p w14:paraId="60E7D284" w14:textId="7036911E" w:rsidR="00B606DB" w:rsidRPr="00EA077E" w:rsidRDefault="001A5AF6" w:rsidP="00B606DB">
      <w:pPr>
        <w:pStyle w:val="Heading2"/>
        <w:rPr>
          <w:noProof/>
          <w:lang w:val="en-GB"/>
        </w:rPr>
      </w:pPr>
      <w:bookmarkStart w:id="11" w:name="_Toc463525802"/>
      <w:r>
        <w:rPr>
          <w:noProof/>
          <w:lang w:val="en-GB"/>
        </w:rPr>
        <w:t>General s</w:t>
      </w:r>
      <w:r w:rsidR="00B606DB" w:rsidRPr="00EA077E">
        <w:rPr>
          <w:noProof/>
          <w:lang w:val="en-GB"/>
        </w:rPr>
        <w:t>ecurity recommendations for implementers</w:t>
      </w:r>
      <w:bookmarkEnd w:id="11"/>
    </w:p>
    <w:p w14:paraId="67D8475A" w14:textId="1BABBC1D" w:rsidR="00905C84" w:rsidRDefault="001A5AF6" w:rsidP="00B828B6">
      <w:pPr>
        <w:rPr>
          <w:noProof/>
          <w:lang w:val="en-GB"/>
        </w:rPr>
      </w:pPr>
      <w:r w:rsidRPr="001A5AF6">
        <w:rPr>
          <w:noProof/>
          <w:lang w:val="en-GB"/>
        </w:rPr>
        <w:t xml:space="preserve">The Open Web Application Security Project (OWASP) is an online community which creates freely-available articles, methodologies, documentation, tools, and technologies in the field of web application security. </w:t>
      </w:r>
      <w:r>
        <w:rPr>
          <w:noProof/>
          <w:lang w:val="en-GB"/>
        </w:rPr>
        <w:t xml:space="preserve"> </w:t>
      </w:r>
      <w:r w:rsidR="00B606DB" w:rsidRPr="00EA077E">
        <w:rPr>
          <w:noProof/>
          <w:lang w:val="en-GB"/>
        </w:rPr>
        <w:t xml:space="preserve">They offer open source tools such as </w:t>
      </w:r>
      <w:r>
        <w:rPr>
          <w:noProof/>
          <w:lang w:val="en-GB"/>
        </w:rPr>
        <w:t xml:space="preserve">a </w:t>
      </w:r>
      <w:r w:rsidR="00B606DB" w:rsidRPr="00EA077E">
        <w:rPr>
          <w:noProof/>
          <w:lang w:val="en-GB"/>
        </w:rPr>
        <w:t xml:space="preserve">security scanner, </w:t>
      </w:r>
      <w:r>
        <w:rPr>
          <w:noProof/>
          <w:lang w:val="en-GB"/>
        </w:rPr>
        <w:t>C</w:t>
      </w:r>
      <w:r w:rsidR="00B606DB" w:rsidRPr="00EA077E">
        <w:rPr>
          <w:noProof/>
          <w:lang w:val="en-GB"/>
        </w:rPr>
        <w:t xml:space="preserve">ode </w:t>
      </w:r>
      <w:r>
        <w:rPr>
          <w:noProof/>
          <w:lang w:val="en-GB"/>
        </w:rPr>
        <w:t>R</w:t>
      </w:r>
      <w:r w:rsidR="00B606DB" w:rsidRPr="00EA077E">
        <w:rPr>
          <w:noProof/>
          <w:lang w:val="en-GB"/>
        </w:rPr>
        <w:t xml:space="preserve">eview </w:t>
      </w:r>
      <w:r>
        <w:rPr>
          <w:noProof/>
          <w:lang w:val="en-GB"/>
        </w:rPr>
        <w:t>G</w:t>
      </w:r>
      <w:r w:rsidR="00B606DB" w:rsidRPr="00EA077E">
        <w:rPr>
          <w:noProof/>
          <w:lang w:val="en-GB"/>
        </w:rPr>
        <w:t xml:space="preserve">uide, </w:t>
      </w:r>
      <w:r w:rsidRPr="001A5AF6">
        <w:rPr>
          <w:noProof/>
          <w:lang w:val="en-GB"/>
        </w:rPr>
        <w:t>Application Security Verification Standard</w:t>
      </w:r>
      <w:r w:rsidR="00B606DB" w:rsidRPr="00EA077E">
        <w:rPr>
          <w:noProof/>
          <w:lang w:val="en-GB"/>
        </w:rPr>
        <w:t>, testing gu</w:t>
      </w:r>
      <w:r w:rsidR="000B1BF1" w:rsidRPr="00EA077E">
        <w:rPr>
          <w:noProof/>
          <w:lang w:val="en-GB"/>
        </w:rPr>
        <w:t xml:space="preserve">ide and much more. </w:t>
      </w:r>
      <w:r w:rsidR="00B606DB" w:rsidRPr="00EA077E">
        <w:rPr>
          <w:noProof/>
          <w:lang w:val="en-GB"/>
        </w:rPr>
        <w:t>The OWASP Top Ten is a powerful awareness document for web application security. The OWASP Top Ten represents a broad consensus about what the most critical web application security flaws are. Project members include a variety of security experts from around the world who have shared their expertise to produce this list.</w:t>
      </w:r>
    </w:p>
    <w:p w14:paraId="3F48EB10" w14:textId="14502CBB" w:rsidR="00613697" w:rsidRPr="00EA077E" w:rsidRDefault="00613697" w:rsidP="00613697">
      <w:pPr>
        <w:pStyle w:val="Heading2"/>
        <w:rPr>
          <w:noProof/>
          <w:lang w:val="en-GB"/>
        </w:rPr>
      </w:pPr>
      <w:bookmarkStart w:id="12" w:name="_Toc463525803"/>
      <w:r w:rsidRPr="00EA077E">
        <w:rPr>
          <w:noProof/>
          <w:lang w:val="en-GB"/>
        </w:rPr>
        <w:t>Recommendation for EWP</w:t>
      </w:r>
      <w:bookmarkEnd w:id="12"/>
    </w:p>
    <w:p w14:paraId="2C85B046" w14:textId="0123A2A7" w:rsidR="006562DB" w:rsidRDefault="006D6708" w:rsidP="00613697">
      <w:pPr>
        <w:rPr>
          <w:noProof/>
          <w:lang w:val="en-GB"/>
        </w:rPr>
      </w:pPr>
      <w:r>
        <w:rPr>
          <w:noProof/>
          <w:lang w:val="en-GB"/>
        </w:rPr>
        <w:t xml:space="preserve">The project has different security requirements depending on what data are secured at what point in time during the student’s mobility. </w:t>
      </w:r>
      <w:r w:rsidR="00EF7668">
        <w:rPr>
          <w:noProof/>
          <w:lang w:val="en-GB"/>
        </w:rPr>
        <w:t xml:space="preserve">To </w:t>
      </w:r>
      <w:r w:rsidR="006562DB">
        <w:rPr>
          <w:noProof/>
          <w:lang w:val="en-GB"/>
        </w:rPr>
        <w:t>ensure confidentiality of data travelling through the network, we recommend encryption of all traffic by means of TLS (that is, enforcing https when calling web services). To ensure that only authorized hosts have access to the network, and to verify a request’s origin, certificates should be stored centrally and delivered by each party in a secure way.</w:t>
      </w:r>
    </w:p>
    <w:p w14:paraId="3A1BF03E" w14:textId="4C01C7E1" w:rsidR="0078022D" w:rsidRPr="002C2ECE" w:rsidRDefault="006562DB" w:rsidP="00613697">
      <w:pPr>
        <w:rPr>
          <w:rFonts w:asciiTheme="majorHAnsi" w:eastAsiaTheme="majorEastAsia" w:hAnsiTheme="majorHAnsi" w:cstheme="majorBidi"/>
          <w:b/>
          <w:bCs/>
          <w:noProof/>
          <w:color w:val="4F81BD" w:themeColor="accent1"/>
          <w:lang w:val="en-GB"/>
        </w:rPr>
      </w:pPr>
      <w:r>
        <w:rPr>
          <w:noProof/>
          <w:lang w:val="en-GB"/>
        </w:rPr>
        <w:t>Regarding electronic signatures, t</w:t>
      </w:r>
      <w:r w:rsidR="003C7D94">
        <w:rPr>
          <w:noProof/>
          <w:lang w:val="en-GB"/>
        </w:rPr>
        <w:t xml:space="preserve">o ensure that as many as possible </w:t>
      </w:r>
      <w:r w:rsidR="00E813C7">
        <w:rPr>
          <w:noProof/>
          <w:lang w:val="en-GB"/>
        </w:rPr>
        <w:t xml:space="preserve">will </w:t>
      </w:r>
      <w:r w:rsidR="003C7D94">
        <w:rPr>
          <w:noProof/>
          <w:lang w:val="en-GB"/>
        </w:rPr>
        <w:t>want to use EWP, we would recommend to use the lowest level of electronic signature (that is,</w:t>
      </w:r>
      <w:r w:rsidR="00186190">
        <w:rPr>
          <w:noProof/>
          <w:lang w:val="en-GB"/>
        </w:rPr>
        <w:t xml:space="preserve"> “click to consent”) where</w:t>
      </w:r>
      <w:r w:rsidR="003C7D94">
        <w:rPr>
          <w:noProof/>
          <w:lang w:val="en-GB"/>
        </w:rPr>
        <w:t>ver this is feasible and good enough for all the parts inv</w:t>
      </w:r>
      <w:r>
        <w:rPr>
          <w:noProof/>
          <w:lang w:val="en-GB"/>
        </w:rPr>
        <w:t xml:space="preserve">olved. Examples </w:t>
      </w:r>
      <w:r w:rsidR="00186190">
        <w:rPr>
          <w:noProof/>
          <w:lang w:val="en-GB"/>
        </w:rPr>
        <w:t xml:space="preserve">for this </w:t>
      </w:r>
      <w:r>
        <w:rPr>
          <w:noProof/>
          <w:lang w:val="en-GB"/>
        </w:rPr>
        <w:t>might be inter-</w:t>
      </w:r>
      <w:r w:rsidR="003C7D94">
        <w:rPr>
          <w:noProof/>
          <w:lang w:val="en-GB"/>
        </w:rPr>
        <w:t xml:space="preserve">institutional agreements or learning agreements. XML and PDF documents </w:t>
      </w:r>
      <w:r w:rsidR="004618DA">
        <w:rPr>
          <w:noProof/>
          <w:lang w:val="en-GB"/>
        </w:rPr>
        <w:t>can be signed on a higher level, either using</w:t>
      </w:r>
      <w:r w:rsidR="003C7D94">
        <w:rPr>
          <w:noProof/>
          <w:lang w:val="en-GB"/>
        </w:rPr>
        <w:t xml:space="preserve"> AdES, which can be done automatically by a machine, or AdESQC where a </w:t>
      </w:r>
      <w:r w:rsidR="0078022D">
        <w:rPr>
          <w:noProof/>
          <w:lang w:val="en-GB"/>
        </w:rPr>
        <w:t>personal signature is required.</w:t>
      </w:r>
      <w:r w:rsidR="002C2ECE">
        <w:rPr>
          <w:noProof/>
          <w:lang w:val="en-GB"/>
        </w:rPr>
        <w:t xml:space="preserve"> </w:t>
      </w:r>
      <w:r w:rsidR="00E813C7">
        <w:rPr>
          <w:noProof/>
          <w:lang w:val="en-GB"/>
        </w:rPr>
        <w:t>The chosen level of</w:t>
      </w:r>
      <w:r w:rsidR="002C2ECE" w:rsidRPr="00EA077E">
        <w:rPr>
          <w:noProof/>
          <w:lang w:val="en-GB"/>
        </w:rPr>
        <w:t xml:space="preserve"> security should be based on a legal justification, including a risk analysis.</w:t>
      </w:r>
    </w:p>
    <w:p w14:paraId="2B6E29B9" w14:textId="7B5DF1DB" w:rsidR="0078022D" w:rsidRDefault="0078022D" w:rsidP="0078022D">
      <w:pPr>
        <w:rPr>
          <w:lang w:val="en-US"/>
        </w:rPr>
      </w:pPr>
      <w:r w:rsidRPr="0078022D">
        <w:rPr>
          <w:lang w:val="en-US"/>
        </w:rPr>
        <w:lastRenderedPageBreak/>
        <w:t>Regarding Erasmus one should ask the following question: How would</w:t>
      </w:r>
      <w:r w:rsidR="00186190">
        <w:rPr>
          <w:lang w:val="en-US"/>
        </w:rPr>
        <w:t xml:space="preserve"> the</w:t>
      </w:r>
      <w:r w:rsidRPr="0078022D">
        <w:rPr>
          <w:lang w:val="en-US"/>
        </w:rPr>
        <w:t xml:space="preserve"> Erasmus </w:t>
      </w:r>
      <w:r w:rsidR="00186190">
        <w:rPr>
          <w:lang w:val="en-US"/>
        </w:rPr>
        <w:t xml:space="preserve">community </w:t>
      </w:r>
      <w:r w:rsidRPr="0078022D">
        <w:rPr>
          <w:lang w:val="en-US"/>
        </w:rPr>
        <w:t xml:space="preserve">like to sign </w:t>
      </w:r>
      <w:r>
        <w:rPr>
          <w:lang w:val="en-US"/>
        </w:rPr>
        <w:t>data</w:t>
      </w:r>
      <w:r w:rsidRPr="0078022D">
        <w:rPr>
          <w:lang w:val="en-US"/>
        </w:rPr>
        <w:t xml:space="preserve">? If this decision </w:t>
      </w:r>
      <w:r>
        <w:rPr>
          <w:lang w:val="en-US"/>
        </w:rPr>
        <w:t xml:space="preserve">is </w:t>
      </w:r>
      <w:r w:rsidRPr="0078022D">
        <w:rPr>
          <w:lang w:val="en-US"/>
        </w:rPr>
        <w:t xml:space="preserve">on a country level, you will get 30 different signature solutions. </w:t>
      </w:r>
      <w:r>
        <w:rPr>
          <w:lang w:val="en-US"/>
        </w:rPr>
        <w:t>W</w:t>
      </w:r>
      <w:r w:rsidRPr="0078022D">
        <w:rPr>
          <w:lang w:val="en-US"/>
        </w:rPr>
        <w:t xml:space="preserve">e </w:t>
      </w:r>
      <w:r w:rsidR="002C2ECE">
        <w:rPr>
          <w:lang w:val="en-US"/>
        </w:rPr>
        <w:t>should consider having</w:t>
      </w:r>
      <w:r w:rsidRPr="0078022D">
        <w:rPr>
          <w:lang w:val="en-US"/>
        </w:rPr>
        <w:t xml:space="preserve"> a signing and validating service on an Erasmus level</w:t>
      </w:r>
      <w:r>
        <w:rPr>
          <w:lang w:val="en-US"/>
        </w:rPr>
        <w:t xml:space="preserve">, solved </w:t>
      </w:r>
      <w:r w:rsidRPr="0078022D">
        <w:rPr>
          <w:lang w:val="en-US"/>
        </w:rPr>
        <w:t>in a way that w</w:t>
      </w:r>
      <w:r w:rsidR="002C2ECE">
        <w:rPr>
          <w:lang w:val="en-US"/>
        </w:rPr>
        <w:t xml:space="preserve">orks </w:t>
      </w:r>
      <w:r w:rsidR="00186190">
        <w:rPr>
          <w:lang w:val="en-US"/>
        </w:rPr>
        <w:t>well</w:t>
      </w:r>
      <w:r w:rsidR="002C2ECE">
        <w:rPr>
          <w:lang w:val="en-US"/>
        </w:rPr>
        <w:t xml:space="preserve"> for all the </w:t>
      </w:r>
      <w:r w:rsidR="004618DA">
        <w:rPr>
          <w:lang w:val="en-US"/>
        </w:rPr>
        <w:t xml:space="preserve">involved </w:t>
      </w:r>
      <w:r w:rsidR="002C2ECE">
        <w:rPr>
          <w:lang w:val="en-US"/>
        </w:rPr>
        <w:t>countries.</w:t>
      </w:r>
    </w:p>
    <w:p w14:paraId="4C1B4F9D" w14:textId="0F21DE70" w:rsidR="0078022D" w:rsidRDefault="0078022D" w:rsidP="0078022D">
      <w:pPr>
        <w:rPr>
          <w:lang w:val="en-US"/>
        </w:rPr>
      </w:pPr>
      <w:proofErr w:type="spellStart"/>
      <w:proofErr w:type="gramStart"/>
      <w:r w:rsidRPr="0078022D">
        <w:rPr>
          <w:lang w:val="en-US"/>
        </w:rPr>
        <w:t>eIDAS</w:t>
      </w:r>
      <w:proofErr w:type="spellEnd"/>
      <w:proofErr w:type="gramEnd"/>
      <w:r w:rsidRPr="0078022D">
        <w:rPr>
          <w:lang w:val="en-US"/>
        </w:rPr>
        <w:t xml:space="preserve"> want</w:t>
      </w:r>
      <w:r w:rsidR="00186190">
        <w:rPr>
          <w:lang w:val="en-US"/>
        </w:rPr>
        <w:t>s</w:t>
      </w:r>
      <w:r w:rsidRPr="0078022D">
        <w:rPr>
          <w:lang w:val="en-US"/>
        </w:rPr>
        <w:t xml:space="preserve"> to free themselves fr</w:t>
      </w:r>
      <w:r w:rsidR="00186190">
        <w:rPr>
          <w:lang w:val="en-US"/>
        </w:rPr>
        <w:t xml:space="preserve">om </w:t>
      </w:r>
      <w:r w:rsidR="004618DA">
        <w:rPr>
          <w:lang w:val="en-US"/>
        </w:rPr>
        <w:t>the</w:t>
      </w:r>
      <w:r w:rsidR="00186190">
        <w:rPr>
          <w:lang w:val="en-US"/>
        </w:rPr>
        <w:t xml:space="preserve"> equipment </w:t>
      </w:r>
      <w:r w:rsidRPr="0078022D">
        <w:rPr>
          <w:lang w:val="en-US"/>
        </w:rPr>
        <w:t>user</w:t>
      </w:r>
      <w:r w:rsidR="00186190">
        <w:rPr>
          <w:lang w:val="en-US"/>
        </w:rPr>
        <w:t>s</w:t>
      </w:r>
      <w:r w:rsidRPr="0078022D">
        <w:rPr>
          <w:lang w:val="en-US"/>
        </w:rPr>
        <w:t xml:space="preserve"> </w:t>
      </w:r>
      <w:r w:rsidR="004618DA">
        <w:rPr>
          <w:lang w:val="en-US"/>
        </w:rPr>
        <w:t>would need to</w:t>
      </w:r>
      <w:r w:rsidRPr="0078022D">
        <w:rPr>
          <w:lang w:val="en-US"/>
        </w:rPr>
        <w:t xml:space="preserve"> have </w:t>
      </w:r>
      <w:r w:rsidR="00186190">
        <w:rPr>
          <w:lang w:val="en-US"/>
        </w:rPr>
        <w:t>(</w:t>
      </w:r>
      <w:r w:rsidRPr="0078022D">
        <w:rPr>
          <w:lang w:val="en-US"/>
        </w:rPr>
        <w:t>s</w:t>
      </w:r>
      <w:r w:rsidR="00186190">
        <w:rPr>
          <w:lang w:val="en-US"/>
        </w:rPr>
        <w:t xml:space="preserve">uch as </w:t>
      </w:r>
      <w:r w:rsidRPr="0078022D">
        <w:rPr>
          <w:lang w:val="en-US"/>
        </w:rPr>
        <w:t>card reader</w:t>
      </w:r>
      <w:r w:rsidR="00186190">
        <w:rPr>
          <w:lang w:val="en-US"/>
        </w:rPr>
        <w:t>s</w:t>
      </w:r>
      <w:r w:rsidRPr="0078022D">
        <w:rPr>
          <w:lang w:val="en-US"/>
        </w:rPr>
        <w:t xml:space="preserve"> and smart cards</w:t>
      </w:r>
      <w:r w:rsidR="00186190">
        <w:rPr>
          <w:lang w:val="en-US"/>
        </w:rPr>
        <w:t>)</w:t>
      </w:r>
      <w:r w:rsidRPr="0078022D">
        <w:rPr>
          <w:lang w:val="en-US"/>
        </w:rPr>
        <w:t xml:space="preserve"> in order to make good enough signatures. So the definition: “The signature must be fully under user</w:t>
      </w:r>
      <w:r>
        <w:rPr>
          <w:lang w:val="en-US"/>
        </w:rPr>
        <w:t>’</w:t>
      </w:r>
      <w:r w:rsidRPr="0078022D">
        <w:rPr>
          <w:lang w:val="en-US"/>
        </w:rPr>
        <w:t>s control” is now reformulated to “The signature must be as fully under user</w:t>
      </w:r>
      <w:r>
        <w:rPr>
          <w:lang w:val="en-US"/>
        </w:rPr>
        <w:t>’</w:t>
      </w:r>
      <w:r w:rsidRPr="0078022D">
        <w:rPr>
          <w:lang w:val="en-US"/>
        </w:rPr>
        <w:t>s control as possible”. This means that on</w:t>
      </w:r>
      <w:r>
        <w:rPr>
          <w:lang w:val="en-US"/>
        </w:rPr>
        <w:t xml:space="preserve">e can get centralized services, and </w:t>
      </w:r>
      <w:r w:rsidRPr="0078022D">
        <w:rPr>
          <w:lang w:val="en-US"/>
        </w:rPr>
        <w:t xml:space="preserve">Erasmus </w:t>
      </w:r>
      <w:r>
        <w:rPr>
          <w:lang w:val="en-US"/>
        </w:rPr>
        <w:t xml:space="preserve">might </w:t>
      </w:r>
      <w:r w:rsidR="002C2ECE">
        <w:rPr>
          <w:lang w:val="en-US"/>
        </w:rPr>
        <w:t xml:space="preserve">decide to </w:t>
      </w:r>
      <w:r>
        <w:rPr>
          <w:lang w:val="en-US"/>
        </w:rPr>
        <w:t xml:space="preserve">provide such a service. In that case, </w:t>
      </w:r>
      <w:r w:rsidRPr="0078022D">
        <w:rPr>
          <w:lang w:val="en-US"/>
        </w:rPr>
        <w:t xml:space="preserve">all the countries could use their national </w:t>
      </w:r>
      <w:proofErr w:type="spellStart"/>
      <w:r w:rsidRPr="0078022D">
        <w:rPr>
          <w:lang w:val="en-US"/>
        </w:rPr>
        <w:t>eIDs</w:t>
      </w:r>
      <w:proofErr w:type="spellEnd"/>
      <w:r>
        <w:rPr>
          <w:lang w:val="en-US"/>
        </w:rPr>
        <w:t xml:space="preserve"> to access the service, and data would be </w:t>
      </w:r>
      <w:r w:rsidRPr="0078022D">
        <w:rPr>
          <w:lang w:val="en-US"/>
        </w:rPr>
        <w:t xml:space="preserve">signed in a way all the Erasmus countries agree on </w:t>
      </w:r>
      <w:r w:rsidR="00186190">
        <w:rPr>
          <w:lang w:val="en-US"/>
        </w:rPr>
        <w:t>as</w:t>
      </w:r>
      <w:r w:rsidRPr="0078022D">
        <w:rPr>
          <w:lang w:val="en-US"/>
        </w:rPr>
        <w:t xml:space="preserve"> sufficient/secure enough to </w:t>
      </w:r>
      <w:r w:rsidR="00186190">
        <w:rPr>
          <w:lang w:val="en-US"/>
        </w:rPr>
        <w:t xml:space="preserve">be </w:t>
      </w:r>
      <w:r w:rsidRPr="0078022D">
        <w:rPr>
          <w:lang w:val="en-US"/>
        </w:rPr>
        <w:t>accept</w:t>
      </w:r>
      <w:r w:rsidR="00186190">
        <w:rPr>
          <w:lang w:val="en-US"/>
        </w:rPr>
        <w:t>ed</w:t>
      </w:r>
      <w:r w:rsidRPr="0078022D">
        <w:rPr>
          <w:lang w:val="en-US"/>
        </w:rPr>
        <w:t xml:space="preserve">. There are usually </w:t>
      </w:r>
      <w:r w:rsidR="00317869">
        <w:rPr>
          <w:lang w:val="en-US"/>
        </w:rPr>
        <w:t xml:space="preserve">only a </w:t>
      </w:r>
      <w:r w:rsidRPr="0078022D">
        <w:rPr>
          <w:lang w:val="en-US"/>
        </w:rPr>
        <w:t>few cases where you real</w:t>
      </w:r>
      <w:r>
        <w:rPr>
          <w:lang w:val="en-US"/>
        </w:rPr>
        <w:t xml:space="preserve">ly need heavy crypto security. </w:t>
      </w:r>
    </w:p>
    <w:p w14:paraId="15B75C39" w14:textId="6CF5AEF7" w:rsidR="003C7D94" w:rsidRDefault="0078022D" w:rsidP="0078022D">
      <w:pPr>
        <w:rPr>
          <w:noProof/>
          <w:lang w:val="en-GB"/>
        </w:rPr>
      </w:pPr>
      <w:r w:rsidRPr="0078022D">
        <w:rPr>
          <w:lang w:val="en-US"/>
        </w:rPr>
        <w:t xml:space="preserve">In the future there </w:t>
      </w:r>
      <w:r w:rsidR="00317869">
        <w:rPr>
          <w:lang w:val="en-US"/>
        </w:rPr>
        <w:t>will</w:t>
      </w:r>
      <w:r w:rsidRPr="0078022D">
        <w:rPr>
          <w:lang w:val="en-US"/>
        </w:rPr>
        <w:t xml:space="preserve"> possibly </w:t>
      </w:r>
      <w:r w:rsidR="00317869">
        <w:rPr>
          <w:lang w:val="en-US"/>
        </w:rPr>
        <w:t xml:space="preserve">be </w:t>
      </w:r>
      <w:r w:rsidRPr="0078022D">
        <w:rPr>
          <w:lang w:val="en-US"/>
        </w:rPr>
        <w:t xml:space="preserve">several operators wishing to offer </w:t>
      </w:r>
      <w:r w:rsidR="004618DA">
        <w:rPr>
          <w:lang w:val="en-US"/>
        </w:rPr>
        <w:t xml:space="preserve">signature verification </w:t>
      </w:r>
      <w:r w:rsidRPr="0078022D">
        <w:rPr>
          <w:lang w:val="en-US"/>
        </w:rPr>
        <w:t>solutions. This need</w:t>
      </w:r>
      <w:r w:rsidR="00317869">
        <w:rPr>
          <w:lang w:val="en-US"/>
        </w:rPr>
        <w:t>s</w:t>
      </w:r>
      <w:r w:rsidRPr="0078022D">
        <w:rPr>
          <w:lang w:val="en-US"/>
        </w:rPr>
        <w:t xml:space="preserve"> not be a national </w:t>
      </w:r>
      <w:r w:rsidR="00580694">
        <w:rPr>
          <w:lang w:val="en-US"/>
        </w:rPr>
        <w:t>service and there are</w:t>
      </w:r>
      <w:r w:rsidRPr="0078022D">
        <w:rPr>
          <w:lang w:val="en-US"/>
        </w:rPr>
        <w:t xml:space="preserve"> open source solutions out there already that you can take advantage of and build your own service. An ex</w:t>
      </w:r>
      <w:r w:rsidR="00317869">
        <w:rPr>
          <w:lang w:val="en-US"/>
        </w:rPr>
        <w:t xml:space="preserve">ample of such a solution is </w:t>
      </w:r>
      <w:proofErr w:type="gramStart"/>
      <w:r w:rsidR="00317869">
        <w:rPr>
          <w:lang w:val="en-US"/>
        </w:rPr>
        <w:t>DSS</w:t>
      </w:r>
      <w:proofErr w:type="gramEnd"/>
      <w:r w:rsidR="004618DA">
        <w:rPr>
          <w:lang w:val="en-US"/>
        </w:rPr>
        <w:fldChar w:fldCharType="begin"/>
      </w:r>
      <w:r w:rsidR="004618DA">
        <w:rPr>
          <w:lang w:val="en-US"/>
        </w:rPr>
        <w:instrText xml:space="preserve"> REF _Ref455477685 \r \h </w:instrText>
      </w:r>
      <w:r w:rsidR="004618DA">
        <w:rPr>
          <w:lang w:val="en-US"/>
        </w:rPr>
      </w:r>
      <w:r w:rsidR="004618DA">
        <w:rPr>
          <w:lang w:val="en-US"/>
        </w:rPr>
        <w:fldChar w:fldCharType="separate"/>
      </w:r>
      <w:r w:rsidR="00AA5721">
        <w:rPr>
          <w:lang w:val="en-US"/>
        </w:rPr>
        <w:t>[4]</w:t>
      </w:r>
      <w:r w:rsidR="004618DA">
        <w:rPr>
          <w:lang w:val="en-US"/>
        </w:rPr>
        <w:fldChar w:fldCharType="end"/>
      </w:r>
      <w:r w:rsidR="00317869">
        <w:rPr>
          <w:lang w:val="en-US"/>
        </w:rPr>
        <w:t>. It i</w:t>
      </w:r>
      <w:r w:rsidRPr="0078022D">
        <w:rPr>
          <w:lang w:val="en-US"/>
        </w:rPr>
        <w:t xml:space="preserve">s possible </w:t>
      </w:r>
      <w:r w:rsidR="00317869">
        <w:rPr>
          <w:lang w:val="en-US"/>
        </w:rPr>
        <w:t xml:space="preserve">for Erasmus to implement </w:t>
      </w:r>
      <w:r w:rsidR="004618DA">
        <w:rPr>
          <w:lang w:val="en-US"/>
        </w:rPr>
        <w:t xml:space="preserve">DSS </w:t>
      </w:r>
      <w:r w:rsidR="00317869">
        <w:rPr>
          <w:lang w:val="en-US"/>
        </w:rPr>
        <w:t xml:space="preserve">and it </w:t>
      </w:r>
      <w:r w:rsidR="00E163B0">
        <w:rPr>
          <w:lang w:val="en-US"/>
        </w:rPr>
        <w:t>would</w:t>
      </w:r>
      <w:r w:rsidRPr="0078022D">
        <w:rPr>
          <w:lang w:val="en-US"/>
        </w:rPr>
        <w:t xml:space="preserve"> also </w:t>
      </w:r>
      <w:r w:rsidR="00E163B0">
        <w:rPr>
          <w:lang w:val="en-US"/>
        </w:rPr>
        <w:t xml:space="preserve">be </w:t>
      </w:r>
      <w:r w:rsidRPr="0078022D">
        <w:rPr>
          <w:lang w:val="en-US"/>
        </w:rPr>
        <w:t xml:space="preserve">possible to look up in a trusted list to see </w:t>
      </w:r>
      <w:r w:rsidR="00317869">
        <w:rPr>
          <w:lang w:val="en-US"/>
        </w:rPr>
        <w:t>whether</w:t>
      </w:r>
      <w:r w:rsidRPr="0078022D">
        <w:rPr>
          <w:lang w:val="en-US"/>
        </w:rPr>
        <w:t xml:space="preserve"> </w:t>
      </w:r>
      <w:r w:rsidR="00E163B0">
        <w:rPr>
          <w:lang w:val="en-US"/>
        </w:rPr>
        <w:t>a</w:t>
      </w:r>
      <w:r w:rsidRPr="0078022D">
        <w:rPr>
          <w:lang w:val="en-US"/>
        </w:rPr>
        <w:t xml:space="preserve"> document comes from somebody we trust. This could </w:t>
      </w:r>
      <w:r w:rsidR="00580694">
        <w:rPr>
          <w:lang w:val="en-US"/>
        </w:rPr>
        <w:t>be</w:t>
      </w:r>
      <w:r w:rsidRPr="0078022D">
        <w:rPr>
          <w:lang w:val="en-US"/>
        </w:rPr>
        <w:t xml:space="preserve"> done within the universities and/or schools and </w:t>
      </w:r>
      <w:r w:rsidR="00580694">
        <w:rPr>
          <w:lang w:val="en-US"/>
        </w:rPr>
        <w:t>provide it</w:t>
      </w:r>
      <w:r w:rsidRPr="0078022D">
        <w:rPr>
          <w:lang w:val="en-US"/>
        </w:rPr>
        <w:t xml:space="preserve"> as a service. </w:t>
      </w:r>
      <w:r w:rsidR="003C7D94">
        <w:rPr>
          <w:noProof/>
          <w:lang w:val="en-GB"/>
        </w:rPr>
        <w:t xml:space="preserve"> </w:t>
      </w:r>
    </w:p>
    <w:p w14:paraId="7A276936" w14:textId="302FB2A1" w:rsidR="009E4310" w:rsidRDefault="009E4310" w:rsidP="0078022D">
      <w:pPr>
        <w:rPr>
          <w:noProof/>
          <w:lang w:val="en-GB"/>
        </w:rPr>
      </w:pPr>
      <w:r>
        <w:rPr>
          <w:noProof/>
          <w:lang w:val="en-GB"/>
        </w:rPr>
        <w:t>Regardless of the solutions chosen for EWP, we recommend to follow the guidelines and recommendations provided by OWASP</w:t>
      </w:r>
      <w:r w:rsidR="00E163B0" w:rsidRPr="00E163B0">
        <w:rPr>
          <w:noProof/>
          <w:lang w:val="en-GB"/>
        </w:rPr>
        <w:t xml:space="preserve"> </w:t>
      </w:r>
      <w:r w:rsidR="00E163B0">
        <w:rPr>
          <w:noProof/>
          <w:lang w:val="en-GB"/>
        </w:rPr>
        <w:t>closely and actively</w:t>
      </w:r>
      <w:r>
        <w:rPr>
          <w:noProof/>
          <w:lang w:val="en-GB"/>
        </w:rPr>
        <w:t>.</w:t>
      </w:r>
    </w:p>
    <w:p w14:paraId="6B1086AF" w14:textId="59693B25" w:rsidR="00AA5721" w:rsidRDefault="00AA5721" w:rsidP="00AA5721">
      <w:pPr>
        <w:pStyle w:val="Heading2"/>
        <w:rPr>
          <w:lang w:val="en-US"/>
        </w:rPr>
      </w:pPr>
      <w:bookmarkStart w:id="13" w:name="_Toc463525804"/>
      <w:r>
        <w:rPr>
          <w:lang w:val="en-US"/>
        </w:rPr>
        <w:t>Glossary</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056"/>
      </w:tblGrid>
      <w:tr w:rsidR="00AA5721" w:rsidRPr="00AA5721" w14:paraId="3E98A5D1" w14:textId="77777777" w:rsidTr="00AA5721">
        <w:trPr>
          <w:trHeight w:val="315"/>
        </w:trPr>
        <w:tc>
          <w:tcPr>
            <w:tcW w:w="1384" w:type="dxa"/>
            <w:hideMark/>
          </w:tcPr>
          <w:p w14:paraId="5D991BD3" w14:textId="77777777" w:rsidR="00AA5721" w:rsidRPr="00AA5721" w:rsidRDefault="00AA5721" w:rsidP="00050516">
            <w:pPr>
              <w:rPr>
                <w:lang w:eastAsia="zh-CN"/>
              </w:rPr>
            </w:pPr>
            <w:proofErr w:type="spellStart"/>
            <w:r w:rsidRPr="00AA5721">
              <w:rPr>
                <w:lang w:val="en-US" w:eastAsia="zh-CN"/>
              </w:rPr>
              <w:t>AdES</w:t>
            </w:r>
            <w:proofErr w:type="spellEnd"/>
          </w:p>
        </w:tc>
        <w:tc>
          <w:tcPr>
            <w:tcW w:w="7056" w:type="dxa"/>
            <w:noWrap/>
            <w:hideMark/>
          </w:tcPr>
          <w:p w14:paraId="55CD4338" w14:textId="310AF28F" w:rsidR="00AA5721" w:rsidRPr="00050516" w:rsidRDefault="00AA5721" w:rsidP="00050516">
            <w:pPr>
              <w:rPr>
                <w:lang w:val="en-US" w:eastAsia="zh-CN"/>
              </w:rPr>
            </w:pPr>
            <w:r w:rsidRPr="00050516">
              <w:rPr>
                <w:lang w:val="en-US" w:eastAsia="zh-CN"/>
              </w:rPr>
              <w:t>Advanced Electronic Signature</w:t>
            </w:r>
            <w:r w:rsidR="00050516" w:rsidRPr="00050516">
              <w:rPr>
                <w:lang w:val="en-US" w:eastAsia="zh-CN"/>
              </w:rPr>
              <w:t xml:space="preserve">, </w:t>
            </w:r>
            <w:r w:rsidR="00050516">
              <w:rPr>
                <w:lang w:val="en-US" w:eastAsia="zh-CN"/>
              </w:rPr>
              <w:t>a</w:t>
            </w:r>
            <w:r w:rsidR="00050516" w:rsidRPr="00050516">
              <w:rPr>
                <w:lang w:val="en-US" w:eastAsia="zh-CN"/>
              </w:rPr>
              <w:t>n electronic signature that has met the requirements set forth under EU Regulation No 910/2014 (</w:t>
            </w:r>
            <w:proofErr w:type="spellStart"/>
            <w:r w:rsidR="00050516" w:rsidRPr="00050516">
              <w:rPr>
                <w:lang w:val="en-US" w:eastAsia="zh-CN"/>
              </w:rPr>
              <w:t>eIDAS</w:t>
            </w:r>
            <w:proofErr w:type="spellEnd"/>
            <w:r w:rsidR="00050516" w:rsidRPr="00050516">
              <w:rPr>
                <w:lang w:val="en-US" w:eastAsia="zh-CN"/>
              </w:rPr>
              <w:t>-regulation) on electronic identification and trust services for electronic transactions in the internal market.</w:t>
            </w:r>
          </w:p>
        </w:tc>
      </w:tr>
      <w:tr w:rsidR="00AA5721" w:rsidRPr="00AA5721" w14:paraId="499F6A88" w14:textId="77777777" w:rsidTr="00AA5721">
        <w:trPr>
          <w:trHeight w:val="315"/>
        </w:trPr>
        <w:tc>
          <w:tcPr>
            <w:tcW w:w="1384" w:type="dxa"/>
            <w:hideMark/>
          </w:tcPr>
          <w:p w14:paraId="011E210A" w14:textId="77777777" w:rsidR="00AA5721" w:rsidRPr="00AA5721" w:rsidRDefault="00AA5721" w:rsidP="00050516">
            <w:pPr>
              <w:rPr>
                <w:lang w:eastAsia="zh-CN"/>
              </w:rPr>
            </w:pPr>
            <w:proofErr w:type="spellStart"/>
            <w:r w:rsidRPr="00AA5721">
              <w:rPr>
                <w:lang w:eastAsia="zh-CN"/>
              </w:rPr>
              <w:t>AdESQC</w:t>
            </w:r>
            <w:proofErr w:type="spellEnd"/>
          </w:p>
        </w:tc>
        <w:tc>
          <w:tcPr>
            <w:tcW w:w="7056" w:type="dxa"/>
            <w:noWrap/>
            <w:hideMark/>
          </w:tcPr>
          <w:p w14:paraId="7BE63580" w14:textId="58D8EEC1" w:rsidR="00AA5721" w:rsidRPr="00050516" w:rsidRDefault="00050516" w:rsidP="00050516">
            <w:pPr>
              <w:rPr>
                <w:lang w:val="en-US" w:eastAsia="zh-CN"/>
              </w:rPr>
            </w:pPr>
            <w:r w:rsidRPr="00050516">
              <w:rPr>
                <w:lang w:val="en-US" w:eastAsia="zh-CN"/>
              </w:rPr>
              <w:t>Advanced Electronic Signature</w:t>
            </w:r>
            <w:r>
              <w:rPr>
                <w:lang w:val="en-US" w:eastAsia="zh-CN"/>
              </w:rPr>
              <w:t xml:space="preserve"> with Qualified Certificate, adds the requirement for use of a qualified certificate.</w:t>
            </w:r>
          </w:p>
        </w:tc>
      </w:tr>
      <w:tr w:rsidR="00050516" w:rsidRPr="00AA5721" w14:paraId="5A248D68" w14:textId="77777777" w:rsidTr="00AA5721">
        <w:trPr>
          <w:trHeight w:val="630"/>
        </w:trPr>
        <w:tc>
          <w:tcPr>
            <w:tcW w:w="1384" w:type="dxa"/>
          </w:tcPr>
          <w:p w14:paraId="26C6A73B" w14:textId="2733DA18" w:rsidR="00050516" w:rsidRPr="00AA5721" w:rsidRDefault="00050516" w:rsidP="00050516">
            <w:pPr>
              <w:rPr>
                <w:lang w:eastAsia="zh-CN"/>
              </w:rPr>
            </w:pPr>
            <w:r>
              <w:rPr>
                <w:lang w:eastAsia="zh-CN"/>
              </w:rPr>
              <w:t xml:space="preserve">Digital </w:t>
            </w:r>
            <w:proofErr w:type="spellStart"/>
            <w:r>
              <w:rPr>
                <w:lang w:eastAsia="zh-CN"/>
              </w:rPr>
              <w:t>certificate</w:t>
            </w:r>
            <w:proofErr w:type="spellEnd"/>
          </w:p>
        </w:tc>
        <w:tc>
          <w:tcPr>
            <w:tcW w:w="7056" w:type="dxa"/>
            <w:noWrap/>
          </w:tcPr>
          <w:p w14:paraId="2E0A3F20" w14:textId="7560E4E1" w:rsidR="00050516" w:rsidRPr="00050516" w:rsidRDefault="00050516" w:rsidP="00050516">
            <w:pPr>
              <w:rPr>
                <w:lang w:val="en-US" w:eastAsia="zh-CN"/>
              </w:rPr>
            </w:pPr>
            <w:r>
              <w:rPr>
                <w:lang w:val="en-US" w:eastAsia="zh-CN"/>
              </w:rPr>
              <w:t>A</w:t>
            </w:r>
            <w:r w:rsidRPr="00050516">
              <w:rPr>
                <w:lang w:val="en-US" w:eastAsia="zh-CN"/>
              </w:rPr>
              <w:t>n electronic document used to prove ownership of a public key. The certificate includes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tc>
      </w:tr>
      <w:tr w:rsidR="00AA5721" w:rsidRPr="00AA5721" w14:paraId="49B51F49" w14:textId="77777777" w:rsidTr="00AA5721">
        <w:trPr>
          <w:trHeight w:val="630"/>
        </w:trPr>
        <w:tc>
          <w:tcPr>
            <w:tcW w:w="1384" w:type="dxa"/>
            <w:hideMark/>
          </w:tcPr>
          <w:p w14:paraId="03C6D287" w14:textId="77777777" w:rsidR="00AA5721" w:rsidRPr="00AA5721" w:rsidRDefault="00AA5721" w:rsidP="00050516">
            <w:pPr>
              <w:rPr>
                <w:lang w:eastAsia="zh-CN"/>
              </w:rPr>
            </w:pPr>
            <w:r w:rsidRPr="00AA5721">
              <w:rPr>
                <w:lang w:eastAsia="zh-CN"/>
              </w:rPr>
              <w:t xml:space="preserve">Digital </w:t>
            </w:r>
            <w:proofErr w:type="spellStart"/>
            <w:r w:rsidRPr="00AA5721">
              <w:rPr>
                <w:lang w:eastAsia="zh-CN"/>
              </w:rPr>
              <w:t>signature</w:t>
            </w:r>
            <w:proofErr w:type="spellEnd"/>
          </w:p>
        </w:tc>
        <w:tc>
          <w:tcPr>
            <w:tcW w:w="7056" w:type="dxa"/>
            <w:noWrap/>
            <w:hideMark/>
          </w:tcPr>
          <w:p w14:paraId="7D8746D4" w14:textId="5AFA8BFA" w:rsidR="00AA5721" w:rsidRPr="00AA5721" w:rsidRDefault="00050516" w:rsidP="00050516">
            <w:pPr>
              <w:rPr>
                <w:lang w:val="en-US" w:eastAsia="zh-CN"/>
              </w:rPr>
            </w:pPr>
            <w:r>
              <w:rPr>
                <w:lang w:val="en-US" w:eastAsia="zh-CN"/>
              </w:rPr>
              <w:t>The technical term for a</w:t>
            </w:r>
            <w:r w:rsidR="00AA5721" w:rsidRPr="00AA5721">
              <w:rPr>
                <w:lang w:val="en-US" w:eastAsia="zh-CN"/>
              </w:rPr>
              <w:t xml:space="preserve"> signature created by public key </w:t>
            </w:r>
            <w:r w:rsidR="00AA5721">
              <w:rPr>
                <w:lang w:val="en-US" w:eastAsia="zh-CN"/>
              </w:rPr>
              <w:t>cryptography</w:t>
            </w:r>
            <w:r>
              <w:rPr>
                <w:lang w:val="en-US" w:eastAsia="zh-CN"/>
              </w:rPr>
              <w:t>.</w:t>
            </w:r>
          </w:p>
        </w:tc>
      </w:tr>
      <w:tr w:rsidR="00271B2B" w:rsidRPr="00AA5721" w14:paraId="06CA19FC" w14:textId="77777777" w:rsidTr="00AA5721">
        <w:trPr>
          <w:trHeight w:val="315"/>
        </w:trPr>
        <w:tc>
          <w:tcPr>
            <w:tcW w:w="1384" w:type="dxa"/>
          </w:tcPr>
          <w:p w14:paraId="7629864E" w14:textId="1253970A" w:rsidR="00271B2B" w:rsidRPr="00AA5721" w:rsidRDefault="00271B2B" w:rsidP="00050516">
            <w:pPr>
              <w:rPr>
                <w:lang w:eastAsia="zh-CN"/>
              </w:rPr>
            </w:pPr>
            <w:proofErr w:type="spellStart"/>
            <w:r>
              <w:rPr>
                <w:lang w:eastAsia="zh-CN"/>
              </w:rPr>
              <w:t>eID</w:t>
            </w:r>
            <w:proofErr w:type="spellEnd"/>
          </w:p>
        </w:tc>
        <w:tc>
          <w:tcPr>
            <w:tcW w:w="7056" w:type="dxa"/>
            <w:noWrap/>
          </w:tcPr>
          <w:p w14:paraId="3212656F" w14:textId="2790D2EC" w:rsidR="00271B2B" w:rsidRPr="00271B2B" w:rsidRDefault="00271B2B" w:rsidP="00050516">
            <w:pPr>
              <w:rPr>
                <w:noProof/>
                <w:lang w:val="en-US"/>
              </w:rPr>
            </w:pPr>
            <w:r>
              <w:rPr>
                <w:noProof/>
                <w:lang w:val="en-GB"/>
              </w:rPr>
              <w:t>A</w:t>
            </w:r>
            <w:r w:rsidRPr="00271B2B">
              <w:rPr>
                <w:noProof/>
                <w:lang w:val="en-GB"/>
              </w:rPr>
              <w:t>n electronic identification solution of citizens or organizations, for example in view to access benefits or services provided by government authorities, banks or other companies.</w:t>
            </w:r>
          </w:p>
        </w:tc>
      </w:tr>
      <w:tr w:rsidR="00AA5721" w:rsidRPr="00AA5721" w14:paraId="39112289" w14:textId="77777777" w:rsidTr="00AA5721">
        <w:trPr>
          <w:trHeight w:val="315"/>
        </w:trPr>
        <w:tc>
          <w:tcPr>
            <w:tcW w:w="1384" w:type="dxa"/>
            <w:hideMark/>
          </w:tcPr>
          <w:p w14:paraId="180B2F78" w14:textId="77777777" w:rsidR="00AA5721" w:rsidRPr="00AA5721" w:rsidRDefault="00AA5721" w:rsidP="00050516">
            <w:pPr>
              <w:rPr>
                <w:lang w:eastAsia="zh-CN"/>
              </w:rPr>
            </w:pPr>
            <w:proofErr w:type="spellStart"/>
            <w:r w:rsidRPr="00AA5721">
              <w:rPr>
                <w:lang w:eastAsia="zh-CN"/>
              </w:rPr>
              <w:t>eIDAS</w:t>
            </w:r>
            <w:proofErr w:type="spellEnd"/>
          </w:p>
        </w:tc>
        <w:tc>
          <w:tcPr>
            <w:tcW w:w="7056" w:type="dxa"/>
            <w:noWrap/>
            <w:hideMark/>
          </w:tcPr>
          <w:p w14:paraId="0028D21C" w14:textId="44DFDBA8" w:rsidR="00AA5721" w:rsidRPr="00050516" w:rsidRDefault="00050516" w:rsidP="00050516">
            <w:pPr>
              <w:rPr>
                <w:lang w:val="en-US" w:eastAsia="zh-CN"/>
              </w:rPr>
            </w:pPr>
            <w:r w:rsidRPr="00B9374C">
              <w:rPr>
                <w:noProof/>
                <w:lang w:val="en-GB"/>
              </w:rPr>
              <w:t>Regulation (EU) N°910/2014</w:t>
            </w:r>
            <w:r>
              <w:rPr>
                <w:noProof/>
                <w:lang w:val="en-GB"/>
              </w:rPr>
              <w:t xml:space="preserve"> </w:t>
            </w:r>
            <w:r w:rsidRPr="00050516">
              <w:rPr>
                <w:lang w:val="en-US" w:eastAsia="zh-CN"/>
              </w:rPr>
              <w:t xml:space="preserve">on electronic identification and trust </w:t>
            </w:r>
            <w:r w:rsidRPr="00050516">
              <w:rPr>
                <w:lang w:val="en-US" w:eastAsia="zh-CN"/>
              </w:rPr>
              <w:lastRenderedPageBreak/>
              <w:t>services for electronic transactions in the European internal market.</w:t>
            </w:r>
          </w:p>
        </w:tc>
      </w:tr>
      <w:tr w:rsidR="00AA5721" w:rsidRPr="00AA5721" w14:paraId="2F8BED87" w14:textId="77777777" w:rsidTr="00AA5721">
        <w:trPr>
          <w:trHeight w:val="630"/>
        </w:trPr>
        <w:tc>
          <w:tcPr>
            <w:tcW w:w="1384" w:type="dxa"/>
            <w:hideMark/>
          </w:tcPr>
          <w:p w14:paraId="6166BB9C" w14:textId="77777777" w:rsidR="00AA5721" w:rsidRPr="00AA5721" w:rsidRDefault="00AA5721" w:rsidP="00050516">
            <w:pPr>
              <w:rPr>
                <w:lang w:eastAsia="zh-CN"/>
              </w:rPr>
            </w:pPr>
            <w:r w:rsidRPr="00AA5721">
              <w:rPr>
                <w:lang w:eastAsia="zh-CN"/>
              </w:rPr>
              <w:lastRenderedPageBreak/>
              <w:t xml:space="preserve">Electronic </w:t>
            </w:r>
            <w:proofErr w:type="spellStart"/>
            <w:r w:rsidRPr="00AA5721">
              <w:rPr>
                <w:lang w:eastAsia="zh-CN"/>
              </w:rPr>
              <w:t>signature</w:t>
            </w:r>
            <w:proofErr w:type="spellEnd"/>
          </w:p>
        </w:tc>
        <w:tc>
          <w:tcPr>
            <w:tcW w:w="7056" w:type="dxa"/>
            <w:noWrap/>
            <w:hideMark/>
          </w:tcPr>
          <w:p w14:paraId="3D382FBB" w14:textId="5A67EDED" w:rsidR="00AA5721" w:rsidRPr="00050516" w:rsidRDefault="00050516" w:rsidP="00050516">
            <w:pPr>
              <w:rPr>
                <w:lang w:val="en-US" w:eastAsia="zh-CN"/>
              </w:rPr>
            </w:pPr>
            <w:r w:rsidRPr="00050516">
              <w:rPr>
                <w:lang w:val="en-US" w:eastAsia="zh-CN"/>
              </w:rPr>
              <w:t>The legal term for the act of signing, i.e.</w:t>
            </w:r>
            <w:r>
              <w:rPr>
                <w:lang w:val="en-US" w:eastAsia="zh-CN"/>
              </w:rPr>
              <w:t xml:space="preserve"> giving consent to, something. An electronic signature is a replacement for a handwritten signature.</w:t>
            </w:r>
          </w:p>
        </w:tc>
      </w:tr>
      <w:tr w:rsidR="00AA5721" w:rsidRPr="00AA5721" w14:paraId="13E7BB47" w14:textId="77777777" w:rsidTr="00AA5721">
        <w:trPr>
          <w:trHeight w:val="315"/>
        </w:trPr>
        <w:tc>
          <w:tcPr>
            <w:tcW w:w="1384" w:type="dxa"/>
            <w:hideMark/>
          </w:tcPr>
          <w:p w14:paraId="262430A8" w14:textId="77777777" w:rsidR="00AA5721" w:rsidRPr="00050516" w:rsidRDefault="00AA5721" w:rsidP="00050516">
            <w:pPr>
              <w:rPr>
                <w:lang w:val="en-US" w:eastAsia="zh-CN"/>
              </w:rPr>
            </w:pPr>
            <w:r w:rsidRPr="00050516">
              <w:rPr>
                <w:lang w:val="en-US" w:eastAsia="zh-CN"/>
              </w:rPr>
              <w:t>Hash</w:t>
            </w:r>
          </w:p>
        </w:tc>
        <w:tc>
          <w:tcPr>
            <w:tcW w:w="7056" w:type="dxa"/>
            <w:noWrap/>
            <w:hideMark/>
          </w:tcPr>
          <w:p w14:paraId="556B63FD" w14:textId="4140B59D" w:rsidR="00AA5721" w:rsidRPr="00050516" w:rsidRDefault="00050516" w:rsidP="00050516">
            <w:pPr>
              <w:rPr>
                <w:lang w:val="en-US" w:eastAsia="zh-CN"/>
              </w:rPr>
            </w:pPr>
            <w:r>
              <w:rPr>
                <w:lang w:val="en-US" w:eastAsia="zh-CN"/>
              </w:rPr>
              <w:t xml:space="preserve">The result of a one-way cryptographic function, often used </w:t>
            </w:r>
            <w:r w:rsidRPr="00050516">
              <w:rPr>
                <w:lang w:val="en-US" w:eastAsia="zh-CN"/>
              </w:rPr>
              <w:t>to index data in hash tables, for fingerprinting, to detect duplicate data or uniquely identify files, and as checksums to detect accidental data corruption.</w:t>
            </w:r>
          </w:p>
        </w:tc>
      </w:tr>
      <w:tr w:rsidR="00AA5721" w:rsidRPr="00AA5721" w14:paraId="46F012C5" w14:textId="77777777" w:rsidTr="00AA5721">
        <w:trPr>
          <w:trHeight w:val="315"/>
        </w:trPr>
        <w:tc>
          <w:tcPr>
            <w:tcW w:w="1384" w:type="dxa"/>
            <w:hideMark/>
          </w:tcPr>
          <w:p w14:paraId="3C084884" w14:textId="77777777" w:rsidR="00AA5721" w:rsidRPr="00050516" w:rsidRDefault="00AA5721" w:rsidP="00050516">
            <w:pPr>
              <w:rPr>
                <w:lang w:val="en-US" w:eastAsia="zh-CN"/>
              </w:rPr>
            </w:pPr>
            <w:r w:rsidRPr="00050516">
              <w:rPr>
                <w:lang w:val="en-US" w:eastAsia="zh-CN"/>
              </w:rPr>
              <w:t>OWASP</w:t>
            </w:r>
          </w:p>
        </w:tc>
        <w:tc>
          <w:tcPr>
            <w:tcW w:w="7056" w:type="dxa"/>
            <w:noWrap/>
            <w:hideMark/>
          </w:tcPr>
          <w:p w14:paraId="24D2D2DC" w14:textId="027C8B9B" w:rsidR="00AA5721" w:rsidRPr="00271B2B" w:rsidRDefault="00271B2B" w:rsidP="00271B2B">
            <w:pPr>
              <w:rPr>
                <w:lang w:val="en-US" w:eastAsia="zh-CN"/>
              </w:rPr>
            </w:pPr>
            <w:r w:rsidRPr="00271B2B">
              <w:rPr>
                <w:lang w:val="en-US" w:eastAsia="zh-CN"/>
              </w:rPr>
              <w:t>Open Web Application Security Project</w:t>
            </w:r>
            <w:r>
              <w:rPr>
                <w:lang w:val="en-US" w:eastAsia="zh-CN"/>
              </w:rPr>
              <w:t>,</w:t>
            </w:r>
            <w:r w:rsidRPr="00271B2B">
              <w:rPr>
                <w:lang w:val="en-US" w:eastAsia="zh-CN"/>
              </w:rPr>
              <w:t xml:space="preserve"> an online community which creates freely-available articles, methodologies, documentation, tools, and technologies in the field of web application security.</w:t>
            </w:r>
          </w:p>
        </w:tc>
      </w:tr>
      <w:tr w:rsidR="00AA5721" w:rsidRPr="00AA5721" w14:paraId="48818614" w14:textId="77777777" w:rsidTr="00AA5721">
        <w:trPr>
          <w:trHeight w:val="315"/>
        </w:trPr>
        <w:tc>
          <w:tcPr>
            <w:tcW w:w="1384" w:type="dxa"/>
            <w:hideMark/>
          </w:tcPr>
          <w:p w14:paraId="030CE909" w14:textId="77777777" w:rsidR="00AA5721" w:rsidRPr="00050516" w:rsidRDefault="00AA5721" w:rsidP="00050516">
            <w:pPr>
              <w:rPr>
                <w:lang w:val="en-US" w:eastAsia="zh-CN"/>
              </w:rPr>
            </w:pPr>
            <w:r w:rsidRPr="00050516">
              <w:rPr>
                <w:lang w:val="en-US" w:eastAsia="zh-CN"/>
              </w:rPr>
              <w:t>PDF</w:t>
            </w:r>
          </w:p>
        </w:tc>
        <w:tc>
          <w:tcPr>
            <w:tcW w:w="7056" w:type="dxa"/>
            <w:noWrap/>
            <w:hideMark/>
          </w:tcPr>
          <w:p w14:paraId="2154AD1A" w14:textId="644BD4B8" w:rsidR="00AA5721" w:rsidRPr="00271B2B" w:rsidRDefault="00271B2B" w:rsidP="00271B2B">
            <w:pPr>
              <w:rPr>
                <w:lang w:val="en-US" w:eastAsia="zh-CN"/>
              </w:rPr>
            </w:pPr>
            <w:r w:rsidRPr="00271B2B">
              <w:rPr>
                <w:lang w:val="en-US" w:eastAsia="zh-CN"/>
              </w:rPr>
              <w:t>Portable Document Format</w:t>
            </w:r>
            <w:r>
              <w:rPr>
                <w:lang w:val="en-US" w:eastAsia="zh-CN"/>
              </w:rPr>
              <w:t xml:space="preserve">, </w:t>
            </w:r>
            <w:r w:rsidRPr="00271B2B">
              <w:rPr>
                <w:lang w:val="en-US" w:eastAsia="zh-CN"/>
              </w:rPr>
              <w:t>a file format used to present documents in a manner independent of application software, hardware, and operating systems. Each PDF file encapsulates a complete description of a fixed-layout flat document, including the text, fonts, graphics, and other information needed to display it.</w:t>
            </w:r>
          </w:p>
        </w:tc>
      </w:tr>
      <w:tr w:rsidR="00AA5721" w:rsidRPr="00AA5721" w14:paraId="0CDA1831" w14:textId="77777777" w:rsidTr="00AA5721">
        <w:trPr>
          <w:trHeight w:val="315"/>
        </w:trPr>
        <w:tc>
          <w:tcPr>
            <w:tcW w:w="1384" w:type="dxa"/>
            <w:hideMark/>
          </w:tcPr>
          <w:p w14:paraId="2C01909F" w14:textId="77777777" w:rsidR="00AA5721" w:rsidRPr="00050516" w:rsidRDefault="00AA5721" w:rsidP="00050516">
            <w:pPr>
              <w:rPr>
                <w:lang w:val="en-US" w:eastAsia="zh-CN"/>
              </w:rPr>
            </w:pPr>
            <w:r w:rsidRPr="00050516">
              <w:rPr>
                <w:lang w:val="en-US" w:eastAsia="zh-CN"/>
              </w:rPr>
              <w:t>PKI</w:t>
            </w:r>
          </w:p>
        </w:tc>
        <w:tc>
          <w:tcPr>
            <w:tcW w:w="7056" w:type="dxa"/>
            <w:noWrap/>
            <w:hideMark/>
          </w:tcPr>
          <w:p w14:paraId="5315F80E" w14:textId="512BA22A" w:rsidR="00AA5721" w:rsidRPr="00AA5721" w:rsidRDefault="00AA5721" w:rsidP="00050516">
            <w:pPr>
              <w:rPr>
                <w:lang w:val="en-US" w:eastAsia="zh-CN"/>
              </w:rPr>
            </w:pPr>
            <w:r>
              <w:rPr>
                <w:lang w:val="en-US" w:eastAsia="zh-CN"/>
              </w:rPr>
              <w:t>A s</w:t>
            </w:r>
            <w:r w:rsidRPr="00AA5721">
              <w:rPr>
                <w:lang w:val="en-US" w:eastAsia="zh-CN"/>
              </w:rPr>
              <w:t>et of roles, policies, and procedures needed to create, manage, distribute, use, store, and revoke digital certificates</w:t>
            </w:r>
            <w:r w:rsidR="00050516">
              <w:rPr>
                <w:lang w:val="en-US" w:eastAsia="zh-CN"/>
              </w:rPr>
              <w:t xml:space="preserve"> </w:t>
            </w:r>
            <w:r w:rsidRPr="00AA5721">
              <w:rPr>
                <w:lang w:val="en-US" w:eastAsia="zh-CN"/>
              </w:rPr>
              <w:t>and manage public-key encryption.</w:t>
            </w:r>
          </w:p>
        </w:tc>
      </w:tr>
      <w:tr w:rsidR="00050516" w:rsidRPr="00050516" w14:paraId="7926F93B" w14:textId="77777777" w:rsidTr="00AA5721">
        <w:trPr>
          <w:trHeight w:val="315"/>
        </w:trPr>
        <w:tc>
          <w:tcPr>
            <w:tcW w:w="1384" w:type="dxa"/>
          </w:tcPr>
          <w:p w14:paraId="3A6A7F12" w14:textId="598B0026" w:rsidR="00050516" w:rsidRPr="00AA5721" w:rsidRDefault="00050516" w:rsidP="00050516">
            <w:pPr>
              <w:rPr>
                <w:lang w:eastAsia="zh-CN"/>
              </w:rPr>
            </w:pPr>
            <w:proofErr w:type="spellStart"/>
            <w:r>
              <w:rPr>
                <w:lang w:eastAsia="zh-CN"/>
              </w:rPr>
              <w:t>Qualified</w:t>
            </w:r>
            <w:proofErr w:type="spellEnd"/>
            <w:r>
              <w:rPr>
                <w:lang w:eastAsia="zh-CN"/>
              </w:rPr>
              <w:t xml:space="preserve"> </w:t>
            </w:r>
            <w:proofErr w:type="spellStart"/>
            <w:r>
              <w:rPr>
                <w:lang w:eastAsia="zh-CN"/>
              </w:rPr>
              <w:t>certificate</w:t>
            </w:r>
            <w:proofErr w:type="spellEnd"/>
          </w:p>
        </w:tc>
        <w:tc>
          <w:tcPr>
            <w:tcW w:w="7056" w:type="dxa"/>
            <w:noWrap/>
          </w:tcPr>
          <w:p w14:paraId="22999647" w14:textId="77E0876D" w:rsidR="00050516" w:rsidRPr="00050516" w:rsidRDefault="00050516" w:rsidP="00050516">
            <w:pPr>
              <w:rPr>
                <w:lang w:val="en-US" w:eastAsia="zh-CN"/>
              </w:rPr>
            </w:pPr>
            <w:r w:rsidRPr="00050516">
              <w:rPr>
                <w:lang w:val="en-US" w:eastAsia="zh-CN"/>
              </w:rPr>
              <w:t>A public key certificate issued by a qualified trust service provider that ensures the authenticity and data integrity of an electronic signature and its accompanying message and/or attached data.</w:t>
            </w:r>
          </w:p>
        </w:tc>
      </w:tr>
      <w:tr w:rsidR="00AA5721" w:rsidRPr="00AA5721" w14:paraId="54130E1E" w14:textId="77777777" w:rsidTr="00AA5721">
        <w:trPr>
          <w:trHeight w:val="315"/>
        </w:trPr>
        <w:tc>
          <w:tcPr>
            <w:tcW w:w="1384" w:type="dxa"/>
            <w:hideMark/>
          </w:tcPr>
          <w:p w14:paraId="25DEC0E1" w14:textId="77777777" w:rsidR="00AA5721" w:rsidRPr="00AA5721" w:rsidRDefault="00AA5721" w:rsidP="00050516">
            <w:pPr>
              <w:rPr>
                <w:lang w:eastAsia="zh-CN"/>
              </w:rPr>
            </w:pPr>
            <w:r w:rsidRPr="00AA5721">
              <w:rPr>
                <w:lang w:eastAsia="zh-CN"/>
              </w:rPr>
              <w:t>QES</w:t>
            </w:r>
          </w:p>
        </w:tc>
        <w:tc>
          <w:tcPr>
            <w:tcW w:w="7056" w:type="dxa"/>
            <w:noWrap/>
            <w:hideMark/>
          </w:tcPr>
          <w:p w14:paraId="6D9A509A" w14:textId="0CC76ABF" w:rsidR="00AA5721" w:rsidRPr="00050516" w:rsidRDefault="00050516" w:rsidP="00050516">
            <w:pPr>
              <w:rPr>
                <w:lang w:val="en-US" w:eastAsia="zh-CN"/>
              </w:rPr>
            </w:pPr>
            <w:r w:rsidRPr="00050516">
              <w:rPr>
                <w:lang w:val="en-US" w:eastAsia="zh-CN"/>
              </w:rPr>
              <w:t xml:space="preserve">Qualified Electronic Signature, requires use of a </w:t>
            </w:r>
            <w:r>
              <w:rPr>
                <w:lang w:val="en-US" w:eastAsia="zh-CN"/>
              </w:rPr>
              <w:t>qualified signature creation device holding the signer’s private signing key (smart card or a dedicated server-based solution)</w:t>
            </w:r>
          </w:p>
        </w:tc>
      </w:tr>
      <w:tr w:rsidR="00AA5721" w:rsidRPr="00AA5721" w14:paraId="26BEEE9F" w14:textId="77777777" w:rsidTr="00AA5721">
        <w:trPr>
          <w:trHeight w:val="315"/>
        </w:trPr>
        <w:tc>
          <w:tcPr>
            <w:tcW w:w="1384" w:type="dxa"/>
            <w:hideMark/>
          </w:tcPr>
          <w:p w14:paraId="7A117D92" w14:textId="63781261" w:rsidR="00AA5721" w:rsidRPr="00AA5721" w:rsidRDefault="00271B2B" w:rsidP="00050516">
            <w:pPr>
              <w:rPr>
                <w:lang w:eastAsia="zh-CN"/>
              </w:rPr>
            </w:pPr>
            <w:r>
              <w:rPr>
                <w:lang w:eastAsia="zh-CN"/>
              </w:rPr>
              <w:t>STORK</w:t>
            </w:r>
          </w:p>
        </w:tc>
        <w:tc>
          <w:tcPr>
            <w:tcW w:w="7056" w:type="dxa"/>
            <w:noWrap/>
            <w:hideMark/>
          </w:tcPr>
          <w:p w14:paraId="0C0B40BB" w14:textId="06A35E92" w:rsidR="00AA5721" w:rsidRPr="00271B2B" w:rsidRDefault="00271B2B" w:rsidP="00050516">
            <w:pPr>
              <w:rPr>
                <w:lang w:val="en-US" w:eastAsia="zh-CN"/>
              </w:rPr>
            </w:pPr>
            <w:r>
              <w:rPr>
                <w:lang w:val="en-US" w:eastAsia="zh-CN"/>
              </w:rPr>
              <w:t xml:space="preserve">A </w:t>
            </w:r>
            <w:r w:rsidRPr="00271B2B">
              <w:rPr>
                <w:lang w:val="en-US" w:eastAsia="zh-CN"/>
              </w:rPr>
              <w:t xml:space="preserve">project </w:t>
            </w:r>
            <w:r>
              <w:rPr>
                <w:lang w:val="en-US" w:eastAsia="zh-CN"/>
              </w:rPr>
              <w:t>whose aim wa</w:t>
            </w:r>
            <w:r w:rsidRPr="00271B2B">
              <w:rPr>
                <w:lang w:val="en-US" w:eastAsia="zh-CN"/>
              </w:rPr>
              <w:t xml:space="preserve">s to establish a European </w:t>
            </w:r>
            <w:proofErr w:type="spellStart"/>
            <w:r w:rsidRPr="00271B2B">
              <w:rPr>
                <w:lang w:val="en-US" w:eastAsia="zh-CN"/>
              </w:rPr>
              <w:t>eID</w:t>
            </w:r>
            <w:proofErr w:type="spellEnd"/>
            <w:r w:rsidRPr="00271B2B">
              <w:rPr>
                <w:lang w:val="en-US" w:eastAsia="zh-CN"/>
              </w:rPr>
              <w:t xml:space="preserve"> Interoperability Platform that will allow citizens to establish new e-relations across borders, just by presenting their national </w:t>
            </w:r>
            <w:proofErr w:type="spellStart"/>
            <w:r w:rsidRPr="00271B2B">
              <w:rPr>
                <w:lang w:val="en-US" w:eastAsia="zh-CN"/>
              </w:rPr>
              <w:t>eID</w:t>
            </w:r>
            <w:proofErr w:type="spellEnd"/>
            <w:r w:rsidRPr="00271B2B">
              <w:rPr>
                <w:lang w:val="en-US" w:eastAsia="zh-CN"/>
              </w:rPr>
              <w:t>.</w:t>
            </w:r>
          </w:p>
        </w:tc>
      </w:tr>
      <w:tr w:rsidR="00AA5721" w:rsidRPr="00AA5721" w14:paraId="6D600573" w14:textId="77777777" w:rsidTr="00AA5721">
        <w:trPr>
          <w:trHeight w:val="315"/>
        </w:trPr>
        <w:tc>
          <w:tcPr>
            <w:tcW w:w="1384" w:type="dxa"/>
            <w:hideMark/>
          </w:tcPr>
          <w:p w14:paraId="05D51571" w14:textId="77777777" w:rsidR="00AA5721" w:rsidRPr="00AA5721" w:rsidRDefault="00AA5721" w:rsidP="00050516">
            <w:pPr>
              <w:rPr>
                <w:lang w:eastAsia="zh-CN"/>
              </w:rPr>
            </w:pPr>
            <w:r w:rsidRPr="00AA5721">
              <w:rPr>
                <w:lang w:val="en-US" w:eastAsia="zh-CN"/>
              </w:rPr>
              <w:t>TLS</w:t>
            </w:r>
          </w:p>
        </w:tc>
        <w:tc>
          <w:tcPr>
            <w:tcW w:w="7056" w:type="dxa"/>
            <w:noWrap/>
            <w:hideMark/>
          </w:tcPr>
          <w:p w14:paraId="5AA4550F" w14:textId="0F83AC53" w:rsidR="00AA5721" w:rsidRPr="00271B2B" w:rsidRDefault="00271B2B" w:rsidP="00271B2B">
            <w:pPr>
              <w:rPr>
                <w:lang w:val="en-US" w:eastAsia="zh-CN"/>
              </w:rPr>
            </w:pPr>
            <w:r>
              <w:rPr>
                <w:lang w:val="en-US" w:eastAsia="zh-CN"/>
              </w:rPr>
              <w:t>Transport Layer Security, a cryptographic protocol</w:t>
            </w:r>
            <w:r w:rsidRPr="00271B2B">
              <w:rPr>
                <w:lang w:val="en-US" w:eastAsia="zh-CN"/>
              </w:rPr>
              <w:t xml:space="preserve"> that provide</w:t>
            </w:r>
            <w:r>
              <w:rPr>
                <w:lang w:val="en-US" w:eastAsia="zh-CN"/>
              </w:rPr>
              <w:t>s</w:t>
            </w:r>
            <w:r w:rsidRPr="00271B2B">
              <w:rPr>
                <w:lang w:val="en-US" w:eastAsia="zh-CN"/>
              </w:rPr>
              <w:t xml:space="preserve"> communications s</w:t>
            </w:r>
            <w:r>
              <w:rPr>
                <w:lang w:val="en-US" w:eastAsia="zh-CN"/>
              </w:rPr>
              <w:t xml:space="preserve">ecurity over a computer network, a successor of </w:t>
            </w:r>
            <w:r w:rsidRPr="00271B2B">
              <w:rPr>
                <w:lang w:val="en-US" w:eastAsia="zh-CN"/>
              </w:rPr>
              <w:t>Secure Sockets Layer (SSL)</w:t>
            </w:r>
            <w:r>
              <w:rPr>
                <w:lang w:val="en-US" w:eastAsia="zh-CN"/>
              </w:rPr>
              <w:t>.</w:t>
            </w:r>
          </w:p>
        </w:tc>
      </w:tr>
      <w:tr w:rsidR="00AA5721" w:rsidRPr="00AA5721" w14:paraId="23027D21" w14:textId="77777777" w:rsidTr="00AA5721">
        <w:trPr>
          <w:trHeight w:val="315"/>
        </w:trPr>
        <w:tc>
          <w:tcPr>
            <w:tcW w:w="1384" w:type="dxa"/>
            <w:hideMark/>
          </w:tcPr>
          <w:p w14:paraId="17BE074A" w14:textId="77777777" w:rsidR="00AA5721" w:rsidRPr="00271B2B" w:rsidRDefault="00AA5721" w:rsidP="00050516">
            <w:pPr>
              <w:rPr>
                <w:lang w:val="en-US" w:eastAsia="zh-CN"/>
              </w:rPr>
            </w:pPr>
            <w:proofErr w:type="spellStart"/>
            <w:r w:rsidRPr="00AA5721">
              <w:rPr>
                <w:lang w:val="en-US" w:eastAsia="zh-CN"/>
              </w:rPr>
              <w:t>XMLDsig</w:t>
            </w:r>
            <w:proofErr w:type="spellEnd"/>
          </w:p>
        </w:tc>
        <w:tc>
          <w:tcPr>
            <w:tcW w:w="7056" w:type="dxa"/>
            <w:noWrap/>
            <w:hideMark/>
          </w:tcPr>
          <w:p w14:paraId="702A54C2" w14:textId="3F9647E8" w:rsidR="00AA5721" w:rsidRPr="00271B2B" w:rsidRDefault="00271B2B" w:rsidP="00271B2B">
            <w:pPr>
              <w:rPr>
                <w:lang w:val="en-US" w:eastAsia="zh-CN"/>
              </w:rPr>
            </w:pPr>
            <w:r w:rsidRPr="00271B2B">
              <w:rPr>
                <w:lang w:val="en-US" w:eastAsia="zh-CN"/>
              </w:rPr>
              <w:t>XML Signature (also called XML-</w:t>
            </w:r>
            <w:proofErr w:type="spellStart"/>
            <w:r w:rsidRPr="00271B2B">
              <w:rPr>
                <w:lang w:val="en-US" w:eastAsia="zh-CN"/>
              </w:rPr>
              <w:t>DSig</w:t>
            </w:r>
            <w:proofErr w:type="spellEnd"/>
            <w:r w:rsidRPr="00271B2B">
              <w:rPr>
                <w:lang w:val="en-US" w:eastAsia="zh-CN"/>
              </w:rPr>
              <w:t xml:space="preserve">, XML-Sig) defines </w:t>
            </w:r>
            <w:proofErr w:type="gramStart"/>
            <w:r w:rsidRPr="00271B2B">
              <w:rPr>
                <w:lang w:val="en-US" w:eastAsia="zh-CN"/>
              </w:rPr>
              <w:t>an XML</w:t>
            </w:r>
            <w:proofErr w:type="gramEnd"/>
            <w:r w:rsidRPr="00271B2B">
              <w:rPr>
                <w:lang w:val="en-US" w:eastAsia="zh-CN"/>
              </w:rPr>
              <w:t xml:space="preserve"> syntax for digital signatures and is defined in the W3C recommendation XML Signature Syntax and Processing.</w:t>
            </w:r>
          </w:p>
        </w:tc>
      </w:tr>
    </w:tbl>
    <w:p w14:paraId="67F262FB" w14:textId="1CF30E01" w:rsidR="00B828B6" w:rsidRPr="00B828B6" w:rsidRDefault="00B828B6" w:rsidP="00B828B6">
      <w:pPr>
        <w:pStyle w:val="Heading2"/>
        <w:rPr>
          <w:noProof/>
          <w:lang w:val="en-GB"/>
        </w:rPr>
      </w:pPr>
      <w:bookmarkStart w:id="14" w:name="_Toc463525805"/>
      <w:r>
        <w:rPr>
          <w:noProof/>
          <w:lang w:val="en-GB"/>
        </w:rPr>
        <w:t>Refere</w:t>
      </w:r>
      <w:r w:rsidRPr="00B828B6">
        <w:rPr>
          <w:noProof/>
          <w:lang w:val="en-GB"/>
        </w:rPr>
        <w:t>nces</w:t>
      </w:r>
      <w:bookmarkEnd w:id="14"/>
    </w:p>
    <w:p w14:paraId="46EFEC43" w14:textId="7D479011" w:rsidR="005C0433" w:rsidRPr="005C0433" w:rsidRDefault="000C129C" w:rsidP="009C42A7">
      <w:pPr>
        <w:pStyle w:val="Reference"/>
        <w:rPr>
          <w:lang w:val="en-GB"/>
        </w:rPr>
      </w:pPr>
      <w:hyperlink r:id="rId10" w:history="1">
        <w:bookmarkStart w:id="15" w:name="_Ref455397897"/>
        <w:r w:rsidR="005C0433" w:rsidRPr="005C0433">
          <w:rPr>
            <w:rStyle w:val="Hyperlink"/>
            <w:lang w:val="en-GB"/>
          </w:rPr>
          <w:t>https://ec.europa.eu/digital-single-market/en/trust-services-and-eid</w:t>
        </w:r>
        <w:bookmarkEnd w:id="15"/>
      </w:hyperlink>
    </w:p>
    <w:p w14:paraId="784D2A5E" w14:textId="12C76D9D" w:rsidR="002C2ECE" w:rsidRPr="002C2208" w:rsidRDefault="000C129C" w:rsidP="009C42A7">
      <w:pPr>
        <w:pStyle w:val="Reference"/>
        <w:rPr>
          <w:lang w:val="en-GB"/>
        </w:rPr>
      </w:pPr>
      <w:hyperlink r:id="rId11" w:anchor="eSignature" w:history="1">
        <w:bookmarkStart w:id="16" w:name="_Ref455397852"/>
        <w:r w:rsidR="002C2ECE" w:rsidRPr="002C2208">
          <w:rPr>
            <w:rStyle w:val="Hyperlink"/>
            <w:lang w:val="en-GB"/>
          </w:rPr>
          <w:t>https://joinup.ec.europa.eu/community/cef/og_page/catalogue-building-blocks#eSignature</w:t>
        </w:r>
        <w:bookmarkEnd w:id="16"/>
      </w:hyperlink>
      <w:r w:rsidR="002C2ECE" w:rsidRPr="002C2208">
        <w:rPr>
          <w:lang w:val="en-GB"/>
        </w:rPr>
        <w:t xml:space="preserve"> </w:t>
      </w:r>
    </w:p>
    <w:p w14:paraId="3218150D" w14:textId="37DA5F1A" w:rsidR="00613697" w:rsidRPr="002C2208" w:rsidRDefault="000C129C" w:rsidP="009C42A7">
      <w:pPr>
        <w:pStyle w:val="Reference"/>
        <w:rPr>
          <w:lang w:val="en-GB"/>
        </w:rPr>
      </w:pPr>
      <w:hyperlink r:id="rId12" w:history="1">
        <w:bookmarkStart w:id="17" w:name="_Ref455397928"/>
        <w:r w:rsidR="00613697" w:rsidRPr="002C2208">
          <w:rPr>
            <w:rStyle w:val="Hyperlink"/>
            <w:lang w:val="en-GB"/>
          </w:rPr>
          <w:t>https://www.eid-stork2.eu/</w:t>
        </w:r>
        <w:bookmarkEnd w:id="17"/>
      </w:hyperlink>
    </w:p>
    <w:bookmarkStart w:id="18" w:name="_Ref455392463"/>
    <w:p w14:paraId="6B158D76" w14:textId="584A34C1" w:rsidR="004618DA" w:rsidRPr="004618DA" w:rsidRDefault="004618DA" w:rsidP="004618DA">
      <w:pPr>
        <w:pStyle w:val="Reference"/>
        <w:rPr>
          <w:lang w:val="en-US"/>
        </w:rPr>
      </w:pPr>
      <w:r>
        <w:lastRenderedPageBreak/>
        <w:fldChar w:fldCharType="begin"/>
      </w:r>
      <w:r w:rsidRPr="004618DA">
        <w:rPr>
          <w:lang w:val="en-GB"/>
        </w:rPr>
        <w:instrText xml:space="preserve"> HYPERLINK "https://joinup.ec.europa.eu/asset/sd-dss/description" </w:instrText>
      </w:r>
      <w:r>
        <w:fldChar w:fldCharType="separate"/>
      </w:r>
      <w:bookmarkStart w:id="19" w:name="_Ref455477685"/>
      <w:r w:rsidRPr="004618DA">
        <w:rPr>
          <w:rStyle w:val="Hyperlink"/>
          <w:lang w:val="en-GB"/>
        </w:rPr>
        <w:t>https://joinup.ec.europa.eu/asset/sd-dss/description</w:t>
      </w:r>
      <w:bookmarkEnd w:id="19"/>
      <w:r>
        <w:fldChar w:fldCharType="end"/>
      </w:r>
    </w:p>
    <w:p w14:paraId="6240E38E" w14:textId="34E0E60C" w:rsidR="0047642D" w:rsidRPr="009C42A7" w:rsidRDefault="0047642D" w:rsidP="004618DA">
      <w:pPr>
        <w:pStyle w:val="Reference"/>
        <w:rPr>
          <w:lang w:val="en-US"/>
        </w:rPr>
      </w:pPr>
      <w:bookmarkStart w:id="20" w:name="_Ref455484092"/>
      <w:proofErr w:type="spellStart"/>
      <w:r w:rsidRPr="009C42A7">
        <w:rPr>
          <w:lang w:val="en-US"/>
        </w:rPr>
        <w:t>Hansteen</w:t>
      </w:r>
      <w:proofErr w:type="spellEnd"/>
      <w:r w:rsidRPr="009C42A7">
        <w:rPr>
          <w:lang w:val="en-US"/>
        </w:rPr>
        <w:t xml:space="preserve">, K., </w:t>
      </w:r>
      <w:proofErr w:type="spellStart"/>
      <w:r w:rsidRPr="009C42A7">
        <w:rPr>
          <w:lang w:val="en-US"/>
        </w:rPr>
        <w:t>Ølnes</w:t>
      </w:r>
      <w:proofErr w:type="spellEnd"/>
      <w:r w:rsidRPr="009C42A7">
        <w:rPr>
          <w:lang w:val="en-US"/>
        </w:rPr>
        <w:t xml:space="preserve">, J., </w:t>
      </w:r>
      <w:proofErr w:type="spellStart"/>
      <w:r w:rsidRPr="009C42A7">
        <w:rPr>
          <w:lang w:val="en-US"/>
        </w:rPr>
        <w:t>Alvik</w:t>
      </w:r>
      <w:proofErr w:type="spellEnd"/>
      <w:r w:rsidRPr="009C42A7">
        <w:rPr>
          <w:lang w:val="en-US"/>
        </w:rPr>
        <w:t>, T., “Nordic digital identification (</w:t>
      </w:r>
      <w:proofErr w:type="spellStart"/>
      <w:r w:rsidRPr="009C42A7">
        <w:rPr>
          <w:lang w:val="en-US"/>
        </w:rPr>
        <w:t>eID</w:t>
      </w:r>
      <w:proofErr w:type="spellEnd"/>
      <w:r w:rsidRPr="009C42A7">
        <w:rPr>
          <w:lang w:val="en-US"/>
        </w:rPr>
        <w:t xml:space="preserve">): Survey and recommendations for cross border cooperation”, Nordic Council of Ministers, Feb 10 2016, </w:t>
      </w:r>
      <w:proofErr w:type="spellStart"/>
      <w:r w:rsidRPr="009C42A7">
        <w:rPr>
          <w:lang w:val="en-US"/>
        </w:rPr>
        <w:t>TemaNord</w:t>
      </w:r>
      <w:proofErr w:type="spellEnd"/>
      <w:r w:rsidRPr="009C42A7">
        <w:rPr>
          <w:lang w:val="en-US"/>
        </w:rPr>
        <w:t xml:space="preserve"> 2016:508, </w:t>
      </w:r>
      <w:hyperlink r:id="rId13" w:history="1">
        <w:r w:rsidRPr="009C42A7">
          <w:rPr>
            <w:rStyle w:val="Hyperlink"/>
            <w:lang w:val="en-US"/>
          </w:rPr>
          <w:t>http://dx.doi.org/10.6027/TN2016-508</w:t>
        </w:r>
      </w:hyperlink>
      <w:bookmarkEnd w:id="18"/>
      <w:bookmarkEnd w:id="20"/>
      <w:r w:rsidRPr="009C42A7">
        <w:rPr>
          <w:lang w:val="en-US"/>
        </w:rPr>
        <w:t xml:space="preserve"> </w:t>
      </w:r>
    </w:p>
    <w:p w14:paraId="1EEC095B" w14:textId="77777777" w:rsidR="00B828B6" w:rsidRPr="00EA077E" w:rsidRDefault="00B828B6" w:rsidP="00905C84">
      <w:pPr>
        <w:pStyle w:val="ListParagraph"/>
        <w:ind w:left="0"/>
        <w:rPr>
          <w:noProof/>
          <w:color w:val="FF0000"/>
          <w:lang w:val="en-GB"/>
        </w:rPr>
      </w:pPr>
    </w:p>
    <w:sectPr w:rsidR="00B828B6" w:rsidRPr="00EA077E" w:rsidSect="00EB656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328C46" w14:textId="77777777" w:rsidR="000C129C" w:rsidRDefault="000C129C" w:rsidP="00535CC6">
      <w:r>
        <w:separator/>
      </w:r>
    </w:p>
  </w:endnote>
  <w:endnote w:type="continuationSeparator" w:id="0">
    <w:p w14:paraId="088DF203" w14:textId="77777777" w:rsidR="000C129C" w:rsidRDefault="000C129C" w:rsidP="0053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7A692" w14:textId="77777777" w:rsidR="000C129C" w:rsidRDefault="000C129C" w:rsidP="00535CC6">
      <w:r>
        <w:separator/>
      </w:r>
    </w:p>
  </w:footnote>
  <w:footnote w:type="continuationSeparator" w:id="0">
    <w:p w14:paraId="6F4B0578" w14:textId="77777777" w:rsidR="000C129C" w:rsidRDefault="000C129C" w:rsidP="00535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1CD7"/>
    <w:multiLevelType w:val="hybridMultilevel"/>
    <w:tmpl w:val="439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4528A"/>
    <w:multiLevelType w:val="hybridMultilevel"/>
    <w:tmpl w:val="5EC875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AA3914"/>
    <w:multiLevelType w:val="hybridMultilevel"/>
    <w:tmpl w:val="D2E42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2CB7D7D"/>
    <w:multiLevelType w:val="hybridMultilevel"/>
    <w:tmpl w:val="6BDE97F2"/>
    <w:lvl w:ilvl="0" w:tplc="38C08BCA">
      <w:start w:val="2"/>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E6606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802C60"/>
    <w:multiLevelType w:val="hybridMultilevel"/>
    <w:tmpl w:val="2C50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25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B238F6"/>
    <w:multiLevelType w:val="hybridMultilevel"/>
    <w:tmpl w:val="F3BC20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6200614E"/>
    <w:multiLevelType w:val="hybridMultilevel"/>
    <w:tmpl w:val="53AC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095CE4"/>
    <w:multiLevelType w:val="hybridMultilevel"/>
    <w:tmpl w:val="E46CBF28"/>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57C71AD"/>
    <w:multiLevelType w:val="hybridMultilevel"/>
    <w:tmpl w:val="FDAEA90A"/>
    <w:lvl w:ilvl="0" w:tplc="1E0E8858">
      <w:start w:val="1"/>
      <w:numFmt w:val="decimal"/>
      <w:pStyle w:val="Reference"/>
      <w:lvlText w:val="[%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96853B6"/>
    <w:multiLevelType w:val="hybridMultilevel"/>
    <w:tmpl w:val="7014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8"/>
  </w:num>
  <w:num w:numId="5">
    <w:abstractNumId w:val="0"/>
  </w:num>
  <w:num w:numId="6">
    <w:abstractNumId w:val="5"/>
  </w:num>
  <w:num w:numId="7">
    <w:abstractNumId w:val="1"/>
  </w:num>
  <w:num w:numId="8">
    <w:abstractNumId w:val="7"/>
  </w:num>
  <w:num w:numId="9">
    <w:abstractNumId w:val="2"/>
  </w:num>
  <w:num w:numId="10">
    <w:abstractNumId w:val="1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FE4"/>
    <w:rsid w:val="00005477"/>
    <w:rsid w:val="00050516"/>
    <w:rsid w:val="000B1BF1"/>
    <w:rsid w:val="000C129C"/>
    <w:rsid w:val="000F2492"/>
    <w:rsid w:val="0013682B"/>
    <w:rsid w:val="00151FBA"/>
    <w:rsid w:val="00186190"/>
    <w:rsid w:val="001A5AF6"/>
    <w:rsid w:val="00271B2B"/>
    <w:rsid w:val="00292A3F"/>
    <w:rsid w:val="002B03BE"/>
    <w:rsid w:val="002C2208"/>
    <w:rsid w:val="002C2ECE"/>
    <w:rsid w:val="002C7031"/>
    <w:rsid w:val="0031000E"/>
    <w:rsid w:val="00317869"/>
    <w:rsid w:val="00320ED0"/>
    <w:rsid w:val="003577A6"/>
    <w:rsid w:val="00367DF9"/>
    <w:rsid w:val="00396532"/>
    <w:rsid w:val="003C7D94"/>
    <w:rsid w:val="00435282"/>
    <w:rsid w:val="004618DA"/>
    <w:rsid w:val="0047642D"/>
    <w:rsid w:val="0049041C"/>
    <w:rsid w:val="005074EB"/>
    <w:rsid w:val="00507AB4"/>
    <w:rsid w:val="00535CC6"/>
    <w:rsid w:val="00580694"/>
    <w:rsid w:val="00584EFB"/>
    <w:rsid w:val="005C0433"/>
    <w:rsid w:val="005F2FE4"/>
    <w:rsid w:val="00611375"/>
    <w:rsid w:val="00613697"/>
    <w:rsid w:val="0065214E"/>
    <w:rsid w:val="006562DB"/>
    <w:rsid w:val="006A4749"/>
    <w:rsid w:val="006D6708"/>
    <w:rsid w:val="00700536"/>
    <w:rsid w:val="00701EE5"/>
    <w:rsid w:val="0076523B"/>
    <w:rsid w:val="0078022D"/>
    <w:rsid w:val="008F2073"/>
    <w:rsid w:val="00905C84"/>
    <w:rsid w:val="0092622F"/>
    <w:rsid w:val="0093342D"/>
    <w:rsid w:val="0095339D"/>
    <w:rsid w:val="00962144"/>
    <w:rsid w:val="009917FC"/>
    <w:rsid w:val="009B3EBF"/>
    <w:rsid w:val="009C42A7"/>
    <w:rsid w:val="009E4310"/>
    <w:rsid w:val="009F2B0B"/>
    <w:rsid w:val="00A15683"/>
    <w:rsid w:val="00A348E1"/>
    <w:rsid w:val="00A37FC1"/>
    <w:rsid w:val="00A46326"/>
    <w:rsid w:val="00A95F04"/>
    <w:rsid w:val="00AA5721"/>
    <w:rsid w:val="00B36643"/>
    <w:rsid w:val="00B606DB"/>
    <w:rsid w:val="00B828B6"/>
    <w:rsid w:val="00B9374C"/>
    <w:rsid w:val="00BA30C3"/>
    <w:rsid w:val="00BE2BC1"/>
    <w:rsid w:val="00C334C7"/>
    <w:rsid w:val="00C3362D"/>
    <w:rsid w:val="00C45B63"/>
    <w:rsid w:val="00C765C6"/>
    <w:rsid w:val="00C82CF1"/>
    <w:rsid w:val="00C939DA"/>
    <w:rsid w:val="00CC13D9"/>
    <w:rsid w:val="00D20D26"/>
    <w:rsid w:val="00D57200"/>
    <w:rsid w:val="00DF197D"/>
    <w:rsid w:val="00E163B0"/>
    <w:rsid w:val="00E32FDD"/>
    <w:rsid w:val="00E65D4E"/>
    <w:rsid w:val="00E813C7"/>
    <w:rsid w:val="00EA077E"/>
    <w:rsid w:val="00EA35B9"/>
    <w:rsid w:val="00EB6566"/>
    <w:rsid w:val="00ED26D7"/>
    <w:rsid w:val="00EF7668"/>
    <w:rsid w:val="00F34B70"/>
    <w:rsid w:val="00F91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C73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2D"/>
    <w:pPr>
      <w:spacing w:after="120"/>
      <w:jc w:val="both"/>
    </w:pPr>
    <w:rPr>
      <w:lang w:val="nb-NO"/>
    </w:rPr>
  </w:style>
  <w:style w:type="paragraph" w:styleId="Heading1">
    <w:name w:val="heading 1"/>
    <w:basedOn w:val="Normal"/>
    <w:next w:val="Normal"/>
    <w:link w:val="Heading1Char"/>
    <w:uiPriority w:val="9"/>
    <w:qFormat/>
    <w:rsid w:val="00535C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6190"/>
    <w:pPr>
      <w:keepNext/>
      <w:keepLines/>
      <w:spacing w:before="48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36"/>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2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5F2FE4"/>
    <w:rPr>
      <w:rFonts w:ascii="Courier" w:hAnsi="Courier" w:cs="Courier"/>
      <w:sz w:val="20"/>
      <w:szCs w:val="20"/>
    </w:rPr>
  </w:style>
  <w:style w:type="character" w:customStyle="1" w:styleId="Heading2Char">
    <w:name w:val="Heading 2 Char"/>
    <w:basedOn w:val="DefaultParagraphFont"/>
    <w:link w:val="Heading2"/>
    <w:uiPriority w:val="9"/>
    <w:rsid w:val="00186190"/>
    <w:rPr>
      <w:rFonts w:asciiTheme="majorHAnsi" w:eastAsiaTheme="majorEastAsia" w:hAnsiTheme="majorHAnsi" w:cstheme="majorBidi"/>
      <w:b/>
      <w:bCs/>
      <w:color w:val="4F81BD" w:themeColor="accent1"/>
      <w:sz w:val="26"/>
      <w:szCs w:val="26"/>
      <w:lang w:val="nb-NO"/>
    </w:rPr>
  </w:style>
  <w:style w:type="character" w:customStyle="1" w:styleId="Heading1Char">
    <w:name w:val="Heading 1 Char"/>
    <w:basedOn w:val="DefaultParagraphFont"/>
    <w:link w:val="Heading1"/>
    <w:uiPriority w:val="9"/>
    <w:rsid w:val="00535CC6"/>
    <w:rPr>
      <w:rFonts w:asciiTheme="majorHAnsi" w:eastAsiaTheme="majorEastAsia" w:hAnsiTheme="majorHAnsi" w:cstheme="majorBidi"/>
      <w:b/>
      <w:bCs/>
      <w:color w:val="345A8A" w:themeColor="accent1" w:themeShade="B5"/>
      <w:sz w:val="32"/>
      <w:szCs w:val="32"/>
      <w:lang w:val="nb-NO"/>
    </w:rPr>
  </w:style>
  <w:style w:type="paragraph" w:styleId="Header">
    <w:name w:val="header"/>
    <w:basedOn w:val="Normal"/>
    <w:link w:val="HeaderChar"/>
    <w:uiPriority w:val="99"/>
    <w:unhideWhenUsed/>
    <w:rsid w:val="00535CC6"/>
    <w:pPr>
      <w:tabs>
        <w:tab w:val="center" w:pos="4320"/>
        <w:tab w:val="right" w:pos="8640"/>
      </w:tabs>
    </w:pPr>
  </w:style>
  <w:style w:type="character" w:customStyle="1" w:styleId="HeaderChar">
    <w:name w:val="Header Char"/>
    <w:basedOn w:val="DefaultParagraphFont"/>
    <w:link w:val="Header"/>
    <w:uiPriority w:val="99"/>
    <w:rsid w:val="00535CC6"/>
    <w:rPr>
      <w:lang w:val="nb-NO"/>
    </w:rPr>
  </w:style>
  <w:style w:type="paragraph" w:styleId="Footer">
    <w:name w:val="footer"/>
    <w:basedOn w:val="Normal"/>
    <w:link w:val="FooterChar"/>
    <w:uiPriority w:val="99"/>
    <w:unhideWhenUsed/>
    <w:rsid w:val="00535CC6"/>
    <w:pPr>
      <w:tabs>
        <w:tab w:val="center" w:pos="4320"/>
        <w:tab w:val="right" w:pos="8640"/>
      </w:tabs>
    </w:pPr>
  </w:style>
  <w:style w:type="character" w:customStyle="1" w:styleId="FooterChar">
    <w:name w:val="Footer Char"/>
    <w:basedOn w:val="DefaultParagraphFont"/>
    <w:link w:val="Footer"/>
    <w:uiPriority w:val="99"/>
    <w:rsid w:val="00535CC6"/>
    <w:rPr>
      <w:lang w:val="nb-NO"/>
    </w:rPr>
  </w:style>
  <w:style w:type="character" w:customStyle="1" w:styleId="Heading3Char">
    <w:name w:val="Heading 3 Char"/>
    <w:basedOn w:val="DefaultParagraphFont"/>
    <w:link w:val="Heading3"/>
    <w:uiPriority w:val="9"/>
    <w:rsid w:val="00700536"/>
    <w:rPr>
      <w:rFonts w:asciiTheme="majorHAnsi" w:eastAsiaTheme="majorEastAsia" w:hAnsiTheme="majorHAnsi" w:cstheme="majorBidi"/>
      <w:b/>
      <w:bCs/>
      <w:lang w:val="nb-NO"/>
    </w:rPr>
  </w:style>
  <w:style w:type="paragraph" w:styleId="ListParagraph">
    <w:name w:val="List Paragraph"/>
    <w:basedOn w:val="Normal"/>
    <w:uiPriority w:val="34"/>
    <w:qFormat/>
    <w:rsid w:val="009F2B0B"/>
    <w:pPr>
      <w:ind w:left="720"/>
      <w:contextualSpacing/>
    </w:pPr>
  </w:style>
  <w:style w:type="paragraph" w:styleId="TOC1">
    <w:name w:val="toc 1"/>
    <w:basedOn w:val="Normal"/>
    <w:next w:val="Normal"/>
    <w:autoRedefine/>
    <w:uiPriority w:val="39"/>
    <w:unhideWhenUsed/>
    <w:rsid w:val="009F2B0B"/>
    <w:pPr>
      <w:spacing w:before="120"/>
    </w:pPr>
    <w:rPr>
      <w:rFonts w:asciiTheme="majorHAnsi" w:hAnsiTheme="majorHAnsi"/>
      <w:b/>
      <w:color w:val="548DD4"/>
    </w:rPr>
  </w:style>
  <w:style w:type="paragraph" w:styleId="TOC2">
    <w:name w:val="toc 2"/>
    <w:basedOn w:val="Normal"/>
    <w:next w:val="Normal"/>
    <w:autoRedefine/>
    <w:uiPriority w:val="39"/>
    <w:unhideWhenUsed/>
    <w:rsid w:val="009F2B0B"/>
    <w:rPr>
      <w:sz w:val="22"/>
      <w:szCs w:val="22"/>
    </w:rPr>
  </w:style>
  <w:style w:type="paragraph" w:styleId="TOC3">
    <w:name w:val="toc 3"/>
    <w:basedOn w:val="Normal"/>
    <w:next w:val="Normal"/>
    <w:autoRedefine/>
    <w:uiPriority w:val="39"/>
    <w:unhideWhenUsed/>
    <w:rsid w:val="009F2B0B"/>
    <w:pPr>
      <w:ind w:left="240"/>
    </w:pPr>
    <w:rPr>
      <w:i/>
      <w:sz w:val="22"/>
      <w:szCs w:val="22"/>
    </w:rPr>
  </w:style>
  <w:style w:type="paragraph" w:styleId="TOC4">
    <w:name w:val="toc 4"/>
    <w:basedOn w:val="Normal"/>
    <w:next w:val="Normal"/>
    <w:autoRedefine/>
    <w:uiPriority w:val="39"/>
    <w:unhideWhenUsed/>
    <w:rsid w:val="009F2B0B"/>
    <w:pPr>
      <w:pBdr>
        <w:between w:val="double" w:sz="6" w:space="0" w:color="auto"/>
      </w:pBdr>
      <w:ind w:left="480"/>
    </w:pPr>
    <w:rPr>
      <w:sz w:val="20"/>
      <w:szCs w:val="20"/>
    </w:rPr>
  </w:style>
  <w:style w:type="paragraph" w:styleId="TOC5">
    <w:name w:val="toc 5"/>
    <w:basedOn w:val="Normal"/>
    <w:next w:val="Normal"/>
    <w:autoRedefine/>
    <w:uiPriority w:val="39"/>
    <w:unhideWhenUsed/>
    <w:rsid w:val="009F2B0B"/>
    <w:pPr>
      <w:pBdr>
        <w:between w:val="double" w:sz="6" w:space="0" w:color="auto"/>
      </w:pBdr>
      <w:ind w:left="720"/>
    </w:pPr>
    <w:rPr>
      <w:sz w:val="20"/>
      <w:szCs w:val="20"/>
    </w:rPr>
  </w:style>
  <w:style w:type="paragraph" w:styleId="TOC6">
    <w:name w:val="toc 6"/>
    <w:basedOn w:val="Normal"/>
    <w:next w:val="Normal"/>
    <w:autoRedefine/>
    <w:uiPriority w:val="39"/>
    <w:unhideWhenUsed/>
    <w:rsid w:val="009F2B0B"/>
    <w:pPr>
      <w:pBdr>
        <w:between w:val="double" w:sz="6" w:space="0" w:color="auto"/>
      </w:pBdr>
      <w:ind w:left="960"/>
    </w:pPr>
    <w:rPr>
      <w:sz w:val="20"/>
      <w:szCs w:val="20"/>
    </w:rPr>
  </w:style>
  <w:style w:type="paragraph" w:styleId="TOC7">
    <w:name w:val="toc 7"/>
    <w:basedOn w:val="Normal"/>
    <w:next w:val="Normal"/>
    <w:autoRedefine/>
    <w:uiPriority w:val="39"/>
    <w:unhideWhenUsed/>
    <w:rsid w:val="009F2B0B"/>
    <w:pPr>
      <w:pBdr>
        <w:between w:val="double" w:sz="6" w:space="0" w:color="auto"/>
      </w:pBdr>
      <w:ind w:left="1200"/>
    </w:pPr>
    <w:rPr>
      <w:sz w:val="20"/>
      <w:szCs w:val="20"/>
    </w:rPr>
  </w:style>
  <w:style w:type="paragraph" w:styleId="TOC8">
    <w:name w:val="toc 8"/>
    <w:basedOn w:val="Normal"/>
    <w:next w:val="Normal"/>
    <w:autoRedefine/>
    <w:uiPriority w:val="39"/>
    <w:unhideWhenUsed/>
    <w:rsid w:val="009F2B0B"/>
    <w:pPr>
      <w:pBdr>
        <w:between w:val="double" w:sz="6" w:space="0" w:color="auto"/>
      </w:pBdr>
      <w:ind w:left="1440"/>
    </w:pPr>
    <w:rPr>
      <w:sz w:val="20"/>
      <w:szCs w:val="20"/>
    </w:rPr>
  </w:style>
  <w:style w:type="paragraph" w:styleId="TOC9">
    <w:name w:val="toc 9"/>
    <w:basedOn w:val="Normal"/>
    <w:next w:val="Normal"/>
    <w:autoRedefine/>
    <w:uiPriority w:val="39"/>
    <w:unhideWhenUsed/>
    <w:rsid w:val="009F2B0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5074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4EB"/>
    <w:rPr>
      <w:rFonts w:ascii="Lucida Grande" w:hAnsi="Lucida Grande" w:cs="Lucida Grande"/>
      <w:sz w:val="18"/>
      <w:szCs w:val="18"/>
      <w:lang w:val="nb-NO"/>
    </w:rPr>
  </w:style>
  <w:style w:type="character" w:styleId="Hyperlink">
    <w:name w:val="Hyperlink"/>
    <w:basedOn w:val="DefaultParagraphFont"/>
    <w:uiPriority w:val="99"/>
    <w:unhideWhenUsed/>
    <w:rsid w:val="000F2492"/>
    <w:rPr>
      <w:color w:val="0000FF" w:themeColor="hyperlink"/>
      <w:u w:val="single"/>
    </w:rPr>
  </w:style>
  <w:style w:type="paragraph" w:styleId="FootnoteText">
    <w:name w:val="footnote text"/>
    <w:basedOn w:val="Normal"/>
    <w:link w:val="FootnoteTextChar"/>
    <w:uiPriority w:val="99"/>
    <w:unhideWhenUsed/>
    <w:rsid w:val="006A4749"/>
  </w:style>
  <w:style w:type="character" w:customStyle="1" w:styleId="FootnoteTextChar">
    <w:name w:val="Footnote Text Char"/>
    <w:basedOn w:val="DefaultParagraphFont"/>
    <w:link w:val="FootnoteText"/>
    <w:uiPriority w:val="99"/>
    <w:rsid w:val="006A4749"/>
    <w:rPr>
      <w:lang w:val="nb-NO"/>
    </w:rPr>
  </w:style>
  <w:style w:type="character" w:styleId="FootnoteReference">
    <w:name w:val="footnote reference"/>
    <w:basedOn w:val="DefaultParagraphFont"/>
    <w:uiPriority w:val="99"/>
    <w:unhideWhenUsed/>
    <w:rsid w:val="006A4749"/>
    <w:rPr>
      <w:vertAlign w:val="superscript"/>
    </w:rPr>
  </w:style>
  <w:style w:type="paragraph" w:styleId="NormalWeb">
    <w:name w:val="Normal (Web)"/>
    <w:basedOn w:val="Normal"/>
    <w:uiPriority w:val="99"/>
    <w:unhideWhenUsed/>
    <w:rsid w:val="00D57200"/>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D57200"/>
  </w:style>
  <w:style w:type="character" w:styleId="Strong">
    <w:name w:val="Strong"/>
    <w:basedOn w:val="DefaultParagraphFont"/>
    <w:uiPriority w:val="22"/>
    <w:qFormat/>
    <w:rsid w:val="00B36643"/>
    <w:rPr>
      <w:b/>
      <w:bCs/>
      <w:color w:val="auto"/>
    </w:rPr>
  </w:style>
  <w:style w:type="character" w:styleId="FollowedHyperlink">
    <w:name w:val="FollowedHyperlink"/>
    <w:basedOn w:val="DefaultParagraphFont"/>
    <w:uiPriority w:val="99"/>
    <w:semiHidden/>
    <w:unhideWhenUsed/>
    <w:rsid w:val="002C2ECE"/>
    <w:rPr>
      <w:color w:val="800080" w:themeColor="followedHyperlink"/>
      <w:u w:val="single"/>
    </w:rPr>
  </w:style>
  <w:style w:type="paragraph" w:customStyle="1" w:styleId="Reference">
    <w:name w:val="Reference"/>
    <w:basedOn w:val="Normal"/>
    <w:qFormat/>
    <w:rsid w:val="009C42A7"/>
    <w:pPr>
      <w:numPr>
        <w:numId w:val="10"/>
      </w:numPr>
      <w:ind w:left="567" w:hanging="567"/>
      <w:jc w:val="left"/>
    </w:pPr>
  </w:style>
  <w:style w:type="table" w:styleId="TableGrid">
    <w:name w:val="Table Grid"/>
    <w:basedOn w:val="TableNormal"/>
    <w:uiPriority w:val="59"/>
    <w:rsid w:val="00AA5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22D"/>
    <w:pPr>
      <w:spacing w:after="120"/>
      <w:jc w:val="both"/>
    </w:pPr>
    <w:rPr>
      <w:lang w:val="nb-NO"/>
    </w:rPr>
  </w:style>
  <w:style w:type="paragraph" w:styleId="Heading1">
    <w:name w:val="heading 1"/>
    <w:basedOn w:val="Normal"/>
    <w:next w:val="Normal"/>
    <w:link w:val="Heading1Char"/>
    <w:uiPriority w:val="9"/>
    <w:qFormat/>
    <w:rsid w:val="00535C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6190"/>
    <w:pPr>
      <w:keepNext/>
      <w:keepLines/>
      <w:spacing w:before="48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36"/>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2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5F2FE4"/>
    <w:rPr>
      <w:rFonts w:ascii="Courier" w:hAnsi="Courier" w:cs="Courier"/>
      <w:sz w:val="20"/>
      <w:szCs w:val="20"/>
    </w:rPr>
  </w:style>
  <w:style w:type="character" w:customStyle="1" w:styleId="Heading2Char">
    <w:name w:val="Heading 2 Char"/>
    <w:basedOn w:val="DefaultParagraphFont"/>
    <w:link w:val="Heading2"/>
    <w:uiPriority w:val="9"/>
    <w:rsid w:val="00186190"/>
    <w:rPr>
      <w:rFonts w:asciiTheme="majorHAnsi" w:eastAsiaTheme="majorEastAsia" w:hAnsiTheme="majorHAnsi" w:cstheme="majorBidi"/>
      <w:b/>
      <w:bCs/>
      <w:color w:val="4F81BD" w:themeColor="accent1"/>
      <w:sz w:val="26"/>
      <w:szCs w:val="26"/>
      <w:lang w:val="nb-NO"/>
    </w:rPr>
  </w:style>
  <w:style w:type="character" w:customStyle="1" w:styleId="Heading1Char">
    <w:name w:val="Heading 1 Char"/>
    <w:basedOn w:val="DefaultParagraphFont"/>
    <w:link w:val="Heading1"/>
    <w:uiPriority w:val="9"/>
    <w:rsid w:val="00535CC6"/>
    <w:rPr>
      <w:rFonts w:asciiTheme="majorHAnsi" w:eastAsiaTheme="majorEastAsia" w:hAnsiTheme="majorHAnsi" w:cstheme="majorBidi"/>
      <w:b/>
      <w:bCs/>
      <w:color w:val="345A8A" w:themeColor="accent1" w:themeShade="B5"/>
      <w:sz w:val="32"/>
      <w:szCs w:val="32"/>
      <w:lang w:val="nb-NO"/>
    </w:rPr>
  </w:style>
  <w:style w:type="paragraph" w:styleId="Header">
    <w:name w:val="header"/>
    <w:basedOn w:val="Normal"/>
    <w:link w:val="HeaderChar"/>
    <w:uiPriority w:val="99"/>
    <w:unhideWhenUsed/>
    <w:rsid w:val="00535CC6"/>
    <w:pPr>
      <w:tabs>
        <w:tab w:val="center" w:pos="4320"/>
        <w:tab w:val="right" w:pos="8640"/>
      </w:tabs>
    </w:pPr>
  </w:style>
  <w:style w:type="character" w:customStyle="1" w:styleId="HeaderChar">
    <w:name w:val="Header Char"/>
    <w:basedOn w:val="DefaultParagraphFont"/>
    <w:link w:val="Header"/>
    <w:uiPriority w:val="99"/>
    <w:rsid w:val="00535CC6"/>
    <w:rPr>
      <w:lang w:val="nb-NO"/>
    </w:rPr>
  </w:style>
  <w:style w:type="paragraph" w:styleId="Footer">
    <w:name w:val="footer"/>
    <w:basedOn w:val="Normal"/>
    <w:link w:val="FooterChar"/>
    <w:uiPriority w:val="99"/>
    <w:unhideWhenUsed/>
    <w:rsid w:val="00535CC6"/>
    <w:pPr>
      <w:tabs>
        <w:tab w:val="center" w:pos="4320"/>
        <w:tab w:val="right" w:pos="8640"/>
      </w:tabs>
    </w:pPr>
  </w:style>
  <w:style w:type="character" w:customStyle="1" w:styleId="FooterChar">
    <w:name w:val="Footer Char"/>
    <w:basedOn w:val="DefaultParagraphFont"/>
    <w:link w:val="Footer"/>
    <w:uiPriority w:val="99"/>
    <w:rsid w:val="00535CC6"/>
    <w:rPr>
      <w:lang w:val="nb-NO"/>
    </w:rPr>
  </w:style>
  <w:style w:type="character" w:customStyle="1" w:styleId="Heading3Char">
    <w:name w:val="Heading 3 Char"/>
    <w:basedOn w:val="DefaultParagraphFont"/>
    <w:link w:val="Heading3"/>
    <w:uiPriority w:val="9"/>
    <w:rsid w:val="00700536"/>
    <w:rPr>
      <w:rFonts w:asciiTheme="majorHAnsi" w:eastAsiaTheme="majorEastAsia" w:hAnsiTheme="majorHAnsi" w:cstheme="majorBidi"/>
      <w:b/>
      <w:bCs/>
      <w:lang w:val="nb-NO"/>
    </w:rPr>
  </w:style>
  <w:style w:type="paragraph" w:styleId="ListParagraph">
    <w:name w:val="List Paragraph"/>
    <w:basedOn w:val="Normal"/>
    <w:uiPriority w:val="34"/>
    <w:qFormat/>
    <w:rsid w:val="009F2B0B"/>
    <w:pPr>
      <w:ind w:left="720"/>
      <w:contextualSpacing/>
    </w:pPr>
  </w:style>
  <w:style w:type="paragraph" w:styleId="TOC1">
    <w:name w:val="toc 1"/>
    <w:basedOn w:val="Normal"/>
    <w:next w:val="Normal"/>
    <w:autoRedefine/>
    <w:uiPriority w:val="39"/>
    <w:unhideWhenUsed/>
    <w:rsid w:val="009F2B0B"/>
    <w:pPr>
      <w:spacing w:before="120"/>
    </w:pPr>
    <w:rPr>
      <w:rFonts w:asciiTheme="majorHAnsi" w:hAnsiTheme="majorHAnsi"/>
      <w:b/>
      <w:color w:val="548DD4"/>
    </w:rPr>
  </w:style>
  <w:style w:type="paragraph" w:styleId="TOC2">
    <w:name w:val="toc 2"/>
    <w:basedOn w:val="Normal"/>
    <w:next w:val="Normal"/>
    <w:autoRedefine/>
    <w:uiPriority w:val="39"/>
    <w:unhideWhenUsed/>
    <w:rsid w:val="009F2B0B"/>
    <w:rPr>
      <w:sz w:val="22"/>
      <w:szCs w:val="22"/>
    </w:rPr>
  </w:style>
  <w:style w:type="paragraph" w:styleId="TOC3">
    <w:name w:val="toc 3"/>
    <w:basedOn w:val="Normal"/>
    <w:next w:val="Normal"/>
    <w:autoRedefine/>
    <w:uiPriority w:val="39"/>
    <w:unhideWhenUsed/>
    <w:rsid w:val="009F2B0B"/>
    <w:pPr>
      <w:ind w:left="240"/>
    </w:pPr>
    <w:rPr>
      <w:i/>
      <w:sz w:val="22"/>
      <w:szCs w:val="22"/>
    </w:rPr>
  </w:style>
  <w:style w:type="paragraph" w:styleId="TOC4">
    <w:name w:val="toc 4"/>
    <w:basedOn w:val="Normal"/>
    <w:next w:val="Normal"/>
    <w:autoRedefine/>
    <w:uiPriority w:val="39"/>
    <w:unhideWhenUsed/>
    <w:rsid w:val="009F2B0B"/>
    <w:pPr>
      <w:pBdr>
        <w:between w:val="double" w:sz="6" w:space="0" w:color="auto"/>
      </w:pBdr>
      <w:ind w:left="480"/>
    </w:pPr>
    <w:rPr>
      <w:sz w:val="20"/>
      <w:szCs w:val="20"/>
    </w:rPr>
  </w:style>
  <w:style w:type="paragraph" w:styleId="TOC5">
    <w:name w:val="toc 5"/>
    <w:basedOn w:val="Normal"/>
    <w:next w:val="Normal"/>
    <w:autoRedefine/>
    <w:uiPriority w:val="39"/>
    <w:unhideWhenUsed/>
    <w:rsid w:val="009F2B0B"/>
    <w:pPr>
      <w:pBdr>
        <w:between w:val="double" w:sz="6" w:space="0" w:color="auto"/>
      </w:pBdr>
      <w:ind w:left="720"/>
    </w:pPr>
    <w:rPr>
      <w:sz w:val="20"/>
      <w:szCs w:val="20"/>
    </w:rPr>
  </w:style>
  <w:style w:type="paragraph" w:styleId="TOC6">
    <w:name w:val="toc 6"/>
    <w:basedOn w:val="Normal"/>
    <w:next w:val="Normal"/>
    <w:autoRedefine/>
    <w:uiPriority w:val="39"/>
    <w:unhideWhenUsed/>
    <w:rsid w:val="009F2B0B"/>
    <w:pPr>
      <w:pBdr>
        <w:between w:val="double" w:sz="6" w:space="0" w:color="auto"/>
      </w:pBdr>
      <w:ind w:left="960"/>
    </w:pPr>
    <w:rPr>
      <w:sz w:val="20"/>
      <w:szCs w:val="20"/>
    </w:rPr>
  </w:style>
  <w:style w:type="paragraph" w:styleId="TOC7">
    <w:name w:val="toc 7"/>
    <w:basedOn w:val="Normal"/>
    <w:next w:val="Normal"/>
    <w:autoRedefine/>
    <w:uiPriority w:val="39"/>
    <w:unhideWhenUsed/>
    <w:rsid w:val="009F2B0B"/>
    <w:pPr>
      <w:pBdr>
        <w:between w:val="double" w:sz="6" w:space="0" w:color="auto"/>
      </w:pBdr>
      <w:ind w:left="1200"/>
    </w:pPr>
    <w:rPr>
      <w:sz w:val="20"/>
      <w:szCs w:val="20"/>
    </w:rPr>
  </w:style>
  <w:style w:type="paragraph" w:styleId="TOC8">
    <w:name w:val="toc 8"/>
    <w:basedOn w:val="Normal"/>
    <w:next w:val="Normal"/>
    <w:autoRedefine/>
    <w:uiPriority w:val="39"/>
    <w:unhideWhenUsed/>
    <w:rsid w:val="009F2B0B"/>
    <w:pPr>
      <w:pBdr>
        <w:between w:val="double" w:sz="6" w:space="0" w:color="auto"/>
      </w:pBdr>
      <w:ind w:left="1440"/>
    </w:pPr>
    <w:rPr>
      <w:sz w:val="20"/>
      <w:szCs w:val="20"/>
    </w:rPr>
  </w:style>
  <w:style w:type="paragraph" w:styleId="TOC9">
    <w:name w:val="toc 9"/>
    <w:basedOn w:val="Normal"/>
    <w:next w:val="Normal"/>
    <w:autoRedefine/>
    <w:uiPriority w:val="39"/>
    <w:unhideWhenUsed/>
    <w:rsid w:val="009F2B0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5074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74EB"/>
    <w:rPr>
      <w:rFonts w:ascii="Lucida Grande" w:hAnsi="Lucida Grande" w:cs="Lucida Grande"/>
      <w:sz w:val="18"/>
      <w:szCs w:val="18"/>
      <w:lang w:val="nb-NO"/>
    </w:rPr>
  </w:style>
  <w:style w:type="character" w:styleId="Hyperlink">
    <w:name w:val="Hyperlink"/>
    <w:basedOn w:val="DefaultParagraphFont"/>
    <w:uiPriority w:val="99"/>
    <w:unhideWhenUsed/>
    <w:rsid w:val="000F2492"/>
    <w:rPr>
      <w:color w:val="0000FF" w:themeColor="hyperlink"/>
      <w:u w:val="single"/>
    </w:rPr>
  </w:style>
  <w:style w:type="paragraph" w:styleId="FootnoteText">
    <w:name w:val="footnote text"/>
    <w:basedOn w:val="Normal"/>
    <w:link w:val="FootnoteTextChar"/>
    <w:uiPriority w:val="99"/>
    <w:unhideWhenUsed/>
    <w:rsid w:val="006A4749"/>
  </w:style>
  <w:style w:type="character" w:customStyle="1" w:styleId="FootnoteTextChar">
    <w:name w:val="Footnote Text Char"/>
    <w:basedOn w:val="DefaultParagraphFont"/>
    <w:link w:val="FootnoteText"/>
    <w:uiPriority w:val="99"/>
    <w:rsid w:val="006A4749"/>
    <w:rPr>
      <w:lang w:val="nb-NO"/>
    </w:rPr>
  </w:style>
  <w:style w:type="character" w:styleId="FootnoteReference">
    <w:name w:val="footnote reference"/>
    <w:basedOn w:val="DefaultParagraphFont"/>
    <w:uiPriority w:val="99"/>
    <w:unhideWhenUsed/>
    <w:rsid w:val="006A4749"/>
    <w:rPr>
      <w:vertAlign w:val="superscript"/>
    </w:rPr>
  </w:style>
  <w:style w:type="paragraph" w:styleId="NormalWeb">
    <w:name w:val="Normal (Web)"/>
    <w:basedOn w:val="Normal"/>
    <w:uiPriority w:val="99"/>
    <w:unhideWhenUsed/>
    <w:rsid w:val="00D57200"/>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D57200"/>
  </w:style>
  <w:style w:type="character" w:styleId="Strong">
    <w:name w:val="Strong"/>
    <w:basedOn w:val="DefaultParagraphFont"/>
    <w:uiPriority w:val="22"/>
    <w:qFormat/>
    <w:rsid w:val="00B36643"/>
    <w:rPr>
      <w:b/>
      <w:bCs/>
      <w:color w:val="auto"/>
    </w:rPr>
  </w:style>
  <w:style w:type="character" w:styleId="FollowedHyperlink">
    <w:name w:val="FollowedHyperlink"/>
    <w:basedOn w:val="DefaultParagraphFont"/>
    <w:uiPriority w:val="99"/>
    <w:semiHidden/>
    <w:unhideWhenUsed/>
    <w:rsid w:val="002C2ECE"/>
    <w:rPr>
      <w:color w:val="800080" w:themeColor="followedHyperlink"/>
      <w:u w:val="single"/>
    </w:rPr>
  </w:style>
  <w:style w:type="paragraph" w:customStyle="1" w:styleId="Reference">
    <w:name w:val="Reference"/>
    <w:basedOn w:val="Normal"/>
    <w:qFormat/>
    <w:rsid w:val="009C42A7"/>
    <w:pPr>
      <w:numPr>
        <w:numId w:val="10"/>
      </w:numPr>
      <w:ind w:left="567" w:hanging="567"/>
      <w:jc w:val="left"/>
    </w:pPr>
  </w:style>
  <w:style w:type="table" w:styleId="TableGrid">
    <w:name w:val="Table Grid"/>
    <w:basedOn w:val="TableNormal"/>
    <w:uiPriority w:val="59"/>
    <w:rsid w:val="00AA5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36618">
      <w:bodyDiv w:val="1"/>
      <w:marLeft w:val="0"/>
      <w:marRight w:val="0"/>
      <w:marTop w:val="0"/>
      <w:marBottom w:val="0"/>
      <w:divBdr>
        <w:top w:val="none" w:sz="0" w:space="0" w:color="auto"/>
        <w:left w:val="none" w:sz="0" w:space="0" w:color="auto"/>
        <w:bottom w:val="none" w:sz="0" w:space="0" w:color="auto"/>
        <w:right w:val="none" w:sz="0" w:space="0" w:color="auto"/>
      </w:divBdr>
    </w:div>
    <w:div w:id="206186866">
      <w:bodyDiv w:val="1"/>
      <w:marLeft w:val="0"/>
      <w:marRight w:val="0"/>
      <w:marTop w:val="0"/>
      <w:marBottom w:val="0"/>
      <w:divBdr>
        <w:top w:val="none" w:sz="0" w:space="0" w:color="auto"/>
        <w:left w:val="none" w:sz="0" w:space="0" w:color="auto"/>
        <w:bottom w:val="none" w:sz="0" w:space="0" w:color="auto"/>
        <w:right w:val="none" w:sz="0" w:space="0" w:color="auto"/>
      </w:divBdr>
    </w:div>
    <w:div w:id="433138811">
      <w:bodyDiv w:val="1"/>
      <w:marLeft w:val="0"/>
      <w:marRight w:val="0"/>
      <w:marTop w:val="0"/>
      <w:marBottom w:val="0"/>
      <w:divBdr>
        <w:top w:val="none" w:sz="0" w:space="0" w:color="auto"/>
        <w:left w:val="none" w:sz="0" w:space="0" w:color="auto"/>
        <w:bottom w:val="none" w:sz="0" w:space="0" w:color="auto"/>
        <w:right w:val="none" w:sz="0" w:space="0" w:color="auto"/>
      </w:divBdr>
    </w:div>
    <w:div w:id="442310498">
      <w:bodyDiv w:val="1"/>
      <w:marLeft w:val="0"/>
      <w:marRight w:val="0"/>
      <w:marTop w:val="0"/>
      <w:marBottom w:val="0"/>
      <w:divBdr>
        <w:top w:val="none" w:sz="0" w:space="0" w:color="auto"/>
        <w:left w:val="none" w:sz="0" w:space="0" w:color="auto"/>
        <w:bottom w:val="none" w:sz="0" w:space="0" w:color="auto"/>
        <w:right w:val="none" w:sz="0" w:space="0" w:color="auto"/>
      </w:divBdr>
    </w:div>
    <w:div w:id="481898060">
      <w:bodyDiv w:val="1"/>
      <w:marLeft w:val="0"/>
      <w:marRight w:val="0"/>
      <w:marTop w:val="0"/>
      <w:marBottom w:val="0"/>
      <w:divBdr>
        <w:top w:val="none" w:sz="0" w:space="0" w:color="auto"/>
        <w:left w:val="none" w:sz="0" w:space="0" w:color="auto"/>
        <w:bottom w:val="none" w:sz="0" w:space="0" w:color="auto"/>
        <w:right w:val="none" w:sz="0" w:space="0" w:color="auto"/>
      </w:divBdr>
    </w:div>
    <w:div w:id="835149596">
      <w:bodyDiv w:val="1"/>
      <w:marLeft w:val="0"/>
      <w:marRight w:val="0"/>
      <w:marTop w:val="0"/>
      <w:marBottom w:val="0"/>
      <w:divBdr>
        <w:top w:val="none" w:sz="0" w:space="0" w:color="auto"/>
        <w:left w:val="none" w:sz="0" w:space="0" w:color="auto"/>
        <w:bottom w:val="none" w:sz="0" w:space="0" w:color="auto"/>
        <w:right w:val="none" w:sz="0" w:space="0" w:color="auto"/>
      </w:divBdr>
    </w:div>
    <w:div w:id="881752123">
      <w:bodyDiv w:val="1"/>
      <w:marLeft w:val="0"/>
      <w:marRight w:val="0"/>
      <w:marTop w:val="0"/>
      <w:marBottom w:val="0"/>
      <w:divBdr>
        <w:top w:val="none" w:sz="0" w:space="0" w:color="auto"/>
        <w:left w:val="none" w:sz="0" w:space="0" w:color="auto"/>
        <w:bottom w:val="none" w:sz="0" w:space="0" w:color="auto"/>
        <w:right w:val="none" w:sz="0" w:space="0" w:color="auto"/>
      </w:divBdr>
    </w:div>
    <w:div w:id="961152537">
      <w:bodyDiv w:val="1"/>
      <w:marLeft w:val="0"/>
      <w:marRight w:val="0"/>
      <w:marTop w:val="0"/>
      <w:marBottom w:val="0"/>
      <w:divBdr>
        <w:top w:val="none" w:sz="0" w:space="0" w:color="auto"/>
        <w:left w:val="none" w:sz="0" w:space="0" w:color="auto"/>
        <w:bottom w:val="none" w:sz="0" w:space="0" w:color="auto"/>
        <w:right w:val="none" w:sz="0" w:space="0" w:color="auto"/>
      </w:divBdr>
    </w:div>
    <w:div w:id="988679573">
      <w:bodyDiv w:val="1"/>
      <w:marLeft w:val="0"/>
      <w:marRight w:val="0"/>
      <w:marTop w:val="0"/>
      <w:marBottom w:val="0"/>
      <w:divBdr>
        <w:top w:val="none" w:sz="0" w:space="0" w:color="auto"/>
        <w:left w:val="none" w:sz="0" w:space="0" w:color="auto"/>
        <w:bottom w:val="none" w:sz="0" w:space="0" w:color="auto"/>
        <w:right w:val="none" w:sz="0" w:space="0" w:color="auto"/>
      </w:divBdr>
    </w:div>
    <w:div w:id="1224372429">
      <w:bodyDiv w:val="1"/>
      <w:marLeft w:val="0"/>
      <w:marRight w:val="0"/>
      <w:marTop w:val="0"/>
      <w:marBottom w:val="0"/>
      <w:divBdr>
        <w:top w:val="none" w:sz="0" w:space="0" w:color="auto"/>
        <w:left w:val="none" w:sz="0" w:space="0" w:color="auto"/>
        <w:bottom w:val="none" w:sz="0" w:space="0" w:color="auto"/>
        <w:right w:val="none" w:sz="0" w:space="0" w:color="auto"/>
      </w:divBdr>
      <w:divsChild>
        <w:div w:id="1710952526">
          <w:marLeft w:val="547"/>
          <w:marRight w:val="0"/>
          <w:marTop w:val="154"/>
          <w:marBottom w:val="0"/>
          <w:divBdr>
            <w:top w:val="none" w:sz="0" w:space="0" w:color="auto"/>
            <w:left w:val="none" w:sz="0" w:space="0" w:color="auto"/>
            <w:bottom w:val="none" w:sz="0" w:space="0" w:color="auto"/>
            <w:right w:val="none" w:sz="0" w:space="0" w:color="auto"/>
          </w:divBdr>
        </w:div>
        <w:div w:id="1160192109">
          <w:marLeft w:val="547"/>
          <w:marRight w:val="0"/>
          <w:marTop w:val="154"/>
          <w:marBottom w:val="0"/>
          <w:divBdr>
            <w:top w:val="none" w:sz="0" w:space="0" w:color="auto"/>
            <w:left w:val="none" w:sz="0" w:space="0" w:color="auto"/>
            <w:bottom w:val="none" w:sz="0" w:space="0" w:color="auto"/>
            <w:right w:val="none" w:sz="0" w:space="0" w:color="auto"/>
          </w:divBdr>
        </w:div>
        <w:div w:id="1844084305">
          <w:marLeft w:val="547"/>
          <w:marRight w:val="0"/>
          <w:marTop w:val="154"/>
          <w:marBottom w:val="0"/>
          <w:divBdr>
            <w:top w:val="none" w:sz="0" w:space="0" w:color="auto"/>
            <w:left w:val="none" w:sz="0" w:space="0" w:color="auto"/>
            <w:bottom w:val="none" w:sz="0" w:space="0" w:color="auto"/>
            <w:right w:val="none" w:sz="0" w:space="0" w:color="auto"/>
          </w:divBdr>
        </w:div>
        <w:div w:id="179858461">
          <w:marLeft w:val="547"/>
          <w:marRight w:val="0"/>
          <w:marTop w:val="154"/>
          <w:marBottom w:val="0"/>
          <w:divBdr>
            <w:top w:val="none" w:sz="0" w:space="0" w:color="auto"/>
            <w:left w:val="none" w:sz="0" w:space="0" w:color="auto"/>
            <w:bottom w:val="none" w:sz="0" w:space="0" w:color="auto"/>
            <w:right w:val="none" w:sz="0" w:space="0" w:color="auto"/>
          </w:divBdr>
        </w:div>
        <w:div w:id="1293173150">
          <w:marLeft w:val="547"/>
          <w:marRight w:val="0"/>
          <w:marTop w:val="154"/>
          <w:marBottom w:val="0"/>
          <w:divBdr>
            <w:top w:val="none" w:sz="0" w:space="0" w:color="auto"/>
            <w:left w:val="none" w:sz="0" w:space="0" w:color="auto"/>
            <w:bottom w:val="none" w:sz="0" w:space="0" w:color="auto"/>
            <w:right w:val="none" w:sz="0" w:space="0" w:color="auto"/>
          </w:divBdr>
        </w:div>
        <w:div w:id="1031493632">
          <w:marLeft w:val="547"/>
          <w:marRight w:val="0"/>
          <w:marTop w:val="154"/>
          <w:marBottom w:val="0"/>
          <w:divBdr>
            <w:top w:val="none" w:sz="0" w:space="0" w:color="auto"/>
            <w:left w:val="none" w:sz="0" w:space="0" w:color="auto"/>
            <w:bottom w:val="none" w:sz="0" w:space="0" w:color="auto"/>
            <w:right w:val="none" w:sz="0" w:space="0" w:color="auto"/>
          </w:divBdr>
        </w:div>
        <w:div w:id="213470414">
          <w:marLeft w:val="547"/>
          <w:marRight w:val="0"/>
          <w:marTop w:val="154"/>
          <w:marBottom w:val="0"/>
          <w:divBdr>
            <w:top w:val="none" w:sz="0" w:space="0" w:color="auto"/>
            <w:left w:val="none" w:sz="0" w:space="0" w:color="auto"/>
            <w:bottom w:val="none" w:sz="0" w:space="0" w:color="auto"/>
            <w:right w:val="none" w:sz="0" w:space="0" w:color="auto"/>
          </w:divBdr>
        </w:div>
        <w:div w:id="1616016457">
          <w:marLeft w:val="547"/>
          <w:marRight w:val="0"/>
          <w:marTop w:val="154"/>
          <w:marBottom w:val="0"/>
          <w:divBdr>
            <w:top w:val="none" w:sz="0" w:space="0" w:color="auto"/>
            <w:left w:val="none" w:sz="0" w:space="0" w:color="auto"/>
            <w:bottom w:val="none" w:sz="0" w:space="0" w:color="auto"/>
            <w:right w:val="none" w:sz="0" w:space="0" w:color="auto"/>
          </w:divBdr>
        </w:div>
        <w:div w:id="672344851">
          <w:marLeft w:val="547"/>
          <w:marRight w:val="0"/>
          <w:marTop w:val="154"/>
          <w:marBottom w:val="0"/>
          <w:divBdr>
            <w:top w:val="none" w:sz="0" w:space="0" w:color="auto"/>
            <w:left w:val="none" w:sz="0" w:space="0" w:color="auto"/>
            <w:bottom w:val="none" w:sz="0" w:space="0" w:color="auto"/>
            <w:right w:val="none" w:sz="0" w:space="0" w:color="auto"/>
          </w:divBdr>
        </w:div>
        <w:div w:id="223954866">
          <w:marLeft w:val="1800"/>
          <w:marRight w:val="0"/>
          <w:marTop w:val="115"/>
          <w:marBottom w:val="0"/>
          <w:divBdr>
            <w:top w:val="none" w:sz="0" w:space="0" w:color="auto"/>
            <w:left w:val="none" w:sz="0" w:space="0" w:color="auto"/>
            <w:bottom w:val="none" w:sz="0" w:space="0" w:color="auto"/>
            <w:right w:val="none" w:sz="0" w:space="0" w:color="auto"/>
          </w:divBdr>
        </w:div>
        <w:div w:id="953708311">
          <w:marLeft w:val="547"/>
          <w:marRight w:val="0"/>
          <w:marTop w:val="154"/>
          <w:marBottom w:val="0"/>
          <w:divBdr>
            <w:top w:val="none" w:sz="0" w:space="0" w:color="auto"/>
            <w:left w:val="none" w:sz="0" w:space="0" w:color="auto"/>
            <w:bottom w:val="none" w:sz="0" w:space="0" w:color="auto"/>
            <w:right w:val="none" w:sz="0" w:space="0" w:color="auto"/>
          </w:divBdr>
        </w:div>
        <w:div w:id="1988121147">
          <w:marLeft w:val="547"/>
          <w:marRight w:val="0"/>
          <w:marTop w:val="154"/>
          <w:marBottom w:val="0"/>
          <w:divBdr>
            <w:top w:val="none" w:sz="0" w:space="0" w:color="auto"/>
            <w:left w:val="none" w:sz="0" w:space="0" w:color="auto"/>
            <w:bottom w:val="none" w:sz="0" w:space="0" w:color="auto"/>
            <w:right w:val="none" w:sz="0" w:space="0" w:color="auto"/>
          </w:divBdr>
        </w:div>
        <w:div w:id="2135252410">
          <w:marLeft w:val="547"/>
          <w:marRight w:val="0"/>
          <w:marTop w:val="154"/>
          <w:marBottom w:val="0"/>
          <w:divBdr>
            <w:top w:val="none" w:sz="0" w:space="0" w:color="auto"/>
            <w:left w:val="none" w:sz="0" w:space="0" w:color="auto"/>
            <w:bottom w:val="none" w:sz="0" w:space="0" w:color="auto"/>
            <w:right w:val="none" w:sz="0" w:space="0" w:color="auto"/>
          </w:divBdr>
        </w:div>
        <w:div w:id="1790851065">
          <w:marLeft w:val="547"/>
          <w:marRight w:val="0"/>
          <w:marTop w:val="154"/>
          <w:marBottom w:val="0"/>
          <w:divBdr>
            <w:top w:val="none" w:sz="0" w:space="0" w:color="auto"/>
            <w:left w:val="none" w:sz="0" w:space="0" w:color="auto"/>
            <w:bottom w:val="none" w:sz="0" w:space="0" w:color="auto"/>
            <w:right w:val="none" w:sz="0" w:space="0" w:color="auto"/>
          </w:divBdr>
        </w:div>
        <w:div w:id="2009941245">
          <w:marLeft w:val="547"/>
          <w:marRight w:val="0"/>
          <w:marTop w:val="154"/>
          <w:marBottom w:val="0"/>
          <w:divBdr>
            <w:top w:val="none" w:sz="0" w:space="0" w:color="auto"/>
            <w:left w:val="none" w:sz="0" w:space="0" w:color="auto"/>
            <w:bottom w:val="none" w:sz="0" w:space="0" w:color="auto"/>
            <w:right w:val="none" w:sz="0" w:space="0" w:color="auto"/>
          </w:divBdr>
        </w:div>
        <w:div w:id="2026589967">
          <w:marLeft w:val="547"/>
          <w:marRight w:val="0"/>
          <w:marTop w:val="154"/>
          <w:marBottom w:val="0"/>
          <w:divBdr>
            <w:top w:val="none" w:sz="0" w:space="0" w:color="auto"/>
            <w:left w:val="none" w:sz="0" w:space="0" w:color="auto"/>
            <w:bottom w:val="none" w:sz="0" w:space="0" w:color="auto"/>
            <w:right w:val="none" w:sz="0" w:space="0" w:color="auto"/>
          </w:divBdr>
        </w:div>
        <w:div w:id="1849559123">
          <w:marLeft w:val="547"/>
          <w:marRight w:val="0"/>
          <w:marTop w:val="154"/>
          <w:marBottom w:val="0"/>
          <w:divBdr>
            <w:top w:val="none" w:sz="0" w:space="0" w:color="auto"/>
            <w:left w:val="none" w:sz="0" w:space="0" w:color="auto"/>
            <w:bottom w:val="none" w:sz="0" w:space="0" w:color="auto"/>
            <w:right w:val="none" w:sz="0" w:space="0" w:color="auto"/>
          </w:divBdr>
        </w:div>
        <w:div w:id="618757100">
          <w:marLeft w:val="547"/>
          <w:marRight w:val="0"/>
          <w:marTop w:val="154"/>
          <w:marBottom w:val="0"/>
          <w:divBdr>
            <w:top w:val="none" w:sz="0" w:space="0" w:color="auto"/>
            <w:left w:val="none" w:sz="0" w:space="0" w:color="auto"/>
            <w:bottom w:val="none" w:sz="0" w:space="0" w:color="auto"/>
            <w:right w:val="none" w:sz="0" w:space="0" w:color="auto"/>
          </w:divBdr>
        </w:div>
        <w:div w:id="46608090">
          <w:marLeft w:val="547"/>
          <w:marRight w:val="0"/>
          <w:marTop w:val="154"/>
          <w:marBottom w:val="0"/>
          <w:divBdr>
            <w:top w:val="none" w:sz="0" w:space="0" w:color="auto"/>
            <w:left w:val="none" w:sz="0" w:space="0" w:color="auto"/>
            <w:bottom w:val="none" w:sz="0" w:space="0" w:color="auto"/>
            <w:right w:val="none" w:sz="0" w:space="0" w:color="auto"/>
          </w:divBdr>
        </w:div>
        <w:div w:id="111487636">
          <w:marLeft w:val="547"/>
          <w:marRight w:val="0"/>
          <w:marTop w:val="154"/>
          <w:marBottom w:val="0"/>
          <w:divBdr>
            <w:top w:val="none" w:sz="0" w:space="0" w:color="auto"/>
            <w:left w:val="none" w:sz="0" w:space="0" w:color="auto"/>
            <w:bottom w:val="none" w:sz="0" w:space="0" w:color="auto"/>
            <w:right w:val="none" w:sz="0" w:space="0" w:color="auto"/>
          </w:divBdr>
        </w:div>
        <w:div w:id="804548614">
          <w:marLeft w:val="1166"/>
          <w:marRight w:val="0"/>
          <w:marTop w:val="134"/>
          <w:marBottom w:val="0"/>
          <w:divBdr>
            <w:top w:val="none" w:sz="0" w:space="0" w:color="auto"/>
            <w:left w:val="none" w:sz="0" w:space="0" w:color="auto"/>
            <w:bottom w:val="none" w:sz="0" w:space="0" w:color="auto"/>
            <w:right w:val="none" w:sz="0" w:space="0" w:color="auto"/>
          </w:divBdr>
        </w:div>
        <w:div w:id="692919916">
          <w:marLeft w:val="1166"/>
          <w:marRight w:val="0"/>
          <w:marTop w:val="134"/>
          <w:marBottom w:val="0"/>
          <w:divBdr>
            <w:top w:val="none" w:sz="0" w:space="0" w:color="auto"/>
            <w:left w:val="none" w:sz="0" w:space="0" w:color="auto"/>
            <w:bottom w:val="none" w:sz="0" w:space="0" w:color="auto"/>
            <w:right w:val="none" w:sz="0" w:space="0" w:color="auto"/>
          </w:divBdr>
        </w:div>
        <w:div w:id="685208234">
          <w:marLeft w:val="1166"/>
          <w:marRight w:val="0"/>
          <w:marTop w:val="134"/>
          <w:marBottom w:val="0"/>
          <w:divBdr>
            <w:top w:val="none" w:sz="0" w:space="0" w:color="auto"/>
            <w:left w:val="none" w:sz="0" w:space="0" w:color="auto"/>
            <w:bottom w:val="none" w:sz="0" w:space="0" w:color="auto"/>
            <w:right w:val="none" w:sz="0" w:space="0" w:color="auto"/>
          </w:divBdr>
        </w:div>
        <w:div w:id="2127846678">
          <w:marLeft w:val="1166"/>
          <w:marRight w:val="0"/>
          <w:marTop w:val="134"/>
          <w:marBottom w:val="0"/>
          <w:divBdr>
            <w:top w:val="none" w:sz="0" w:space="0" w:color="auto"/>
            <w:left w:val="none" w:sz="0" w:space="0" w:color="auto"/>
            <w:bottom w:val="none" w:sz="0" w:space="0" w:color="auto"/>
            <w:right w:val="none" w:sz="0" w:space="0" w:color="auto"/>
          </w:divBdr>
        </w:div>
        <w:div w:id="1507356022">
          <w:marLeft w:val="1166"/>
          <w:marRight w:val="0"/>
          <w:marTop w:val="134"/>
          <w:marBottom w:val="0"/>
          <w:divBdr>
            <w:top w:val="none" w:sz="0" w:space="0" w:color="auto"/>
            <w:left w:val="none" w:sz="0" w:space="0" w:color="auto"/>
            <w:bottom w:val="none" w:sz="0" w:space="0" w:color="auto"/>
            <w:right w:val="none" w:sz="0" w:space="0" w:color="auto"/>
          </w:divBdr>
        </w:div>
        <w:div w:id="1689715294">
          <w:marLeft w:val="547"/>
          <w:marRight w:val="0"/>
          <w:marTop w:val="154"/>
          <w:marBottom w:val="0"/>
          <w:divBdr>
            <w:top w:val="none" w:sz="0" w:space="0" w:color="auto"/>
            <w:left w:val="none" w:sz="0" w:space="0" w:color="auto"/>
            <w:bottom w:val="none" w:sz="0" w:space="0" w:color="auto"/>
            <w:right w:val="none" w:sz="0" w:space="0" w:color="auto"/>
          </w:divBdr>
        </w:div>
        <w:div w:id="1049956590">
          <w:marLeft w:val="547"/>
          <w:marRight w:val="0"/>
          <w:marTop w:val="154"/>
          <w:marBottom w:val="0"/>
          <w:divBdr>
            <w:top w:val="none" w:sz="0" w:space="0" w:color="auto"/>
            <w:left w:val="none" w:sz="0" w:space="0" w:color="auto"/>
            <w:bottom w:val="none" w:sz="0" w:space="0" w:color="auto"/>
            <w:right w:val="none" w:sz="0" w:space="0" w:color="auto"/>
          </w:divBdr>
        </w:div>
        <w:div w:id="1612394522">
          <w:marLeft w:val="547"/>
          <w:marRight w:val="0"/>
          <w:marTop w:val="154"/>
          <w:marBottom w:val="0"/>
          <w:divBdr>
            <w:top w:val="none" w:sz="0" w:space="0" w:color="auto"/>
            <w:left w:val="none" w:sz="0" w:space="0" w:color="auto"/>
            <w:bottom w:val="none" w:sz="0" w:space="0" w:color="auto"/>
            <w:right w:val="none" w:sz="0" w:space="0" w:color="auto"/>
          </w:divBdr>
        </w:div>
        <w:div w:id="649212500">
          <w:marLeft w:val="547"/>
          <w:marRight w:val="0"/>
          <w:marTop w:val="154"/>
          <w:marBottom w:val="0"/>
          <w:divBdr>
            <w:top w:val="none" w:sz="0" w:space="0" w:color="auto"/>
            <w:left w:val="none" w:sz="0" w:space="0" w:color="auto"/>
            <w:bottom w:val="none" w:sz="0" w:space="0" w:color="auto"/>
            <w:right w:val="none" w:sz="0" w:space="0" w:color="auto"/>
          </w:divBdr>
        </w:div>
        <w:div w:id="1573393573">
          <w:marLeft w:val="1166"/>
          <w:marRight w:val="0"/>
          <w:marTop w:val="134"/>
          <w:marBottom w:val="0"/>
          <w:divBdr>
            <w:top w:val="none" w:sz="0" w:space="0" w:color="auto"/>
            <w:left w:val="none" w:sz="0" w:space="0" w:color="auto"/>
            <w:bottom w:val="none" w:sz="0" w:space="0" w:color="auto"/>
            <w:right w:val="none" w:sz="0" w:space="0" w:color="auto"/>
          </w:divBdr>
        </w:div>
        <w:div w:id="928348919">
          <w:marLeft w:val="1166"/>
          <w:marRight w:val="0"/>
          <w:marTop w:val="134"/>
          <w:marBottom w:val="0"/>
          <w:divBdr>
            <w:top w:val="none" w:sz="0" w:space="0" w:color="auto"/>
            <w:left w:val="none" w:sz="0" w:space="0" w:color="auto"/>
            <w:bottom w:val="none" w:sz="0" w:space="0" w:color="auto"/>
            <w:right w:val="none" w:sz="0" w:space="0" w:color="auto"/>
          </w:divBdr>
        </w:div>
        <w:div w:id="88089837">
          <w:marLeft w:val="1800"/>
          <w:marRight w:val="0"/>
          <w:marTop w:val="115"/>
          <w:marBottom w:val="0"/>
          <w:divBdr>
            <w:top w:val="none" w:sz="0" w:space="0" w:color="auto"/>
            <w:left w:val="none" w:sz="0" w:space="0" w:color="auto"/>
            <w:bottom w:val="none" w:sz="0" w:space="0" w:color="auto"/>
            <w:right w:val="none" w:sz="0" w:space="0" w:color="auto"/>
          </w:divBdr>
        </w:div>
        <w:div w:id="446169580">
          <w:marLeft w:val="547"/>
          <w:marRight w:val="0"/>
          <w:marTop w:val="154"/>
          <w:marBottom w:val="0"/>
          <w:divBdr>
            <w:top w:val="none" w:sz="0" w:space="0" w:color="auto"/>
            <w:left w:val="none" w:sz="0" w:space="0" w:color="auto"/>
            <w:bottom w:val="none" w:sz="0" w:space="0" w:color="auto"/>
            <w:right w:val="none" w:sz="0" w:space="0" w:color="auto"/>
          </w:divBdr>
        </w:div>
        <w:div w:id="753361071">
          <w:marLeft w:val="1166"/>
          <w:marRight w:val="0"/>
          <w:marTop w:val="134"/>
          <w:marBottom w:val="0"/>
          <w:divBdr>
            <w:top w:val="none" w:sz="0" w:space="0" w:color="auto"/>
            <w:left w:val="none" w:sz="0" w:space="0" w:color="auto"/>
            <w:bottom w:val="none" w:sz="0" w:space="0" w:color="auto"/>
            <w:right w:val="none" w:sz="0" w:space="0" w:color="auto"/>
          </w:divBdr>
        </w:div>
        <w:div w:id="829294557">
          <w:marLeft w:val="1800"/>
          <w:marRight w:val="0"/>
          <w:marTop w:val="115"/>
          <w:marBottom w:val="0"/>
          <w:divBdr>
            <w:top w:val="none" w:sz="0" w:space="0" w:color="auto"/>
            <w:left w:val="none" w:sz="0" w:space="0" w:color="auto"/>
            <w:bottom w:val="none" w:sz="0" w:space="0" w:color="auto"/>
            <w:right w:val="none" w:sz="0" w:space="0" w:color="auto"/>
          </w:divBdr>
        </w:div>
        <w:div w:id="447285159">
          <w:marLeft w:val="547"/>
          <w:marRight w:val="0"/>
          <w:marTop w:val="154"/>
          <w:marBottom w:val="0"/>
          <w:divBdr>
            <w:top w:val="none" w:sz="0" w:space="0" w:color="auto"/>
            <w:left w:val="none" w:sz="0" w:space="0" w:color="auto"/>
            <w:bottom w:val="none" w:sz="0" w:space="0" w:color="auto"/>
            <w:right w:val="none" w:sz="0" w:space="0" w:color="auto"/>
          </w:divBdr>
        </w:div>
        <w:div w:id="640772513">
          <w:marLeft w:val="547"/>
          <w:marRight w:val="0"/>
          <w:marTop w:val="154"/>
          <w:marBottom w:val="0"/>
          <w:divBdr>
            <w:top w:val="none" w:sz="0" w:space="0" w:color="auto"/>
            <w:left w:val="none" w:sz="0" w:space="0" w:color="auto"/>
            <w:bottom w:val="none" w:sz="0" w:space="0" w:color="auto"/>
            <w:right w:val="none" w:sz="0" w:space="0" w:color="auto"/>
          </w:divBdr>
        </w:div>
        <w:div w:id="1861047508">
          <w:marLeft w:val="547"/>
          <w:marRight w:val="0"/>
          <w:marTop w:val="154"/>
          <w:marBottom w:val="0"/>
          <w:divBdr>
            <w:top w:val="none" w:sz="0" w:space="0" w:color="auto"/>
            <w:left w:val="none" w:sz="0" w:space="0" w:color="auto"/>
            <w:bottom w:val="none" w:sz="0" w:space="0" w:color="auto"/>
            <w:right w:val="none" w:sz="0" w:space="0" w:color="auto"/>
          </w:divBdr>
        </w:div>
        <w:div w:id="681006942">
          <w:marLeft w:val="547"/>
          <w:marRight w:val="0"/>
          <w:marTop w:val="154"/>
          <w:marBottom w:val="0"/>
          <w:divBdr>
            <w:top w:val="none" w:sz="0" w:space="0" w:color="auto"/>
            <w:left w:val="none" w:sz="0" w:space="0" w:color="auto"/>
            <w:bottom w:val="none" w:sz="0" w:space="0" w:color="auto"/>
            <w:right w:val="none" w:sz="0" w:space="0" w:color="auto"/>
          </w:divBdr>
        </w:div>
        <w:div w:id="2143957582">
          <w:marLeft w:val="547"/>
          <w:marRight w:val="0"/>
          <w:marTop w:val="154"/>
          <w:marBottom w:val="0"/>
          <w:divBdr>
            <w:top w:val="none" w:sz="0" w:space="0" w:color="auto"/>
            <w:left w:val="none" w:sz="0" w:space="0" w:color="auto"/>
            <w:bottom w:val="none" w:sz="0" w:space="0" w:color="auto"/>
            <w:right w:val="none" w:sz="0" w:space="0" w:color="auto"/>
          </w:divBdr>
        </w:div>
        <w:div w:id="1079058545">
          <w:marLeft w:val="547"/>
          <w:marRight w:val="0"/>
          <w:marTop w:val="154"/>
          <w:marBottom w:val="0"/>
          <w:divBdr>
            <w:top w:val="none" w:sz="0" w:space="0" w:color="auto"/>
            <w:left w:val="none" w:sz="0" w:space="0" w:color="auto"/>
            <w:bottom w:val="none" w:sz="0" w:space="0" w:color="auto"/>
            <w:right w:val="none" w:sz="0" w:space="0" w:color="auto"/>
          </w:divBdr>
        </w:div>
        <w:div w:id="531185245">
          <w:marLeft w:val="547"/>
          <w:marRight w:val="0"/>
          <w:marTop w:val="154"/>
          <w:marBottom w:val="0"/>
          <w:divBdr>
            <w:top w:val="none" w:sz="0" w:space="0" w:color="auto"/>
            <w:left w:val="none" w:sz="0" w:space="0" w:color="auto"/>
            <w:bottom w:val="none" w:sz="0" w:space="0" w:color="auto"/>
            <w:right w:val="none" w:sz="0" w:space="0" w:color="auto"/>
          </w:divBdr>
        </w:div>
        <w:div w:id="802119740">
          <w:marLeft w:val="547"/>
          <w:marRight w:val="0"/>
          <w:marTop w:val="154"/>
          <w:marBottom w:val="0"/>
          <w:divBdr>
            <w:top w:val="none" w:sz="0" w:space="0" w:color="auto"/>
            <w:left w:val="none" w:sz="0" w:space="0" w:color="auto"/>
            <w:bottom w:val="none" w:sz="0" w:space="0" w:color="auto"/>
            <w:right w:val="none" w:sz="0" w:space="0" w:color="auto"/>
          </w:divBdr>
        </w:div>
        <w:div w:id="681929018">
          <w:marLeft w:val="547"/>
          <w:marRight w:val="0"/>
          <w:marTop w:val="154"/>
          <w:marBottom w:val="0"/>
          <w:divBdr>
            <w:top w:val="none" w:sz="0" w:space="0" w:color="auto"/>
            <w:left w:val="none" w:sz="0" w:space="0" w:color="auto"/>
            <w:bottom w:val="none" w:sz="0" w:space="0" w:color="auto"/>
            <w:right w:val="none" w:sz="0" w:space="0" w:color="auto"/>
          </w:divBdr>
        </w:div>
        <w:div w:id="629943000">
          <w:marLeft w:val="547"/>
          <w:marRight w:val="0"/>
          <w:marTop w:val="154"/>
          <w:marBottom w:val="0"/>
          <w:divBdr>
            <w:top w:val="none" w:sz="0" w:space="0" w:color="auto"/>
            <w:left w:val="none" w:sz="0" w:space="0" w:color="auto"/>
            <w:bottom w:val="none" w:sz="0" w:space="0" w:color="auto"/>
            <w:right w:val="none" w:sz="0" w:space="0" w:color="auto"/>
          </w:divBdr>
        </w:div>
        <w:div w:id="432018913">
          <w:marLeft w:val="547"/>
          <w:marRight w:val="0"/>
          <w:marTop w:val="154"/>
          <w:marBottom w:val="0"/>
          <w:divBdr>
            <w:top w:val="none" w:sz="0" w:space="0" w:color="auto"/>
            <w:left w:val="none" w:sz="0" w:space="0" w:color="auto"/>
            <w:bottom w:val="none" w:sz="0" w:space="0" w:color="auto"/>
            <w:right w:val="none" w:sz="0" w:space="0" w:color="auto"/>
          </w:divBdr>
        </w:div>
        <w:div w:id="979578993">
          <w:marLeft w:val="1166"/>
          <w:marRight w:val="0"/>
          <w:marTop w:val="134"/>
          <w:marBottom w:val="0"/>
          <w:divBdr>
            <w:top w:val="none" w:sz="0" w:space="0" w:color="auto"/>
            <w:left w:val="none" w:sz="0" w:space="0" w:color="auto"/>
            <w:bottom w:val="none" w:sz="0" w:space="0" w:color="auto"/>
            <w:right w:val="none" w:sz="0" w:space="0" w:color="auto"/>
          </w:divBdr>
        </w:div>
        <w:div w:id="138573741">
          <w:marLeft w:val="1166"/>
          <w:marRight w:val="0"/>
          <w:marTop w:val="134"/>
          <w:marBottom w:val="0"/>
          <w:divBdr>
            <w:top w:val="none" w:sz="0" w:space="0" w:color="auto"/>
            <w:left w:val="none" w:sz="0" w:space="0" w:color="auto"/>
            <w:bottom w:val="none" w:sz="0" w:space="0" w:color="auto"/>
            <w:right w:val="none" w:sz="0" w:space="0" w:color="auto"/>
          </w:divBdr>
        </w:div>
        <w:div w:id="925964845">
          <w:marLeft w:val="1166"/>
          <w:marRight w:val="0"/>
          <w:marTop w:val="134"/>
          <w:marBottom w:val="0"/>
          <w:divBdr>
            <w:top w:val="none" w:sz="0" w:space="0" w:color="auto"/>
            <w:left w:val="none" w:sz="0" w:space="0" w:color="auto"/>
            <w:bottom w:val="none" w:sz="0" w:space="0" w:color="auto"/>
            <w:right w:val="none" w:sz="0" w:space="0" w:color="auto"/>
          </w:divBdr>
        </w:div>
        <w:div w:id="1162813420">
          <w:marLeft w:val="1166"/>
          <w:marRight w:val="0"/>
          <w:marTop w:val="134"/>
          <w:marBottom w:val="0"/>
          <w:divBdr>
            <w:top w:val="none" w:sz="0" w:space="0" w:color="auto"/>
            <w:left w:val="none" w:sz="0" w:space="0" w:color="auto"/>
            <w:bottom w:val="none" w:sz="0" w:space="0" w:color="auto"/>
            <w:right w:val="none" w:sz="0" w:space="0" w:color="auto"/>
          </w:divBdr>
        </w:div>
        <w:div w:id="2010599481">
          <w:marLeft w:val="547"/>
          <w:marRight w:val="0"/>
          <w:marTop w:val="154"/>
          <w:marBottom w:val="0"/>
          <w:divBdr>
            <w:top w:val="none" w:sz="0" w:space="0" w:color="auto"/>
            <w:left w:val="none" w:sz="0" w:space="0" w:color="auto"/>
            <w:bottom w:val="none" w:sz="0" w:space="0" w:color="auto"/>
            <w:right w:val="none" w:sz="0" w:space="0" w:color="auto"/>
          </w:divBdr>
        </w:div>
        <w:div w:id="720322765">
          <w:marLeft w:val="547"/>
          <w:marRight w:val="0"/>
          <w:marTop w:val="154"/>
          <w:marBottom w:val="0"/>
          <w:divBdr>
            <w:top w:val="none" w:sz="0" w:space="0" w:color="auto"/>
            <w:left w:val="none" w:sz="0" w:space="0" w:color="auto"/>
            <w:bottom w:val="none" w:sz="0" w:space="0" w:color="auto"/>
            <w:right w:val="none" w:sz="0" w:space="0" w:color="auto"/>
          </w:divBdr>
        </w:div>
        <w:div w:id="1562520809">
          <w:marLeft w:val="1166"/>
          <w:marRight w:val="0"/>
          <w:marTop w:val="134"/>
          <w:marBottom w:val="0"/>
          <w:divBdr>
            <w:top w:val="none" w:sz="0" w:space="0" w:color="auto"/>
            <w:left w:val="none" w:sz="0" w:space="0" w:color="auto"/>
            <w:bottom w:val="none" w:sz="0" w:space="0" w:color="auto"/>
            <w:right w:val="none" w:sz="0" w:space="0" w:color="auto"/>
          </w:divBdr>
        </w:div>
        <w:div w:id="1637448761">
          <w:marLeft w:val="1166"/>
          <w:marRight w:val="0"/>
          <w:marTop w:val="134"/>
          <w:marBottom w:val="0"/>
          <w:divBdr>
            <w:top w:val="none" w:sz="0" w:space="0" w:color="auto"/>
            <w:left w:val="none" w:sz="0" w:space="0" w:color="auto"/>
            <w:bottom w:val="none" w:sz="0" w:space="0" w:color="auto"/>
            <w:right w:val="none" w:sz="0" w:space="0" w:color="auto"/>
          </w:divBdr>
        </w:div>
        <w:div w:id="696664791">
          <w:marLeft w:val="1800"/>
          <w:marRight w:val="0"/>
          <w:marTop w:val="115"/>
          <w:marBottom w:val="0"/>
          <w:divBdr>
            <w:top w:val="none" w:sz="0" w:space="0" w:color="auto"/>
            <w:left w:val="none" w:sz="0" w:space="0" w:color="auto"/>
            <w:bottom w:val="none" w:sz="0" w:space="0" w:color="auto"/>
            <w:right w:val="none" w:sz="0" w:space="0" w:color="auto"/>
          </w:divBdr>
        </w:div>
        <w:div w:id="1569806028">
          <w:marLeft w:val="1800"/>
          <w:marRight w:val="0"/>
          <w:marTop w:val="115"/>
          <w:marBottom w:val="0"/>
          <w:divBdr>
            <w:top w:val="none" w:sz="0" w:space="0" w:color="auto"/>
            <w:left w:val="none" w:sz="0" w:space="0" w:color="auto"/>
            <w:bottom w:val="none" w:sz="0" w:space="0" w:color="auto"/>
            <w:right w:val="none" w:sz="0" w:space="0" w:color="auto"/>
          </w:divBdr>
        </w:div>
        <w:div w:id="1666589675">
          <w:marLeft w:val="1166"/>
          <w:marRight w:val="0"/>
          <w:marTop w:val="134"/>
          <w:marBottom w:val="0"/>
          <w:divBdr>
            <w:top w:val="none" w:sz="0" w:space="0" w:color="auto"/>
            <w:left w:val="none" w:sz="0" w:space="0" w:color="auto"/>
            <w:bottom w:val="none" w:sz="0" w:space="0" w:color="auto"/>
            <w:right w:val="none" w:sz="0" w:space="0" w:color="auto"/>
          </w:divBdr>
        </w:div>
        <w:div w:id="1822236625">
          <w:marLeft w:val="547"/>
          <w:marRight w:val="0"/>
          <w:marTop w:val="154"/>
          <w:marBottom w:val="0"/>
          <w:divBdr>
            <w:top w:val="none" w:sz="0" w:space="0" w:color="auto"/>
            <w:left w:val="none" w:sz="0" w:space="0" w:color="auto"/>
            <w:bottom w:val="none" w:sz="0" w:space="0" w:color="auto"/>
            <w:right w:val="none" w:sz="0" w:space="0" w:color="auto"/>
          </w:divBdr>
        </w:div>
        <w:div w:id="307788747">
          <w:marLeft w:val="547"/>
          <w:marRight w:val="0"/>
          <w:marTop w:val="154"/>
          <w:marBottom w:val="0"/>
          <w:divBdr>
            <w:top w:val="none" w:sz="0" w:space="0" w:color="auto"/>
            <w:left w:val="none" w:sz="0" w:space="0" w:color="auto"/>
            <w:bottom w:val="none" w:sz="0" w:space="0" w:color="auto"/>
            <w:right w:val="none" w:sz="0" w:space="0" w:color="auto"/>
          </w:divBdr>
        </w:div>
        <w:div w:id="380789319">
          <w:marLeft w:val="1166"/>
          <w:marRight w:val="0"/>
          <w:marTop w:val="134"/>
          <w:marBottom w:val="0"/>
          <w:divBdr>
            <w:top w:val="none" w:sz="0" w:space="0" w:color="auto"/>
            <w:left w:val="none" w:sz="0" w:space="0" w:color="auto"/>
            <w:bottom w:val="none" w:sz="0" w:space="0" w:color="auto"/>
            <w:right w:val="none" w:sz="0" w:space="0" w:color="auto"/>
          </w:divBdr>
        </w:div>
        <w:div w:id="593129320">
          <w:marLeft w:val="1166"/>
          <w:marRight w:val="0"/>
          <w:marTop w:val="134"/>
          <w:marBottom w:val="0"/>
          <w:divBdr>
            <w:top w:val="none" w:sz="0" w:space="0" w:color="auto"/>
            <w:left w:val="none" w:sz="0" w:space="0" w:color="auto"/>
            <w:bottom w:val="none" w:sz="0" w:space="0" w:color="auto"/>
            <w:right w:val="none" w:sz="0" w:space="0" w:color="auto"/>
          </w:divBdr>
        </w:div>
        <w:div w:id="352418475">
          <w:marLeft w:val="1166"/>
          <w:marRight w:val="0"/>
          <w:marTop w:val="134"/>
          <w:marBottom w:val="0"/>
          <w:divBdr>
            <w:top w:val="none" w:sz="0" w:space="0" w:color="auto"/>
            <w:left w:val="none" w:sz="0" w:space="0" w:color="auto"/>
            <w:bottom w:val="none" w:sz="0" w:space="0" w:color="auto"/>
            <w:right w:val="none" w:sz="0" w:space="0" w:color="auto"/>
          </w:divBdr>
        </w:div>
        <w:div w:id="1489010429">
          <w:marLeft w:val="547"/>
          <w:marRight w:val="0"/>
          <w:marTop w:val="154"/>
          <w:marBottom w:val="0"/>
          <w:divBdr>
            <w:top w:val="none" w:sz="0" w:space="0" w:color="auto"/>
            <w:left w:val="none" w:sz="0" w:space="0" w:color="auto"/>
            <w:bottom w:val="none" w:sz="0" w:space="0" w:color="auto"/>
            <w:right w:val="none" w:sz="0" w:space="0" w:color="auto"/>
          </w:divBdr>
        </w:div>
        <w:div w:id="1809931162">
          <w:marLeft w:val="1166"/>
          <w:marRight w:val="0"/>
          <w:marTop w:val="134"/>
          <w:marBottom w:val="0"/>
          <w:divBdr>
            <w:top w:val="none" w:sz="0" w:space="0" w:color="auto"/>
            <w:left w:val="none" w:sz="0" w:space="0" w:color="auto"/>
            <w:bottom w:val="none" w:sz="0" w:space="0" w:color="auto"/>
            <w:right w:val="none" w:sz="0" w:space="0" w:color="auto"/>
          </w:divBdr>
        </w:div>
        <w:div w:id="1827432585">
          <w:marLeft w:val="547"/>
          <w:marRight w:val="0"/>
          <w:marTop w:val="154"/>
          <w:marBottom w:val="0"/>
          <w:divBdr>
            <w:top w:val="none" w:sz="0" w:space="0" w:color="auto"/>
            <w:left w:val="none" w:sz="0" w:space="0" w:color="auto"/>
            <w:bottom w:val="none" w:sz="0" w:space="0" w:color="auto"/>
            <w:right w:val="none" w:sz="0" w:space="0" w:color="auto"/>
          </w:divBdr>
        </w:div>
        <w:div w:id="331026827">
          <w:marLeft w:val="547"/>
          <w:marRight w:val="0"/>
          <w:marTop w:val="154"/>
          <w:marBottom w:val="0"/>
          <w:divBdr>
            <w:top w:val="none" w:sz="0" w:space="0" w:color="auto"/>
            <w:left w:val="none" w:sz="0" w:space="0" w:color="auto"/>
            <w:bottom w:val="none" w:sz="0" w:space="0" w:color="auto"/>
            <w:right w:val="none" w:sz="0" w:space="0" w:color="auto"/>
          </w:divBdr>
        </w:div>
        <w:div w:id="1913925458">
          <w:marLeft w:val="1166"/>
          <w:marRight w:val="0"/>
          <w:marTop w:val="134"/>
          <w:marBottom w:val="0"/>
          <w:divBdr>
            <w:top w:val="none" w:sz="0" w:space="0" w:color="auto"/>
            <w:left w:val="none" w:sz="0" w:space="0" w:color="auto"/>
            <w:bottom w:val="none" w:sz="0" w:space="0" w:color="auto"/>
            <w:right w:val="none" w:sz="0" w:space="0" w:color="auto"/>
          </w:divBdr>
        </w:div>
        <w:div w:id="765031258">
          <w:marLeft w:val="1166"/>
          <w:marRight w:val="0"/>
          <w:marTop w:val="134"/>
          <w:marBottom w:val="0"/>
          <w:divBdr>
            <w:top w:val="none" w:sz="0" w:space="0" w:color="auto"/>
            <w:left w:val="none" w:sz="0" w:space="0" w:color="auto"/>
            <w:bottom w:val="none" w:sz="0" w:space="0" w:color="auto"/>
            <w:right w:val="none" w:sz="0" w:space="0" w:color="auto"/>
          </w:divBdr>
        </w:div>
        <w:div w:id="198709400">
          <w:marLeft w:val="1166"/>
          <w:marRight w:val="0"/>
          <w:marTop w:val="134"/>
          <w:marBottom w:val="0"/>
          <w:divBdr>
            <w:top w:val="none" w:sz="0" w:space="0" w:color="auto"/>
            <w:left w:val="none" w:sz="0" w:space="0" w:color="auto"/>
            <w:bottom w:val="none" w:sz="0" w:space="0" w:color="auto"/>
            <w:right w:val="none" w:sz="0" w:space="0" w:color="auto"/>
          </w:divBdr>
        </w:div>
        <w:div w:id="1584216624">
          <w:marLeft w:val="547"/>
          <w:marRight w:val="0"/>
          <w:marTop w:val="154"/>
          <w:marBottom w:val="0"/>
          <w:divBdr>
            <w:top w:val="none" w:sz="0" w:space="0" w:color="auto"/>
            <w:left w:val="none" w:sz="0" w:space="0" w:color="auto"/>
            <w:bottom w:val="none" w:sz="0" w:space="0" w:color="auto"/>
            <w:right w:val="none" w:sz="0" w:space="0" w:color="auto"/>
          </w:divBdr>
        </w:div>
        <w:div w:id="335153751">
          <w:marLeft w:val="547"/>
          <w:marRight w:val="0"/>
          <w:marTop w:val="154"/>
          <w:marBottom w:val="0"/>
          <w:divBdr>
            <w:top w:val="none" w:sz="0" w:space="0" w:color="auto"/>
            <w:left w:val="none" w:sz="0" w:space="0" w:color="auto"/>
            <w:bottom w:val="none" w:sz="0" w:space="0" w:color="auto"/>
            <w:right w:val="none" w:sz="0" w:space="0" w:color="auto"/>
          </w:divBdr>
        </w:div>
        <w:div w:id="1514104077">
          <w:marLeft w:val="547"/>
          <w:marRight w:val="0"/>
          <w:marTop w:val="154"/>
          <w:marBottom w:val="0"/>
          <w:divBdr>
            <w:top w:val="none" w:sz="0" w:space="0" w:color="auto"/>
            <w:left w:val="none" w:sz="0" w:space="0" w:color="auto"/>
            <w:bottom w:val="none" w:sz="0" w:space="0" w:color="auto"/>
            <w:right w:val="none" w:sz="0" w:space="0" w:color="auto"/>
          </w:divBdr>
        </w:div>
        <w:div w:id="1287931272">
          <w:marLeft w:val="547"/>
          <w:marRight w:val="0"/>
          <w:marTop w:val="154"/>
          <w:marBottom w:val="0"/>
          <w:divBdr>
            <w:top w:val="none" w:sz="0" w:space="0" w:color="auto"/>
            <w:left w:val="none" w:sz="0" w:space="0" w:color="auto"/>
            <w:bottom w:val="none" w:sz="0" w:space="0" w:color="auto"/>
            <w:right w:val="none" w:sz="0" w:space="0" w:color="auto"/>
          </w:divBdr>
        </w:div>
        <w:div w:id="1934388133">
          <w:marLeft w:val="547"/>
          <w:marRight w:val="0"/>
          <w:marTop w:val="154"/>
          <w:marBottom w:val="0"/>
          <w:divBdr>
            <w:top w:val="none" w:sz="0" w:space="0" w:color="auto"/>
            <w:left w:val="none" w:sz="0" w:space="0" w:color="auto"/>
            <w:bottom w:val="none" w:sz="0" w:space="0" w:color="auto"/>
            <w:right w:val="none" w:sz="0" w:space="0" w:color="auto"/>
          </w:divBdr>
        </w:div>
        <w:div w:id="1818495145">
          <w:marLeft w:val="547"/>
          <w:marRight w:val="0"/>
          <w:marTop w:val="154"/>
          <w:marBottom w:val="0"/>
          <w:divBdr>
            <w:top w:val="none" w:sz="0" w:space="0" w:color="auto"/>
            <w:left w:val="none" w:sz="0" w:space="0" w:color="auto"/>
            <w:bottom w:val="none" w:sz="0" w:space="0" w:color="auto"/>
            <w:right w:val="none" w:sz="0" w:space="0" w:color="auto"/>
          </w:divBdr>
        </w:div>
        <w:div w:id="402457436">
          <w:marLeft w:val="1166"/>
          <w:marRight w:val="0"/>
          <w:marTop w:val="134"/>
          <w:marBottom w:val="0"/>
          <w:divBdr>
            <w:top w:val="none" w:sz="0" w:space="0" w:color="auto"/>
            <w:left w:val="none" w:sz="0" w:space="0" w:color="auto"/>
            <w:bottom w:val="none" w:sz="0" w:space="0" w:color="auto"/>
            <w:right w:val="none" w:sz="0" w:space="0" w:color="auto"/>
          </w:divBdr>
        </w:div>
        <w:div w:id="347492213">
          <w:marLeft w:val="547"/>
          <w:marRight w:val="0"/>
          <w:marTop w:val="154"/>
          <w:marBottom w:val="0"/>
          <w:divBdr>
            <w:top w:val="none" w:sz="0" w:space="0" w:color="auto"/>
            <w:left w:val="none" w:sz="0" w:space="0" w:color="auto"/>
            <w:bottom w:val="none" w:sz="0" w:space="0" w:color="auto"/>
            <w:right w:val="none" w:sz="0" w:space="0" w:color="auto"/>
          </w:divBdr>
        </w:div>
        <w:div w:id="1292593894">
          <w:marLeft w:val="547"/>
          <w:marRight w:val="0"/>
          <w:marTop w:val="154"/>
          <w:marBottom w:val="0"/>
          <w:divBdr>
            <w:top w:val="none" w:sz="0" w:space="0" w:color="auto"/>
            <w:left w:val="none" w:sz="0" w:space="0" w:color="auto"/>
            <w:bottom w:val="none" w:sz="0" w:space="0" w:color="auto"/>
            <w:right w:val="none" w:sz="0" w:space="0" w:color="auto"/>
          </w:divBdr>
        </w:div>
        <w:div w:id="2110660867">
          <w:marLeft w:val="1166"/>
          <w:marRight w:val="0"/>
          <w:marTop w:val="134"/>
          <w:marBottom w:val="0"/>
          <w:divBdr>
            <w:top w:val="none" w:sz="0" w:space="0" w:color="auto"/>
            <w:left w:val="none" w:sz="0" w:space="0" w:color="auto"/>
            <w:bottom w:val="none" w:sz="0" w:space="0" w:color="auto"/>
            <w:right w:val="none" w:sz="0" w:space="0" w:color="auto"/>
          </w:divBdr>
        </w:div>
        <w:div w:id="314265364">
          <w:marLeft w:val="1166"/>
          <w:marRight w:val="0"/>
          <w:marTop w:val="134"/>
          <w:marBottom w:val="0"/>
          <w:divBdr>
            <w:top w:val="none" w:sz="0" w:space="0" w:color="auto"/>
            <w:left w:val="none" w:sz="0" w:space="0" w:color="auto"/>
            <w:bottom w:val="none" w:sz="0" w:space="0" w:color="auto"/>
            <w:right w:val="none" w:sz="0" w:space="0" w:color="auto"/>
          </w:divBdr>
        </w:div>
        <w:div w:id="1078554347">
          <w:marLeft w:val="1166"/>
          <w:marRight w:val="0"/>
          <w:marTop w:val="134"/>
          <w:marBottom w:val="0"/>
          <w:divBdr>
            <w:top w:val="none" w:sz="0" w:space="0" w:color="auto"/>
            <w:left w:val="none" w:sz="0" w:space="0" w:color="auto"/>
            <w:bottom w:val="none" w:sz="0" w:space="0" w:color="auto"/>
            <w:right w:val="none" w:sz="0" w:space="0" w:color="auto"/>
          </w:divBdr>
        </w:div>
        <w:div w:id="428048194">
          <w:marLeft w:val="547"/>
          <w:marRight w:val="0"/>
          <w:marTop w:val="154"/>
          <w:marBottom w:val="0"/>
          <w:divBdr>
            <w:top w:val="none" w:sz="0" w:space="0" w:color="auto"/>
            <w:left w:val="none" w:sz="0" w:space="0" w:color="auto"/>
            <w:bottom w:val="none" w:sz="0" w:space="0" w:color="auto"/>
            <w:right w:val="none" w:sz="0" w:space="0" w:color="auto"/>
          </w:divBdr>
        </w:div>
        <w:div w:id="365445010">
          <w:marLeft w:val="547"/>
          <w:marRight w:val="0"/>
          <w:marTop w:val="154"/>
          <w:marBottom w:val="0"/>
          <w:divBdr>
            <w:top w:val="none" w:sz="0" w:space="0" w:color="auto"/>
            <w:left w:val="none" w:sz="0" w:space="0" w:color="auto"/>
            <w:bottom w:val="none" w:sz="0" w:space="0" w:color="auto"/>
            <w:right w:val="none" w:sz="0" w:space="0" w:color="auto"/>
          </w:divBdr>
        </w:div>
        <w:div w:id="1174687893">
          <w:marLeft w:val="1166"/>
          <w:marRight w:val="0"/>
          <w:marTop w:val="134"/>
          <w:marBottom w:val="0"/>
          <w:divBdr>
            <w:top w:val="none" w:sz="0" w:space="0" w:color="auto"/>
            <w:left w:val="none" w:sz="0" w:space="0" w:color="auto"/>
            <w:bottom w:val="none" w:sz="0" w:space="0" w:color="auto"/>
            <w:right w:val="none" w:sz="0" w:space="0" w:color="auto"/>
          </w:divBdr>
        </w:div>
        <w:div w:id="1955404494">
          <w:marLeft w:val="1166"/>
          <w:marRight w:val="0"/>
          <w:marTop w:val="134"/>
          <w:marBottom w:val="0"/>
          <w:divBdr>
            <w:top w:val="none" w:sz="0" w:space="0" w:color="auto"/>
            <w:left w:val="none" w:sz="0" w:space="0" w:color="auto"/>
            <w:bottom w:val="none" w:sz="0" w:space="0" w:color="auto"/>
            <w:right w:val="none" w:sz="0" w:space="0" w:color="auto"/>
          </w:divBdr>
        </w:div>
        <w:div w:id="860169794">
          <w:marLeft w:val="547"/>
          <w:marRight w:val="0"/>
          <w:marTop w:val="154"/>
          <w:marBottom w:val="0"/>
          <w:divBdr>
            <w:top w:val="none" w:sz="0" w:space="0" w:color="auto"/>
            <w:left w:val="none" w:sz="0" w:space="0" w:color="auto"/>
            <w:bottom w:val="none" w:sz="0" w:space="0" w:color="auto"/>
            <w:right w:val="none" w:sz="0" w:space="0" w:color="auto"/>
          </w:divBdr>
        </w:div>
        <w:div w:id="433944267">
          <w:marLeft w:val="547"/>
          <w:marRight w:val="0"/>
          <w:marTop w:val="154"/>
          <w:marBottom w:val="0"/>
          <w:divBdr>
            <w:top w:val="none" w:sz="0" w:space="0" w:color="auto"/>
            <w:left w:val="none" w:sz="0" w:space="0" w:color="auto"/>
            <w:bottom w:val="none" w:sz="0" w:space="0" w:color="auto"/>
            <w:right w:val="none" w:sz="0" w:space="0" w:color="auto"/>
          </w:divBdr>
        </w:div>
        <w:div w:id="1569262167">
          <w:marLeft w:val="547"/>
          <w:marRight w:val="0"/>
          <w:marTop w:val="154"/>
          <w:marBottom w:val="0"/>
          <w:divBdr>
            <w:top w:val="none" w:sz="0" w:space="0" w:color="auto"/>
            <w:left w:val="none" w:sz="0" w:space="0" w:color="auto"/>
            <w:bottom w:val="none" w:sz="0" w:space="0" w:color="auto"/>
            <w:right w:val="none" w:sz="0" w:space="0" w:color="auto"/>
          </w:divBdr>
        </w:div>
      </w:divsChild>
    </w:div>
    <w:div w:id="1597132168">
      <w:bodyDiv w:val="1"/>
      <w:marLeft w:val="0"/>
      <w:marRight w:val="0"/>
      <w:marTop w:val="0"/>
      <w:marBottom w:val="0"/>
      <w:divBdr>
        <w:top w:val="none" w:sz="0" w:space="0" w:color="auto"/>
        <w:left w:val="none" w:sz="0" w:space="0" w:color="auto"/>
        <w:bottom w:val="none" w:sz="0" w:space="0" w:color="auto"/>
        <w:right w:val="none" w:sz="0" w:space="0" w:color="auto"/>
      </w:divBdr>
    </w:div>
    <w:div w:id="1636790599">
      <w:bodyDiv w:val="1"/>
      <w:marLeft w:val="0"/>
      <w:marRight w:val="0"/>
      <w:marTop w:val="0"/>
      <w:marBottom w:val="0"/>
      <w:divBdr>
        <w:top w:val="none" w:sz="0" w:space="0" w:color="auto"/>
        <w:left w:val="none" w:sz="0" w:space="0" w:color="auto"/>
        <w:bottom w:val="none" w:sz="0" w:space="0" w:color="auto"/>
        <w:right w:val="none" w:sz="0" w:space="0" w:color="auto"/>
      </w:divBdr>
    </w:div>
    <w:div w:id="1654481897">
      <w:bodyDiv w:val="1"/>
      <w:marLeft w:val="0"/>
      <w:marRight w:val="0"/>
      <w:marTop w:val="0"/>
      <w:marBottom w:val="0"/>
      <w:divBdr>
        <w:top w:val="none" w:sz="0" w:space="0" w:color="auto"/>
        <w:left w:val="none" w:sz="0" w:space="0" w:color="auto"/>
        <w:bottom w:val="none" w:sz="0" w:space="0" w:color="auto"/>
        <w:right w:val="none" w:sz="0" w:space="0" w:color="auto"/>
      </w:divBdr>
    </w:div>
    <w:div w:id="1823811441">
      <w:bodyDiv w:val="1"/>
      <w:marLeft w:val="0"/>
      <w:marRight w:val="0"/>
      <w:marTop w:val="0"/>
      <w:marBottom w:val="0"/>
      <w:divBdr>
        <w:top w:val="none" w:sz="0" w:space="0" w:color="auto"/>
        <w:left w:val="none" w:sz="0" w:space="0" w:color="auto"/>
        <w:bottom w:val="none" w:sz="0" w:space="0" w:color="auto"/>
        <w:right w:val="none" w:sz="0" w:space="0" w:color="auto"/>
      </w:divBdr>
    </w:div>
    <w:div w:id="2099784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6027/TN2016-508"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id-stork2.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inup.ec.europa.eu/community/cef/og_page/catalogue-building-block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c.europa.eu/digital-single-market/en/trust-services-and-e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75ECA-8CFF-49B2-B19D-D4B990EB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9</Pages>
  <Words>2571</Words>
  <Characters>13628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USIT</Company>
  <LinksUpToDate>false</LinksUpToDate>
  <CharactersWithSpaces>16167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Reglund Thorsen</dc:creator>
  <cp:lastModifiedBy>Matija Puzar</cp:lastModifiedBy>
  <cp:revision>37</cp:revision>
  <cp:lastPrinted>2016-10-06T11:37:00Z</cp:lastPrinted>
  <dcterms:created xsi:type="dcterms:W3CDTF">2016-06-16T12:08:00Z</dcterms:created>
  <dcterms:modified xsi:type="dcterms:W3CDTF">2016-10-06T12:01:00Z</dcterms:modified>
</cp:coreProperties>
</file>