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F3B9" w14:textId="6E87FE46" w:rsidR="00EE5FB2" w:rsidRDefault="003F7953">
      <w:pPr>
        <w:adjustRightInd w:val="0"/>
        <w:snapToGrid w:val="0"/>
        <w:spacing w:line="360" w:lineRule="auto"/>
        <w:jc w:val="center"/>
        <w:rPr>
          <w:rFonts w:ascii="黑体" w:eastAsia="黑体" w:hAnsi="黑体"/>
          <w:b/>
          <w:sz w:val="32"/>
          <w:szCs w:val="28"/>
        </w:rPr>
      </w:pPr>
      <w:r>
        <w:rPr>
          <w:rFonts w:ascii="黑体" w:eastAsia="黑体" w:hAnsi="黑体" w:hint="eastAsia"/>
          <w:b/>
          <w:sz w:val="32"/>
          <w:szCs w:val="28"/>
        </w:rPr>
        <w:t>“</w:t>
      </w:r>
      <w:r w:rsidR="00B211C5" w:rsidRPr="00B211C5">
        <w:rPr>
          <w:rFonts w:ascii="黑体" w:eastAsia="黑体" w:hAnsi="黑体"/>
          <w:b/>
          <w:sz w:val="32"/>
          <w:szCs w:val="28"/>
        </w:rPr>
        <w:t>月球及火星次表层结构解译</w:t>
      </w:r>
      <w:r>
        <w:rPr>
          <w:rFonts w:ascii="黑体" w:eastAsia="黑体" w:hAnsi="黑体" w:hint="eastAsia"/>
          <w:b/>
          <w:sz w:val="32"/>
          <w:szCs w:val="28"/>
        </w:rPr>
        <w:t>”</w:t>
      </w:r>
    </w:p>
    <w:p w14:paraId="6366CD4E" w14:textId="77777777" w:rsidR="00EE5FB2" w:rsidRDefault="003F7953">
      <w:pPr>
        <w:adjustRightInd w:val="0"/>
        <w:snapToGrid w:val="0"/>
        <w:spacing w:line="360" w:lineRule="auto"/>
        <w:jc w:val="center"/>
        <w:rPr>
          <w:rFonts w:ascii="仿宋_GB2312" w:eastAsia="仿宋_GB2312" w:hAnsi="华文仿宋"/>
          <w:b/>
          <w:sz w:val="32"/>
          <w:szCs w:val="32"/>
        </w:rPr>
      </w:pPr>
      <w:r>
        <w:rPr>
          <w:rFonts w:ascii="黑体" w:eastAsia="黑体" w:hAnsi="黑体" w:hint="eastAsia"/>
          <w:b/>
          <w:sz w:val="32"/>
          <w:szCs w:val="28"/>
        </w:rPr>
        <w:t>合作协议书</w:t>
      </w:r>
    </w:p>
    <w:p w14:paraId="79DF2603" w14:textId="77777777" w:rsidR="00EE5FB2" w:rsidRDefault="00EE5FB2">
      <w:pPr>
        <w:adjustRightInd w:val="0"/>
        <w:snapToGrid w:val="0"/>
        <w:spacing w:line="360" w:lineRule="auto"/>
        <w:jc w:val="left"/>
        <w:rPr>
          <w:rFonts w:ascii="仿宋_GB2312" w:eastAsia="仿宋_GB2312" w:hAnsi="华文仿宋"/>
          <w:b/>
          <w:sz w:val="32"/>
          <w:szCs w:val="32"/>
        </w:rPr>
      </w:pPr>
    </w:p>
    <w:p w14:paraId="00C24AE3" w14:textId="6A29FBF1" w:rsidR="00EE5FB2" w:rsidRDefault="003F7953">
      <w:pPr>
        <w:adjustRightInd w:val="0"/>
        <w:snapToGrid w:val="0"/>
        <w:spacing w:line="360" w:lineRule="auto"/>
        <w:ind w:left="280" w:hangingChars="100" w:hanging="280"/>
        <w:jc w:val="left"/>
        <w:rPr>
          <w:rFonts w:ascii="仿宋_GB2312" w:eastAsia="仿宋_GB2312" w:hAnsi="华文仿宋"/>
          <w:sz w:val="28"/>
          <w:szCs w:val="28"/>
        </w:rPr>
      </w:pPr>
      <w:r>
        <w:rPr>
          <w:rFonts w:ascii="仿宋_GB2312" w:eastAsia="仿宋_GB2312" w:hAnsi="华文仿宋" w:hint="eastAsia"/>
          <w:sz w:val="28"/>
          <w:szCs w:val="28"/>
        </w:rPr>
        <w:t>甲方：</w:t>
      </w:r>
      <w:r>
        <w:rPr>
          <w:rFonts w:ascii="仿宋_GB2312" w:eastAsia="仿宋_GB2312" w:hAnsi="华文仿宋" w:hint="eastAsia"/>
          <w:sz w:val="28"/>
          <w:szCs w:val="28"/>
          <w:u w:val="single"/>
        </w:rPr>
        <w:t xml:space="preserve"> </w:t>
      </w:r>
      <w:r>
        <w:rPr>
          <w:rFonts w:ascii="仿宋_GB2312" w:eastAsia="仿宋_GB2312" w:hAnsi="华文仿宋"/>
          <w:sz w:val="28"/>
          <w:szCs w:val="28"/>
          <w:u w:val="single"/>
        </w:rPr>
        <w:t xml:space="preserve"> </w:t>
      </w:r>
      <w:r w:rsidR="00B211C5">
        <w:rPr>
          <w:rFonts w:ascii="仿宋_GB2312" w:eastAsia="仿宋_GB2312" w:hAnsi="华文仿宋" w:hint="eastAsia"/>
          <w:sz w:val="28"/>
          <w:szCs w:val="28"/>
          <w:u w:val="single"/>
        </w:rPr>
        <w:t>中国科学院地球化学研究所</w:t>
      </w:r>
      <w:r>
        <w:rPr>
          <w:rFonts w:ascii="仿宋_GB2312" w:eastAsia="仿宋_GB2312" w:hAnsi="华文仿宋" w:hint="eastAsia"/>
          <w:sz w:val="28"/>
          <w:szCs w:val="28"/>
          <w:u w:val="single"/>
        </w:rPr>
        <w:t xml:space="preserve">  </w:t>
      </w:r>
      <w:r>
        <w:rPr>
          <w:rFonts w:ascii="仿宋_GB2312" w:eastAsia="仿宋_GB2312" w:hAnsi="华文仿宋" w:hint="eastAsia"/>
          <w:sz w:val="28"/>
          <w:szCs w:val="28"/>
        </w:rPr>
        <w:t xml:space="preserve"> （简称甲方）</w:t>
      </w:r>
    </w:p>
    <w:p w14:paraId="38BF9B71" w14:textId="3E752A7E" w:rsidR="00EE5FB2" w:rsidRDefault="003F7953">
      <w:pPr>
        <w:adjustRightInd w:val="0"/>
        <w:snapToGrid w:val="0"/>
        <w:spacing w:line="360" w:lineRule="auto"/>
        <w:ind w:left="280" w:hangingChars="100" w:hanging="280"/>
        <w:jc w:val="left"/>
        <w:rPr>
          <w:rFonts w:ascii="仿宋_GB2312" w:eastAsia="仿宋_GB2312" w:hAnsi="华文仿宋"/>
          <w:sz w:val="28"/>
          <w:szCs w:val="28"/>
        </w:rPr>
      </w:pPr>
      <w:r>
        <w:rPr>
          <w:rFonts w:ascii="仿宋_GB2312" w:eastAsia="仿宋_GB2312" w:hAnsi="华文仿宋" w:hint="eastAsia"/>
          <w:sz w:val="28"/>
          <w:szCs w:val="28"/>
        </w:rPr>
        <w:t>乙方：</w:t>
      </w:r>
      <w:r>
        <w:rPr>
          <w:rFonts w:ascii="仿宋_GB2312" w:eastAsia="仿宋_GB2312" w:hAnsi="华文仿宋" w:hint="eastAsia"/>
          <w:sz w:val="28"/>
          <w:szCs w:val="28"/>
          <w:u w:val="single"/>
        </w:rPr>
        <w:t xml:space="preserve"> </w:t>
      </w:r>
      <w:r w:rsidR="00B211C5">
        <w:rPr>
          <w:rFonts w:ascii="仿宋_GB2312" w:eastAsia="仿宋_GB2312" w:hAnsi="华文仿宋"/>
          <w:sz w:val="28"/>
          <w:szCs w:val="28"/>
          <w:u w:val="single"/>
        </w:rPr>
        <w:t xml:space="preserve"> </w:t>
      </w:r>
      <w:r w:rsidR="00B211C5">
        <w:rPr>
          <w:rFonts w:ascii="仿宋_GB2312" w:eastAsia="仿宋_GB2312" w:hAnsi="华文仿宋" w:hint="eastAsia"/>
          <w:sz w:val="28"/>
          <w:szCs w:val="28"/>
          <w:u w:val="single"/>
        </w:rPr>
        <w:t>吉林大学</w:t>
      </w:r>
      <w:r>
        <w:rPr>
          <w:rFonts w:ascii="仿宋_GB2312" w:eastAsia="仿宋_GB2312" w:hAnsi="华文仿宋" w:hint="eastAsia"/>
          <w:sz w:val="28"/>
          <w:szCs w:val="28"/>
          <w:u w:val="single"/>
        </w:rPr>
        <w:t xml:space="preserve"> </w:t>
      </w:r>
      <w:r>
        <w:rPr>
          <w:rFonts w:ascii="仿宋_GB2312" w:eastAsia="仿宋_GB2312" w:hAnsi="华文仿宋" w:hint="eastAsia"/>
          <w:sz w:val="28"/>
          <w:szCs w:val="28"/>
        </w:rPr>
        <w:t>（简称乙方）</w:t>
      </w:r>
    </w:p>
    <w:p w14:paraId="063AA961" w14:textId="66E06F19" w:rsidR="00EE5FB2" w:rsidRDefault="000A1FEC" w:rsidP="000A1FEC">
      <w:pPr>
        <w:adjustRightInd w:val="0"/>
        <w:snapToGrid w:val="0"/>
        <w:spacing w:line="360" w:lineRule="auto"/>
        <w:ind w:firstLineChars="200" w:firstLine="560"/>
        <w:jc w:val="left"/>
        <w:rPr>
          <w:rFonts w:ascii="仿宋_GB2312" w:eastAsia="仿宋_GB2312" w:hAnsi="华文仿宋"/>
          <w:sz w:val="28"/>
          <w:szCs w:val="28"/>
        </w:rPr>
      </w:pPr>
      <w:r w:rsidRPr="000A1FEC">
        <w:rPr>
          <w:rFonts w:ascii="仿宋_GB2312" w:eastAsia="仿宋_GB2312" w:hAnsi="华文仿宋" w:hint="eastAsia"/>
          <w:sz w:val="28"/>
          <w:szCs w:val="28"/>
        </w:rPr>
        <w:t>依据《中华人民共和国合同法》的规定，基于甲方对乙方技术背景的充分了解，合同双方就(</w:t>
      </w:r>
      <w:r>
        <w:rPr>
          <w:rFonts w:ascii="仿宋_GB2312" w:eastAsia="仿宋_GB2312" w:hAnsi="仿宋"/>
          <w:sz w:val="28"/>
          <w:szCs w:val="28"/>
        </w:rPr>
        <w:t>月球及火星次表层结构解译</w:t>
      </w:r>
      <w:r w:rsidRPr="000A1FEC">
        <w:rPr>
          <w:rFonts w:ascii="仿宋_GB2312" w:eastAsia="仿宋_GB2312" w:hAnsi="华文仿宋" w:hint="eastAsia"/>
          <w:sz w:val="28"/>
          <w:szCs w:val="28"/>
        </w:rPr>
        <w:t>)项目的技术开发 ，经协商一致，签订本合同。</w:t>
      </w:r>
      <w:r>
        <w:rPr>
          <w:rFonts w:ascii="仿宋_GB2312" w:eastAsia="仿宋_GB2312" w:hAnsi="华文仿宋" w:hint="eastAsia"/>
          <w:sz w:val="28"/>
          <w:szCs w:val="28"/>
        </w:rPr>
        <w:t>达成如下协议，并由双方共同恪守。</w:t>
      </w:r>
    </w:p>
    <w:p w14:paraId="7D919B53" w14:textId="4EFCE175" w:rsidR="00EE5FB2" w:rsidRDefault="003F7953">
      <w:pPr>
        <w:numPr>
          <w:ilvl w:val="0"/>
          <w:numId w:val="1"/>
        </w:numPr>
        <w:tabs>
          <w:tab w:val="clear" w:pos="420"/>
        </w:tabs>
        <w:adjustRightInd w:val="0"/>
        <w:snapToGrid w:val="0"/>
        <w:spacing w:beforeLines="50" w:before="156" w:line="360" w:lineRule="auto"/>
        <w:ind w:left="0" w:firstLine="0"/>
        <w:jc w:val="left"/>
        <w:rPr>
          <w:rFonts w:ascii="仿宋_GB2312" w:eastAsia="仿宋_GB2312" w:hAnsi="华文仿宋"/>
          <w:b/>
          <w:sz w:val="28"/>
          <w:szCs w:val="28"/>
        </w:rPr>
      </w:pPr>
      <w:r>
        <w:rPr>
          <w:rFonts w:ascii="仿宋_GB2312" w:eastAsia="仿宋_GB2312" w:hAnsi="华文仿宋" w:hint="eastAsia"/>
          <w:b/>
          <w:sz w:val="28"/>
          <w:szCs w:val="28"/>
        </w:rPr>
        <w:t>合作研究计划</w:t>
      </w:r>
    </w:p>
    <w:p w14:paraId="5600AC52" w14:textId="053CF493" w:rsidR="00EE5FB2" w:rsidRDefault="003F7953">
      <w:pPr>
        <w:adjustRightInd w:val="0"/>
        <w:snapToGrid w:val="0"/>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1. 甲</w:t>
      </w:r>
      <w:r w:rsidR="000A1FEC">
        <w:rPr>
          <w:rFonts w:ascii="仿宋_GB2312" w:eastAsia="仿宋_GB2312" w:hAnsi="仿宋" w:hint="eastAsia"/>
          <w:sz w:val="28"/>
          <w:szCs w:val="28"/>
        </w:rPr>
        <w:t>方</w:t>
      </w:r>
      <w:r>
        <w:rPr>
          <w:rFonts w:ascii="仿宋_GB2312" w:eastAsia="仿宋_GB2312" w:hAnsi="仿宋" w:hint="eastAsia"/>
          <w:sz w:val="28"/>
          <w:szCs w:val="28"/>
        </w:rPr>
        <w:t>按照相应时间节点对成果和目标进行考核，负责协调处理</w:t>
      </w:r>
      <w:r w:rsidR="000A1FEC">
        <w:rPr>
          <w:rFonts w:ascii="仿宋_GB2312" w:eastAsia="仿宋_GB2312" w:hAnsi="仿宋" w:hint="eastAsia"/>
          <w:sz w:val="28"/>
          <w:szCs w:val="28"/>
        </w:rPr>
        <w:t>项目</w:t>
      </w:r>
      <w:r>
        <w:rPr>
          <w:rFonts w:ascii="仿宋_GB2312" w:eastAsia="仿宋_GB2312" w:hAnsi="仿宋" w:hint="eastAsia"/>
          <w:sz w:val="28"/>
          <w:szCs w:val="28"/>
        </w:rPr>
        <w:t>研究过程中可能遇到困难和问题。</w:t>
      </w:r>
    </w:p>
    <w:p w14:paraId="3E3FE6C4" w14:textId="50059D25" w:rsidR="00EE5FB2" w:rsidRDefault="003F7953" w:rsidP="000A1FEC">
      <w:pPr>
        <w:adjustRightInd w:val="0"/>
        <w:snapToGrid w:val="0"/>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2. 乙方主要承担课题任务</w:t>
      </w:r>
      <w:r>
        <w:rPr>
          <w:rFonts w:ascii="仿宋_GB2312" w:eastAsia="仿宋_GB2312" w:hAnsi="仿宋"/>
          <w:sz w:val="28"/>
          <w:szCs w:val="28"/>
        </w:rPr>
        <w:t>月球及火星次表层结构解译</w:t>
      </w:r>
      <w:r>
        <w:rPr>
          <w:rFonts w:ascii="仿宋_GB2312" w:eastAsia="仿宋_GB2312" w:hAnsi="仿宋" w:hint="eastAsia"/>
          <w:sz w:val="28"/>
          <w:szCs w:val="28"/>
        </w:rPr>
        <w:t>。</w:t>
      </w:r>
      <w:r>
        <w:rPr>
          <w:rFonts w:ascii="仿宋_GB2312" w:eastAsia="仿宋_GB2312" w:hAnsi="仿宋"/>
          <w:sz w:val="28"/>
          <w:szCs w:val="28"/>
        </w:rPr>
        <w:t>工作内容</w:t>
      </w:r>
      <w:r>
        <w:rPr>
          <w:rFonts w:ascii="仿宋_GB2312" w:eastAsia="仿宋_GB2312" w:hAnsi="仿宋" w:hint="eastAsia"/>
          <w:sz w:val="28"/>
          <w:szCs w:val="28"/>
        </w:rPr>
        <w:t>、</w:t>
      </w:r>
      <w:r>
        <w:rPr>
          <w:rFonts w:ascii="仿宋_GB2312" w:eastAsia="仿宋_GB2312" w:hAnsi="仿宋"/>
          <w:sz w:val="28"/>
          <w:szCs w:val="28"/>
        </w:rPr>
        <w:t>考核指标及进度安排如下：</w:t>
      </w:r>
    </w:p>
    <w:p w14:paraId="3484C578" w14:textId="209A9B28" w:rsidR="00EE5FB2" w:rsidRPr="00CD351C" w:rsidRDefault="003F7953">
      <w:pPr>
        <w:adjustRightInd w:val="0"/>
        <w:snapToGrid w:val="0"/>
        <w:spacing w:line="360" w:lineRule="auto"/>
        <w:ind w:firstLineChars="200" w:firstLine="560"/>
        <w:jc w:val="left"/>
        <w:rPr>
          <w:rFonts w:ascii="仿宋_GB2312" w:eastAsia="仿宋_GB2312" w:hAnsi="仿宋"/>
          <w:color w:val="FF0000"/>
          <w:sz w:val="28"/>
          <w:szCs w:val="28"/>
        </w:rPr>
      </w:pPr>
      <w:r w:rsidRPr="00CD351C">
        <w:rPr>
          <w:rFonts w:ascii="仿宋_GB2312" w:eastAsia="仿宋_GB2312" w:hAnsi="仿宋" w:hint="eastAsia"/>
          <w:color w:val="FF0000"/>
          <w:sz w:val="28"/>
          <w:szCs w:val="28"/>
        </w:rPr>
        <w:t>（</w:t>
      </w:r>
      <w:r w:rsidR="000A1FEC" w:rsidRPr="00CD351C">
        <w:rPr>
          <w:rFonts w:ascii="仿宋_GB2312" w:eastAsia="仿宋_GB2312" w:hAnsi="仿宋"/>
          <w:color w:val="FF0000"/>
          <w:sz w:val="28"/>
          <w:szCs w:val="28"/>
        </w:rPr>
        <w:t>1</w:t>
      </w:r>
      <w:r w:rsidRPr="00CD351C">
        <w:rPr>
          <w:rFonts w:ascii="仿宋_GB2312" w:eastAsia="仿宋_GB2312" w:hAnsi="仿宋" w:hint="eastAsia"/>
          <w:color w:val="FF0000"/>
          <w:sz w:val="28"/>
          <w:szCs w:val="28"/>
        </w:rPr>
        <w:t>）开发基于雷达数据的月球与火星次表层结构信息解译模型和软件工具1项，结题时须提供软件工具的正式版本，由具有检测资质的第三方评测机构进行测试，并提供测试合格报告。在项目结题前申请软件著作权1项，结题时提供软件著作权证书。</w:t>
      </w:r>
    </w:p>
    <w:p w14:paraId="457643CE" w14:textId="1DD49181" w:rsidR="00EE5FB2" w:rsidRDefault="003F7953">
      <w:pPr>
        <w:adjustRightInd w:val="0"/>
        <w:snapToGrid w:val="0"/>
        <w:spacing w:line="360" w:lineRule="auto"/>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sidR="000A1FEC">
        <w:rPr>
          <w:rFonts w:ascii="仿宋_GB2312" w:eastAsia="仿宋_GB2312" w:hAnsi="仿宋"/>
          <w:sz w:val="28"/>
          <w:szCs w:val="28"/>
        </w:rPr>
        <w:t>2</w:t>
      </w:r>
      <w:r>
        <w:rPr>
          <w:rFonts w:ascii="仿宋_GB2312" w:eastAsia="仿宋_GB2312" w:hAnsi="仿宋" w:hint="eastAsia"/>
          <w:sz w:val="28"/>
          <w:szCs w:val="28"/>
        </w:rPr>
        <w:t>）</w:t>
      </w:r>
      <w:r w:rsidR="000A1FEC">
        <w:rPr>
          <w:rFonts w:ascii="仿宋_GB2312" w:eastAsia="仿宋_GB2312" w:hAnsi="仿宋" w:hint="eastAsia"/>
          <w:sz w:val="28"/>
          <w:szCs w:val="28"/>
        </w:rPr>
        <w:t>项目</w:t>
      </w:r>
      <w:r>
        <w:rPr>
          <w:rFonts w:ascii="仿宋_GB2312" w:eastAsia="仿宋_GB2312" w:hAnsi="仿宋" w:hint="eastAsia"/>
          <w:sz w:val="28"/>
          <w:szCs w:val="28"/>
        </w:rPr>
        <w:t>结题前申请与承担任务相关的专利1项，结题时须提供发明专利授权证书或受理通知书。</w:t>
      </w:r>
    </w:p>
    <w:p w14:paraId="507E90EE" w14:textId="5C87FBE0" w:rsidR="00EE5FB2" w:rsidRDefault="003F7953">
      <w:pPr>
        <w:adjustRightInd w:val="0"/>
        <w:snapToGrid w:val="0"/>
        <w:spacing w:line="360" w:lineRule="auto"/>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sidR="000A1FEC">
        <w:rPr>
          <w:rFonts w:ascii="仿宋_GB2312" w:eastAsia="仿宋_GB2312" w:hAnsi="仿宋"/>
          <w:sz w:val="28"/>
          <w:szCs w:val="28"/>
        </w:rPr>
        <w:t>3</w:t>
      </w:r>
      <w:r>
        <w:rPr>
          <w:rFonts w:ascii="仿宋_GB2312" w:eastAsia="仿宋_GB2312" w:hAnsi="仿宋" w:hint="eastAsia"/>
          <w:sz w:val="28"/>
          <w:szCs w:val="28"/>
        </w:rPr>
        <w:t>） 按照科技部重点研发计划项目的相关通知，</w:t>
      </w:r>
      <w:r w:rsidR="000A1FEC">
        <w:rPr>
          <w:rFonts w:ascii="仿宋_GB2312" w:eastAsia="仿宋_GB2312" w:hAnsi="仿宋" w:hint="eastAsia"/>
          <w:sz w:val="28"/>
          <w:szCs w:val="28"/>
        </w:rPr>
        <w:t>配合甲方</w:t>
      </w:r>
      <w:r>
        <w:rPr>
          <w:rFonts w:ascii="仿宋_GB2312" w:eastAsia="仿宋_GB2312" w:hAnsi="仿宋" w:hint="eastAsia"/>
          <w:sz w:val="28"/>
          <w:szCs w:val="28"/>
        </w:rPr>
        <w:t>按时完成课题执行期间的年度任务进展报告、中期进展报告和最终科技报告。积极配合甲方工作，共同完成课题研究、中期检查、项目验收等相关工作。</w:t>
      </w:r>
    </w:p>
    <w:p w14:paraId="10BD5D96" w14:textId="5786610E" w:rsidR="00332FCB" w:rsidRDefault="003F7953" w:rsidP="00332FCB">
      <w:pPr>
        <w:adjustRightInd w:val="0"/>
        <w:snapToGrid w:val="0"/>
        <w:spacing w:line="360" w:lineRule="auto"/>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sidR="000A1FEC">
        <w:rPr>
          <w:rFonts w:ascii="仿宋_GB2312" w:eastAsia="仿宋_GB2312" w:hAnsi="仿宋"/>
          <w:sz w:val="28"/>
          <w:szCs w:val="28"/>
        </w:rPr>
        <w:t>4</w:t>
      </w:r>
      <w:r>
        <w:rPr>
          <w:rFonts w:ascii="仿宋_GB2312" w:eastAsia="仿宋_GB2312" w:hAnsi="仿宋" w:hint="eastAsia"/>
          <w:sz w:val="28"/>
          <w:szCs w:val="28"/>
        </w:rPr>
        <w:t>）配合开展</w:t>
      </w:r>
      <w:r w:rsidR="000A1FEC">
        <w:rPr>
          <w:rFonts w:ascii="仿宋_GB2312" w:eastAsia="仿宋_GB2312" w:hAnsi="仿宋" w:hint="eastAsia"/>
          <w:sz w:val="28"/>
          <w:szCs w:val="28"/>
        </w:rPr>
        <w:t>项目</w:t>
      </w:r>
      <w:r>
        <w:rPr>
          <w:rFonts w:ascii="仿宋_GB2312" w:eastAsia="仿宋_GB2312" w:hAnsi="仿宋" w:hint="eastAsia"/>
          <w:sz w:val="28"/>
          <w:szCs w:val="28"/>
        </w:rPr>
        <w:t>的需求分析、方案设计、开发测试、部署和</w:t>
      </w:r>
      <w:r>
        <w:rPr>
          <w:rFonts w:ascii="仿宋_GB2312" w:eastAsia="仿宋_GB2312" w:hAnsi="仿宋" w:hint="eastAsia"/>
          <w:sz w:val="28"/>
          <w:szCs w:val="28"/>
        </w:rPr>
        <w:lastRenderedPageBreak/>
        <w:t>验证应用、以及相关数据的采集、录入、测试和分析工作，配合开展</w:t>
      </w:r>
      <w:r w:rsidR="000A1FEC">
        <w:rPr>
          <w:rFonts w:ascii="仿宋_GB2312" w:eastAsia="仿宋_GB2312" w:hAnsi="仿宋" w:hint="eastAsia"/>
          <w:sz w:val="28"/>
          <w:szCs w:val="28"/>
        </w:rPr>
        <w:t>项目</w:t>
      </w:r>
      <w:r>
        <w:rPr>
          <w:rFonts w:ascii="仿宋_GB2312" w:eastAsia="仿宋_GB2312" w:hAnsi="仿宋" w:hint="eastAsia"/>
          <w:sz w:val="28"/>
          <w:szCs w:val="28"/>
        </w:rPr>
        <w:t>支撑服务重大科技任务的工作，提供不少于1家的应用示范单位证明。</w:t>
      </w:r>
    </w:p>
    <w:p w14:paraId="0823358F" w14:textId="25E8D81A" w:rsidR="00332FCB" w:rsidRPr="00332FCB" w:rsidRDefault="00332FCB" w:rsidP="00332FCB">
      <w:pPr>
        <w:numPr>
          <w:ilvl w:val="0"/>
          <w:numId w:val="1"/>
        </w:numPr>
        <w:tabs>
          <w:tab w:val="clear" w:pos="420"/>
        </w:tabs>
        <w:adjustRightInd w:val="0"/>
        <w:snapToGrid w:val="0"/>
        <w:spacing w:beforeLines="50" w:before="156" w:line="360" w:lineRule="auto"/>
        <w:ind w:left="0" w:firstLine="0"/>
        <w:jc w:val="left"/>
        <w:rPr>
          <w:rFonts w:ascii="仿宋_GB2312" w:eastAsia="仿宋_GB2312" w:hAnsi="仿宋"/>
          <w:b/>
          <w:bCs/>
          <w:sz w:val="28"/>
          <w:szCs w:val="28"/>
        </w:rPr>
      </w:pPr>
      <w:r w:rsidRPr="00332FCB">
        <w:rPr>
          <w:rFonts w:ascii="仿宋_GB2312" w:eastAsia="仿宋_GB2312" w:hAnsi="仿宋" w:hint="eastAsia"/>
          <w:b/>
          <w:bCs/>
          <w:sz w:val="28"/>
          <w:szCs w:val="28"/>
        </w:rPr>
        <w:t>年度计划</w:t>
      </w:r>
    </w:p>
    <w:p w14:paraId="70B725C0" w14:textId="72E8B738" w:rsidR="00332FCB" w:rsidRPr="00A55C2B" w:rsidRDefault="003119EC" w:rsidP="000740B9">
      <w:pPr>
        <w:adjustRightInd w:val="0"/>
        <w:snapToGrid w:val="0"/>
        <w:spacing w:beforeLines="50" w:before="156" w:line="360" w:lineRule="auto"/>
        <w:jc w:val="left"/>
        <w:rPr>
          <w:rFonts w:ascii="仿宋" w:eastAsia="仿宋" w:hAnsi="仿宋"/>
          <w:sz w:val="28"/>
          <w:szCs w:val="28"/>
        </w:rPr>
      </w:pPr>
      <w:r w:rsidRPr="00A55C2B">
        <w:rPr>
          <w:rFonts w:ascii="仿宋" w:eastAsia="仿宋" w:hAnsi="仿宋"/>
          <w:sz w:val="28"/>
          <w:szCs w:val="28"/>
        </w:rPr>
        <w:t>1</w:t>
      </w:r>
      <w:r w:rsidRPr="00A55C2B">
        <w:rPr>
          <w:rFonts w:ascii="仿宋" w:eastAsia="仿宋" w:hAnsi="仿宋" w:hint="eastAsia"/>
          <w:sz w:val="28"/>
          <w:szCs w:val="28"/>
        </w:rPr>
        <w:t>、2</w:t>
      </w:r>
      <w:r w:rsidRPr="00A55C2B">
        <w:rPr>
          <w:rFonts w:ascii="仿宋" w:eastAsia="仿宋" w:hAnsi="仿宋"/>
          <w:sz w:val="28"/>
          <w:szCs w:val="28"/>
        </w:rPr>
        <w:t>023.3—2023.4</w:t>
      </w:r>
    </w:p>
    <w:p w14:paraId="64C9D461" w14:textId="60CF1162" w:rsidR="003119EC" w:rsidRPr="00A55C2B" w:rsidRDefault="003119EC" w:rsidP="000740B9">
      <w:pPr>
        <w:adjustRightInd w:val="0"/>
        <w:snapToGrid w:val="0"/>
        <w:spacing w:beforeLines="50" w:before="156" w:line="360" w:lineRule="auto"/>
        <w:jc w:val="left"/>
        <w:rPr>
          <w:rFonts w:ascii="仿宋" w:eastAsia="仿宋" w:hAnsi="仿宋"/>
          <w:sz w:val="28"/>
          <w:szCs w:val="28"/>
        </w:rPr>
      </w:pPr>
      <w:r w:rsidRPr="00A55C2B">
        <w:rPr>
          <w:rFonts w:ascii="仿宋" w:eastAsia="仿宋" w:hAnsi="仿宋" w:hint="eastAsia"/>
          <w:sz w:val="28"/>
          <w:szCs w:val="28"/>
        </w:rPr>
        <w:t>任务：收集月球和火星雷达数据；开展实施方案策划，制定项目实施方案和流程。</w:t>
      </w:r>
    </w:p>
    <w:p w14:paraId="02DAD085" w14:textId="79BF4E43" w:rsidR="003119EC" w:rsidRPr="00A55C2B" w:rsidRDefault="003119EC" w:rsidP="000740B9">
      <w:pPr>
        <w:adjustRightInd w:val="0"/>
        <w:snapToGrid w:val="0"/>
        <w:spacing w:beforeLines="50" w:before="156" w:line="360" w:lineRule="auto"/>
        <w:jc w:val="left"/>
        <w:rPr>
          <w:rFonts w:ascii="仿宋" w:eastAsia="仿宋" w:hAnsi="仿宋"/>
          <w:sz w:val="28"/>
          <w:szCs w:val="28"/>
        </w:rPr>
      </w:pPr>
      <w:r w:rsidRPr="00A55C2B">
        <w:rPr>
          <w:rFonts w:ascii="仿宋" w:eastAsia="仿宋" w:hAnsi="仿宋" w:hint="eastAsia"/>
          <w:sz w:val="28"/>
          <w:szCs w:val="28"/>
        </w:rPr>
        <w:t>考核形式：</w:t>
      </w:r>
      <w:r w:rsidR="008C1141" w:rsidRPr="00A55C2B">
        <w:rPr>
          <w:rFonts w:ascii="仿宋" w:eastAsia="仿宋" w:hAnsi="仿宋" w:hint="eastAsia"/>
          <w:sz w:val="28"/>
          <w:szCs w:val="28"/>
        </w:rPr>
        <w:t>形成项目</w:t>
      </w:r>
      <w:r w:rsidRPr="00A55C2B">
        <w:rPr>
          <w:rFonts w:ascii="仿宋" w:eastAsia="仿宋" w:hAnsi="仿宋" w:hint="eastAsia"/>
          <w:sz w:val="28"/>
          <w:szCs w:val="28"/>
        </w:rPr>
        <w:t>实施方案</w:t>
      </w:r>
    </w:p>
    <w:p w14:paraId="3B2A4EDC" w14:textId="2975CED1" w:rsidR="008C1141" w:rsidRPr="00A55C2B" w:rsidRDefault="008C1141" w:rsidP="000740B9">
      <w:pPr>
        <w:adjustRightInd w:val="0"/>
        <w:snapToGrid w:val="0"/>
        <w:spacing w:beforeLines="50" w:before="156" w:line="360" w:lineRule="auto"/>
        <w:jc w:val="left"/>
        <w:rPr>
          <w:rFonts w:ascii="仿宋" w:eastAsia="仿宋" w:hAnsi="仿宋"/>
          <w:sz w:val="28"/>
          <w:szCs w:val="28"/>
        </w:rPr>
      </w:pPr>
      <w:r w:rsidRPr="00A55C2B">
        <w:rPr>
          <w:rFonts w:ascii="仿宋" w:eastAsia="仿宋" w:hAnsi="仿宋" w:hint="eastAsia"/>
          <w:sz w:val="28"/>
          <w:szCs w:val="28"/>
        </w:rPr>
        <w:t>成果形式：课题实施方案</w:t>
      </w:r>
    </w:p>
    <w:p w14:paraId="6453B818" w14:textId="0FC3949A" w:rsidR="00053413" w:rsidRPr="00A55C2B" w:rsidRDefault="00053413" w:rsidP="000740B9">
      <w:pPr>
        <w:adjustRightInd w:val="0"/>
        <w:snapToGrid w:val="0"/>
        <w:spacing w:beforeLines="50" w:before="156" w:line="360" w:lineRule="auto"/>
        <w:jc w:val="left"/>
        <w:rPr>
          <w:rFonts w:ascii="仿宋" w:eastAsia="仿宋" w:hAnsi="仿宋"/>
          <w:sz w:val="28"/>
          <w:szCs w:val="28"/>
        </w:rPr>
      </w:pPr>
      <w:r w:rsidRPr="00A55C2B">
        <w:rPr>
          <w:rFonts w:ascii="仿宋" w:eastAsia="仿宋" w:hAnsi="仿宋"/>
          <w:sz w:val="28"/>
          <w:szCs w:val="28"/>
        </w:rPr>
        <w:t>2</w:t>
      </w:r>
      <w:r w:rsidRPr="00A55C2B">
        <w:rPr>
          <w:rFonts w:ascii="仿宋" w:eastAsia="仿宋" w:hAnsi="仿宋" w:hint="eastAsia"/>
          <w:sz w:val="28"/>
          <w:szCs w:val="28"/>
        </w:rPr>
        <w:t>、2</w:t>
      </w:r>
      <w:r w:rsidRPr="00A55C2B">
        <w:rPr>
          <w:rFonts w:ascii="仿宋" w:eastAsia="仿宋" w:hAnsi="仿宋"/>
          <w:sz w:val="28"/>
          <w:szCs w:val="28"/>
        </w:rPr>
        <w:t>023.5—2023.10</w:t>
      </w:r>
    </w:p>
    <w:p w14:paraId="5D2897A2" w14:textId="6672B08D" w:rsidR="00FF553F" w:rsidRPr="00A55C2B" w:rsidRDefault="00FF553F"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hint="eastAsia"/>
          <w:sz w:val="28"/>
          <w:szCs w:val="28"/>
        </w:rPr>
        <w:t>任务：开展</w:t>
      </w:r>
      <w:r w:rsidRPr="00A55C2B">
        <w:rPr>
          <w:rFonts w:ascii="仿宋" w:eastAsia="仿宋" w:hAnsi="仿宋"/>
          <w:bCs/>
          <w:sz w:val="28"/>
          <w:szCs w:val="28"/>
        </w:rPr>
        <w:t>基于雷达数据的月球与火星次表层结构信息解译模型工具</w:t>
      </w:r>
    </w:p>
    <w:p w14:paraId="58EC0C1B" w14:textId="78EC8251" w:rsidR="00FF553F" w:rsidRPr="00A55C2B" w:rsidRDefault="00FF553F"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hint="eastAsia"/>
          <w:bCs/>
          <w:sz w:val="28"/>
          <w:szCs w:val="28"/>
        </w:rPr>
        <w:t>考核指标：建立雷达</w:t>
      </w:r>
      <w:r w:rsidR="00B00CA1">
        <w:rPr>
          <w:rFonts w:ascii="仿宋" w:eastAsia="仿宋" w:hAnsi="仿宋" w:hint="eastAsia"/>
          <w:bCs/>
          <w:sz w:val="28"/>
          <w:szCs w:val="28"/>
        </w:rPr>
        <w:t>成像</w:t>
      </w:r>
      <w:r w:rsidRPr="00A55C2B">
        <w:rPr>
          <w:rFonts w:ascii="仿宋" w:eastAsia="仿宋" w:hAnsi="仿宋" w:hint="eastAsia"/>
          <w:bCs/>
          <w:sz w:val="28"/>
          <w:szCs w:val="28"/>
        </w:rPr>
        <w:t>次表层结构算法</w:t>
      </w:r>
      <w:r w:rsidR="0005521F" w:rsidRPr="00A55C2B">
        <w:rPr>
          <w:rFonts w:ascii="仿宋" w:eastAsia="仿宋" w:hAnsi="仿宋" w:hint="eastAsia"/>
          <w:bCs/>
          <w:sz w:val="28"/>
          <w:szCs w:val="28"/>
        </w:rPr>
        <w:t>，完成软件方案设计并通过评审</w:t>
      </w:r>
    </w:p>
    <w:p w14:paraId="393C5876" w14:textId="245054CA" w:rsidR="0005521F" w:rsidRPr="00A55C2B" w:rsidRDefault="0005521F"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hint="eastAsia"/>
          <w:bCs/>
          <w:sz w:val="28"/>
          <w:szCs w:val="28"/>
        </w:rPr>
        <w:t>成果形式：中期进展报告；雷达</w:t>
      </w:r>
      <w:proofErr w:type="gramStart"/>
      <w:r w:rsidRPr="00A55C2B">
        <w:rPr>
          <w:rFonts w:ascii="仿宋" w:eastAsia="仿宋" w:hAnsi="仿宋" w:hint="eastAsia"/>
          <w:bCs/>
          <w:sz w:val="28"/>
          <w:szCs w:val="28"/>
        </w:rPr>
        <w:t>反演次</w:t>
      </w:r>
      <w:proofErr w:type="gramEnd"/>
      <w:r w:rsidRPr="00A55C2B">
        <w:rPr>
          <w:rFonts w:ascii="仿宋" w:eastAsia="仿宋" w:hAnsi="仿宋" w:hint="eastAsia"/>
          <w:bCs/>
          <w:sz w:val="28"/>
          <w:szCs w:val="28"/>
        </w:rPr>
        <w:t>表层结构算法</w:t>
      </w:r>
    </w:p>
    <w:p w14:paraId="5362DE6A" w14:textId="47B5628C" w:rsidR="00FF553F" w:rsidRPr="00A55C2B" w:rsidRDefault="00FF553F"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bCs/>
          <w:sz w:val="28"/>
          <w:szCs w:val="28"/>
        </w:rPr>
        <w:t>3</w:t>
      </w:r>
      <w:r w:rsidRPr="00A55C2B">
        <w:rPr>
          <w:rFonts w:ascii="仿宋" w:eastAsia="仿宋" w:hAnsi="仿宋" w:hint="eastAsia"/>
          <w:bCs/>
          <w:sz w:val="28"/>
          <w:szCs w:val="28"/>
        </w:rPr>
        <w:t>、2</w:t>
      </w:r>
      <w:r w:rsidRPr="00A55C2B">
        <w:rPr>
          <w:rFonts w:ascii="仿宋" w:eastAsia="仿宋" w:hAnsi="仿宋"/>
          <w:bCs/>
          <w:sz w:val="28"/>
          <w:szCs w:val="28"/>
        </w:rPr>
        <w:t>023.11—2024.</w:t>
      </w:r>
      <w:r w:rsidR="005A109B" w:rsidRPr="00A55C2B">
        <w:rPr>
          <w:rFonts w:ascii="仿宋" w:eastAsia="仿宋" w:hAnsi="仿宋"/>
          <w:bCs/>
          <w:sz w:val="28"/>
          <w:szCs w:val="28"/>
        </w:rPr>
        <w:t>10</w:t>
      </w:r>
    </w:p>
    <w:p w14:paraId="67C93FE4" w14:textId="54519278" w:rsidR="00053413" w:rsidRPr="00A55C2B" w:rsidRDefault="00053413"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hint="eastAsia"/>
          <w:sz w:val="28"/>
          <w:szCs w:val="28"/>
        </w:rPr>
        <w:t>任务：</w:t>
      </w:r>
      <w:r w:rsidR="004C5A8C" w:rsidRPr="00A55C2B">
        <w:rPr>
          <w:rFonts w:ascii="仿宋" w:eastAsia="仿宋" w:hAnsi="仿宋" w:hint="eastAsia"/>
          <w:sz w:val="28"/>
          <w:szCs w:val="28"/>
        </w:rPr>
        <w:t>完成</w:t>
      </w:r>
      <w:r w:rsidR="004C5A8C" w:rsidRPr="00A55C2B">
        <w:rPr>
          <w:rFonts w:ascii="仿宋" w:eastAsia="仿宋" w:hAnsi="仿宋"/>
          <w:sz w:val="28"/>
          <w:szCs w:val="28"/>
        </w:rPr>
        <w:t>1</w:t>
      </w:r>
      <w:r w:rsidR="004C5A8C" w:rsidRPr="00A55C2B">
        <w:rPr>
          <w:rFonts w:ascii="仿宋" w:eastAsia="仿宋" w:hAnsi="仿宋" w:hint="eastAsia"/>
          <w:sz w:val="28"/>
          <w:szCs w:val="28"/>
        </w:rPr>
        <w:t>个软件工具</w:t>
      </w:r>
      <w:r w:rsidR="00837578" w:rsidRPr="00A55C2B">
        <w:rPr>
          <w:rFonts w:ascii="仿宋" w:eastAsia="仿宋" w:hAnsi="仿宋" w:hint="eastAsia"/>
          <w:sz w:val="28"/>
          <w:szCs w:val="28"/>
        </w:rPr>
        <w:t>的研发，具有</w:t>
      </w:r>
      <w:r w:rsidR="00FF553F" w:rsidRPr="00A55C2B">
        <w:rPr>
          <w:rFonts w:ascii="仿宋" w:eastAsia="仿宋" w:hAnsi="仿宋"/>
          <w:bCs/>
          <w:sz w:val="28"/>
          <w:szCs w:val="28"/>
        </w:rPr>
        <w:t>月球和火星</w:t>
      </w:r>
      <w:r w:rsidR="00FF553F" w:rsidRPr="00A55C2B">
        <w:rPr>
          <w:rFonts w:ascii="仿宋" w:eastAsia="仿宋" w:hAnsi="仿宋" w:hint="eastAsia"/>
          <w:bCs/>
          <w:sz w:val="28"/>
          <w:szCs w:val="28"/>
        </w:rPr>
        <w:t>典型</w:t>
      </w:r>
      <w:r w:rsidR="00FF553F" w:rsidRPr="00A55C2B">
        <w:rPr>
          <w:rFonts w:ascii="仿宋" w:eastAsia="仿宋" w:hAnsi="仿宋"/>
          <w:bCs/>
          <w:sz w:val="28"/>
          <w:szCs w:val="28"/>
        </w:rPr>
        <w:t>地区雷达数据的处理、次表层雷达回波成像</w:t>
      </w:r>
      <w:r w:rsidR="00837578" w:rsidRPr="00A55C2B">
        <w:rPr>
          <w:rFonts w:ascii="仿宋" w:eastAsia="仿宋" w:hAnsi="仿宋" w:hint="eastAsia"/>
          <w:bCs/>
          <w:sz w:val="28"/>
          <w:szCs w:val="28"/>
        </w:rPr>
        <w:t>功能</w:t>
      </w:r>
    </w:p>
    <w:p w14:paraId="7039584C" w14:textId="1290698B" w:rsidR="00FF553F" w:rsidRPr="00A55C2B" w:rsidRDefault="00FF553F"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hint="eastAsia"/>
          <w:bCs/>
          <w:sz w:val="28"/>
          <w:szCs w:val="28"/>
        </w:rPr>
        <w:t>考核指标：绘制月球</w:t>
      </w:r>
      <w:r w:rsidRPr="00A55C2B">
        <w:rPr>
          <w:rFonts w:ascii="仿宋" w:eastAsia="仿宋" w:hAnsi="仿宋"/>
          <w:bCs/>
          <w:sz w:val="28"/>
          <w:szCs w:val="28"/>
        </w:rPr>
        <w:t>或火星典型地区次表层</w:t>
      </w:r>
      <w:r w:rsidRPr="00A55C2B">
        <w:rPr>
          <w:rFonts w:ascii="仿宋" w:eastAsia="仿宋" w:hAnsi="仿宋" w:hint="eastAsia"/>
          <w:bCs/>
          <w:sz w:val="28"/>
          <w:szCs w:val="28"/>
        </w:rPr>
        <w:t>结构</w:t>
      </w:r>
    </w:p>
    <w:p w14:paraId="085A9E9E" w14:textId="124AE3D3" w:rsidR="008C1141" w:rsidRPr="00A55C2B" w:rsidRDefault="008C1141"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hint="eastAsia"/>
          <w:bCs/>
          <w:sz w:val="28"/>
          <w:szCs w:val="28"/>
        </w:rPr>
        <w:t>成果形式：</w:t>
      </w:r>
      <w:r w:rsidR="00EC0F6E" w:rsidRPr="00A55C2B">
        <w:rPr>
          <w:rFonts w:ascii="仿宋" w:eastAsia="仿宋" w:hAnsi="仿宋" w:hint="eastAsia"/>
          <w:bCs/>
          <w:sz w:val="28"/>
          <w:szCs w:val="28"/>
        </w:rPr>
        <w:t>项目年度进展报告；</w:t>
      </w:r>
      <w:r w:rsidRPr="00A55C2B">
        <w:rPr>
          <w:rFonts w:ascii="仿宋" w:eastAsia="仿宋" w:hAnsi="仿宋" w:hint="eastAsia"/>
          <w:bCs/>
          <w:sz w:val="28"/>
          <w:szCs w:val="28"/>
        </w:rPr>
        <w:t>软件工具1个</w:t>
      </w:r>
      <w:r w:rsidR="00EC0F6E" w:rsidRPr="00A55C2B">
        <w:rPr>
          <w:rFonts w:ascii="仿宋" w:eastAsia="仿宋" w:hAnsi="仿宋" w:hint="eastAsia"/>
          <w:bCs/>
          <w:sz w:val="28"/>
          <w:szCs w:val="28"/>
        </w:rPr>
        <w:t>；月球</w:t>
      </w:r>
      <w:r w:rsidR="00EC0F6E" w:rsidRPr="00A55C2B">
        <w:rPr>
          <w:rFonts w:ascii="仿宋" w:eastAsia="仿宋" w:hAnsi="仿宋"/>
          <w:bCs/>
          <w:sz w:val="28"/>
          <w:szCs w:val="28"/>
        </w:rPr>
        <w:t>或火星典型地区次表层</w:t>
      </w:r>
      <w:r w:rsidR="00EC0F6E" w:rsidRPr="00A55C2B">
        <w:rPr>
          <w:rFonts w:ascii="仿宋" w:eastAsia="仿宋" w:hAnsi="仿宋" w:hint="eastAsia"/>
          <w:bCs/>
          <w:sz w:val="28"/>
          <w:szCs w:val="28"/>
        </w:rPr>
        <w:t>结构</w:t>
      </w:r>
    </w:p>
    <w:p w14:paraId="2D5C96CD" w14:textId="1F312217" w:rsidR="00FF553F" w:rsidRPr="00A55C2B" w:rsidRDefault="00FF553F" w:rsidP="000740B9">
      <w:pPr>
        <w:adjustRightInd w:val="0"/>
        <w:snapToGrid w:val="0"/>
        <w:spacing w:beforeLines="50" w:before="156" w:line="360" w:lineRule="auto"/>
        <w:jc w:val="left"/>
        <w:rPr>
          <w:rFonts w:ascii="仿宋" w:eastAsia="仿宋" w:hAnsi="仿宋"/>
          <w:bCs/>
          <w:sz w:val="28"/>
          <w:szCs w:val="28"/>
        </w:rPr>
      </w:pPr>
      <w:r w:rsidRPr="00A55C2B">
        <w:rPr>
          <w:rFonts w:ascii="仿宋" w:eastAsia="仿宋" w:hAnsi="仿宋"/>
          <w:bCs/>
          <w:sz w:val="28"/>
          <w:szCs w:val="28"/>
        </w:rPr>
        <w:lastRenderedPageBreak/>
        <w:t>4</w:t>
      </w:r>
      <w:r w:rsidRPr="00A55C2B">
        <w:rPr>
          <w:rFonts w:ascii="仿宋" w:eastAsia="仿宋" w:hAnsi="仿宋" w:hint="eastAsia"/>
          <w:bCs/>
          <w:sz w:val="28"/>
          <w:szCs w:val="28"/>
        </w:rPr>
        <w:t>、2</w:t>
      </w:r>
      <w:r w:rsidRPr="00A55C2B">
        <w:rPr>
          <w:rFonts w:ascii="仿宋" w:eastAsia="仿宋" w:hAnsi="仿宋"/>
          <w:bCs/>
          <w:sz w:val="28"/>
          <w:szCs w:val="28"/>
        </w:rPr>
        <w:t>024.</w:t>
      </w:r>
      <w:r w:rsidR="005A109B" w:rsidRPr="00A55C2B">
        <w:rPr>
          <w:rFonts w:ascii="仿宋" w:eastAsia="仿宋" w:hAnsi="仿宋"/>
          <w:bCs/>
          <w:sz w:val="28"/>
          <w:szCs w:val="28"/>
        </w:rPr>
        <w:t>11</w:t>
      </w:r>
      <w:r w:rsidRPr="00A55C2B">
        <w:rPr>
          <w:rFonts w:ascii="仿宋" w:eastAsia="仿宋" w:hAnsi="仿宋"/>
          <w:bCs/>
          <w:sz w:val="28"/>
          <w:szCs w:val="28"/>
        </w:rPr>
        <w:t>—202</w:t>
      </w:r>
      <w:r w:rsidR="005A109B" w:rsidRPr="00A55C2B">
        <w:rPr>
          <w:rFonts w:ascii="仿宋" w:eastAsia="仿宋" w:hAnsi="仿宋"/>
          <w:bCs/>
          <w:sz w:val="28"/>
          <w:szCs w:val="28"/>
        </w:rPr>
        <w:t>5.4</w:t>
      </w:r>
    </w:p>
    <w:p w14:paraId="3707C6B2" w14:textId="6B071D37" w:rsidR="00FF553F" w:rsidRPr="00A55C2B" w:rsidRDefault="00FF553F" w:rsidP="000740B9">
      <w:pPr>
        <w:spacing w:line="360" w:lineRule="auto"/>
        <w:rPr>
          <w:rFonts w:ascii="仿宋" w:eastAsia="仿宋" w:hAnsi="仿宋"/>
          <w:bCs/>
          <w:sz w:val="28"/>
          <w:szCs w:val="28"/>
        </w:rPr>
      </w:pPr>
      <w:r w:rsidRPr="00A55C2B">
        <w:rPr>
          <w:rFonts w:ascii="仿宋" w:eastAsia="仿宋" w:hAnsi="仿宋" w:hint="eastAsia"/>
          <w:bCs/>
          <w:sz w:val="28"/>
          <w:szCs w:val="28"/>
        </w:rPr>
        <w:t>任务：</w:t>
      </w:r>
      <w:r w:rsidRPr="00A55C2B">
        <w:rPr>
          <w:rFonts w:ascii="仿宋" w:eastAsia="仿宋" w:hAnsi="仿宋"/>
          <w:bCs/>
          <w:sz w:val="28"/>
          <w:szCs w:val="28"/>
        </w:rPr>
        <w:t>进一步开展算法优化与软件迭代；配合项目完成软件集成与测试验证，在国家空间科学数据中心部署运行；</w:t>
      </w:r>
      <w:r w:rsidRPr="00A55C2B">
        <w:rPr>
          <w:rFonts w:ascii="仿宋" w:eastAsia="仿宋" w:hAnsi="仿宋" w:hint="eastAsia"/>
          <w:bCs/>
          <w:sz w:val="28"/>
          <w:szCs w:val="28"/>
        </w:rPr>
        <w:t>配合</w:t>
      </w:r>
      <w:r w:rsidRPr="00A55C2B">
        <w:rPr>
          <w:rFonts w:ascii="仿宋" w:eastAsia="仿宋" w:hAnsi="仿宋"/>
          <w:bCs/>
          <w:sz w:val="28"/>
          <w:szCs w:val="28"/>
        </w:rPr>
        <w:t>开展用户推广与应用示范</w:t>
      </w:r>
      <w:r w:rsidRPr="00A55C2B">
        <w:rPr>
          <w:rFonts w:ascii="仿宋" w:eastAsia="仿宋" w:hAnsi="仿宋" w:hint="eastAsia"/>
          <w:bCs/>
          <w:sz w:val="28"/>
          <w:szCs w:val="28"/>
        </w:rPr>
        <w:t>。</w:t>
      </w:r>
    </w:p>
    <w:p w14:paraId="4CD8F313" w14:textId="77777777" w:rsidR="003B4986" w:rsidRPr="00A55C2B" w:rsidRDefault="00FF553F" w:rsidP="000740B9">
      <w:pPr>
        <w:spacing w:line="360" w:lineRule="auto"/>
        <w:rPr>
          <w:rFonts w:ascii="仿宋" w:eastAsia="仿宋" w:hAnsi="仿宋"/>
          <w:bCs/>
          <w:sz w:val="28"/>
          <w:szCs w:val="28"/>
        </w:rPr>
      </w:pPr>
      <w:r w:rsidRPr="00A55C2B">
        <w:rPr>
          <w:rFonts w:ascii="仿宋" w:eastAsia="仿宋" w:hAnsi="仿宋" w:hint="eastAsia"/>
          <w:bCs/>
          <w:sz w:val="28"/>
          <w:szCs w:val="28"/>
        </w:rPr>
        <w:t>考核指标：配合完成</w:t>
      </w:r>
      <w:r w:rsidRPr="00A55C2B">
        <w:rPr>
          <w:rFonts w:ascii="仿宋" w:eastAsia="仿宋" w:hAnsi="仿宋"/>
          <w:bCs/>
          <w:sz w:val="28"/>
          <w:szCs w:val="28"/>
        </w:rPr>
        <w:t>多源行星数据重构与知识挖掘软件工具集在空间科学数据应用开放研究平台上集成</w:t>
      </w:r>
      <w:r w:rsidRPr="00A55C2B">
        <w:rPr>
          <w:rFonts w:ascii="仿宋" w:eastAsia="仿宋" w:hAnsi="仿宋" w:hint="eastAsia"/>
          <w:bCs/>
          <w:sz w:val="28"/>
          <w:szCs w:val="28"/>
        </w:rPr>
        <w:t>。</w:t>
      </w:r>
    </w:p>
    <w:p w14:paraId="012CB649" w14:textId="5387384C" w:rsidR="00FF553F" w:rsidRPr="00A55C2B" w:rsidRDefault="003B4986" w:rsidP="000740B9">
      <w:pPr>
        <w:spacing w:line="360" w:lineRule="auto"/>
        <w:rPr>
          <w:rFonts w:ascii="仿宋" w:eastAsia="仿宋" w:hAnsi="仿宋"/>
          <w:bCs/>
          <w:sz w:val="28"/>
          <w:szCs w:val="28"/>
        </w:rPr>
      </w:pPr>
      <w:r w:rsidRPr="00A55C2B">
        <w:rPr>
          <w:rFonts w:ascii="仿宋" w:eastAsia="仿宋" w:hAnsi="仿宋" w:hint="eastAsia"/>
          <w:bCs/>
          <w:sz w:val="28"/>
          <w:szCs w:val="28"/>
        </w:rPr>
        <w:t>成果形式：项目年度进展报告；</w:t>
      </w:r>
      <w:r w:rsidR="00FF553F" w:rsidRPr="00A55C2B">
        <w:rPr>
          <w:rFonts w:ascii="仿宋" w:eastAsia="仿宋" w:hAnsi="仿宋" w:hint="eastAsia"/>
          <w:bCs/>
          <w:sz w:val="28"/>
          <w:szCs w:val="28"/>
        </w:rPr>
        <w:t>软件著作权1项。</w:t>
      </w:r>
    </w:p>
    <w:p w14:paraId="43F11159" w14:textId="41846443" w:rsidR="00210CAA" w:rsidRPr="00A55C2B" w:rsidRDefault="00210CAA" w:rsidP="000740B9">
      <w:pPr>
        <w:spacing w:line="360" w:lineRule="auto"/>
        <w:rPr>
          <w:rFonts w:ascii="仿宋" w:eastAsia="仿宋" w:hAnsi="仿宋"/>
          <w:bCs/>
          <w:sz w:val="28"/>
          <w:szCs w:val="28"/>
        </w:rPr>
      </w:pPr>
      <w:r w:rsidRPr="00A55C2B">
        <w:rPr>
          <w:rFonts w:ascii="仿宋" w:eastAsia="仿宋" w:hAnsi="仿宋"/>
          <w:bCs/>
          <w:sz w:val="28"/>
          <w:szCs w:val="28"/>
        </w:rPr>
        <w:t>5</w:t>
      </w:r>
      <w:r w:rsidRPr="00A55C2B">
        <w:rPr>
          <w:rFonts w:ascii="仿宋" w:eastAsia="仿宋" w:hAnsi="仿宋" w:hint="eastAsia"/>
          <w:bCs/>
          <w:sz w:val="28"/>
          <w:szCs w:val="28"/>
        </w:rPr>
        <w:t>、</w:t>
      </w:r>
      <w:r w:rsidR="005A109B" w:rsidRPr="00A55C2B">
        <w:rPr>
          <w:rFonts w:ascii="仿宋" w:eastAsia="仿宋" w:hAnsi="仿宋" w:hint="eastAsia"/>
          <w:bCs/>
          <w:sz w:val="28"/>
          <w:szCs w:val="28"/>
        </w:rPr>
        <w:t>2</w:t>
      </w:r>
      <w:r w:rsidR="005A109B" w:rsidRPr="00A55C2B">
        <w:rPr>
          <w:rFonts w:ascii="仿宋" w:eastAsia="仿宋" w:hAnsi="仿宋"/>
          <w:bCs/>
          <w:sz w:val="28"/>
          <w:szCs w:val="28"/>
        </w:rPr>
        <w:t>025.5—2025.10</w:t>
      </w:r>
    </w:p>
    <w:p w14:paraId="0F0725AD" w14:textId="0587A8EF" w:rsidR="005A109B" w:rsidRPr="00A55C2B" w:rsidRDefault="005A109B" w:rsidP="000740B9">
      <w:pPr>
        <w:spacing w:line="360" w:lineRule="auto"/>
        <w:rPr>
          <w:rFonts w:ascii="仿宋" w:eastAsia="仿宋" w:hAnsi="仿宋"/>
          <w:bCs/>
          <w:sz w:val="28"/>
          <w:szCs w:val="28"/>
        </w:rPr>
      </w:pPr>
      <w:r w:rsidRPr="00A55C2B">
        <w:rPr>
          <w:rFonts w:ascii="仿宋" w:eastAsia="仿宋" w:hAnsi="仿宋" w:hint="eastAsia"/>
          <w:bCs/>
          <w:sz w:val="28"/>
          <w:szCs w:val="28"/>
        </w:rPr>
        <w:t>任务：</w:t>
      </w:r>
      <w:r w:rsidRPr="00A55C2B">
        <w:rPr>
          <w:rFonts w:ascii="仿宋" w:eastAsia="仿宋" w:hAnsi="仿宋"/>
          <w:bCs/>
          <w:sz w:val="28"/>
          <w:szCs w:val="28"/>
        </w:rPr>
        <w:t>软件系统依托国家空间科学数据中心持续运行；持续开展用户推广与应用示范；配合项目完成软件第三方测评，形成测评报告</w:t>
      </w:r>
      <w:r w:rsidRPr="00A55C2B">
        <w:rPr>
          <w:rFonts w:ascii="仿宋" w:eastAsia="仿宋" w:hAnsi="仿宋" w:hint="eastAsia"/>
          <w:bCs/>
          <w:sz w:val="28"/>
          <w:szCs w:val="28"/>
        </w:rPr>
        <w:t>。配合完成年度进展报告、中期进展报告和最终科技报告。</w:t>
      </w:r>
    </w:p>
    <w:p w14:paraId="40688CD3" w14:textId="33BD60BE" w:rsidR="003B4986" w:rsidRPr="00A55C2B" w:rsidRDefault="003B4986" w:rsidP="000740B9">
      <w:pPr>
        <w:spacing w:line="360" w:lineRule="auto"/>
        <w:rPr>
          <w:rFonts w:ascii="仿宋" w:eastAsia="仿宋" w:hAnsi="仿宋"/>
          <w:bCs/>
          <w:sz w:val="28"/>
          <w:szCs w:val="28"/>
        </w:rPr>
      </w:pPr>
      <w:r w:rsidRPr="00A55C2B">
        <w:rPr>
          <w:rFonts w:ascii="仿宋" w:eastAsia="仿宋" w:hAnsi="仿宋" w:hint="eastAsia"/>
          <w:bCs/>
          <w:sz w:val="28"/>
          <w:szCs w:val="28"/>
        </w:rPr>
        <w:t>考核指标：满足项目所有考核指标</w:t>
      </w:r>
    </w:p>
    <w:p w14:paraId="093470DC" w14:textId="30171C44" w:rsidR="00FF553F" w:rsidRPr="00A55C2B" w:rsidRDefault="003B4986" w:rsidP="000740B9">
      <w:pPr>
        <w:spacing w:line="360" w:lineRule="auto"/>
        <w:rPr>
          <w:rFonts w:ascii="仿宋" w:eastAsia="仿宋" w:hAnsi="仿宋"/>
          <w:bCs/>
          <w:sz w:val="28"/>
          <w:szCs w:val="28"/>
        </w:rPr>
      </w:pPr>
      <w:r w:rsidRPr="00A55C2B">
        <w:rPr>
          <w:rFonts w:ascii="仿宋" w:eastAsia="仿宋" w:hAnsi="仿宋" w:hint="eastAsia"/>
          <w:bCs/>
          <w:sz w:val="28"/>
          <w:szCs w:val="28"/>
        </w:rPr>
        <w:t>成果形式：配合完成</w:t>
      </w:r>
      <w:r w:rsidRPr="00A55C2B">
        <w:rPr>
          <w:rFonts w:ascii="仿宋" w:eastAsia="仿宋" w:hAnsi="仿宋"/>
          <w:bCs/>
          <w:sz w:val="28"/>
          <w:szCs w:val="28"/>
        </w:rPr>
        <w:t>正式版多源行星数据重构与知识挖掘软件工具集1套</w:t>
      </w:r>
      <w:r w:rsidRPr="00A55C2B">
        <w:rPr>
          <w:rFonts w:ascii="仿宋" w:eastAsia="仿宋" w:hAnsi="仿宋" w:hint="eastAsia"/>
          <w:bCs/>
          <w:sz w:val="28"/>
          <w:szCs w:val="28"/>
        </w:rPr>
        <w:t>；专利1项；软件著作权1项；项目年度进展报告、中期进展报告、最终科技报告。</w:t>
      </w:r>
    </w:p>
    <w:p w14:paraId="40D26912" w14:textId="77777777" w:rsidR="00EE5FB2" w:rsidRDefault="00EE5FB2">
      <w:pPr>
        <w:adjustRightInd w:val="0"/>
        <w:snapToGrid w:val="0"/>
        <w:spacing w:line="360" w:lineRule="auto"/>
        <w:jc w:val="left"/>
        <w:rPr>
          <w:rFonts w:ascii="仿宋_GB2312" w:eastAsia="仿宋_GB2312"/>
          <w:sz w:val="28"/>
          <w:szCs w:val="28"/>
        </w:rPr>
      </w:pPr>
    </w:p>
    <w:sectPr w:rsidR="00EE5FB2">
      <w:headerReference w:type="default" r:id="rId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73F3" w14:textId="77777777" w:rsidR="009D6B1F" w:rsidRDefault="009D6B1F">
      <w:r>
        <w:separator/>
      </w:r>
    </w:p>
  </w:endnote>
  <w:endnote w:type="continuationSeparator" w:id="0">
    <w:p w14:paraId="161A3DDF" w14:textId="77777777" w:rsidR="009D6B1F" w:rsidRDefault="009D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ヒラギノ角ゴ Pro W3">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BC250" w14:textId="77777777" w:rsidR="009D6B1F" w:rsidRDefault="009D6B1F">
      <w:r>
        <w:separator/>
      </w:r>
    </w:p>
  </w:footnote>
  <w:footnote w:type="continuationSeparator" w:id="0">
    <w:p w14:paraId="2F618F39" w14:textId="77777777" w:rsidR="009D6B1F" w:rsidRDefault="009D6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50AC" w14:textId="77777777" w:rsidR="00EE5FB2" w:rsidRDefault="00EE5FB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A69"/>
    <w:multiLevelType w:val="multilevel"/>
    <w:tmpl w:val="13AA0A6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203F84"/>
    <w:multiLevelType w:val="multilevel"/>
    <w:tmpl w:val="3A762250"/>
    <w:lvl w:ilvl="0">
      <w:start w:val="1"/>
      <w:numFmt w:val="japaneseCounting"/>
      <w:lvlText w:val="%1、"/>
      <w:lvlJc w:val="left"/>
      <w:pPr>
        <w:tabs>
          <w:tab w:val="left" w:pos="420"/>
        </w:tabs>
        <w:ind w:left="420" w:hanging="420"/>
      </w:pPr>
      <w:rPr>
        <w:rFonts w:hint="default"/>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Q2MzIzNDUzYWM2NDYzYTRhYWMyNGE1OGQ3MjNhMGIifQ=="/>
  </w:docVars>
  <w:rsids>
    <w:rsidRoot w:val="000F6C30"/>
    <w:rsid w:val="00026283"/>
    <w:rsid w:val="00053413"/>
    <w:rsid w:val="00053978"/>
    <w:rsid w:val="0005521F"/>
    <w:rsid w:val="0006207D"/>
    <w:rsid w:val="000740B9"/>
    <w:rsid w:val="00092EF0"/>
    <w:rsid w:val="000977D4"/>
    <w:rsid w:val="000A107B"/>
    <w:rsid w:val="000A1FEC"/>
    <w:rsid w:val="000A53EE"/>
    <w:rsid w:val="000B7B8F"/>
    <w:rsid w:val="000E02CA"/>
    <w:rsid w:val="000F6C30"/>
    <w:rsid w:val="00106D02"/>
    <w:rsid w:val="001128B2"/>
    <w:rsid w:val="00140EE5"/>
    <w:rsid w:val="00163DB6"/>
    <w:rsid w:val="00176AFF"/>
    <w:rsid w:val="001844CC"/>
    <w:rsid w:val="00193FC5"/>
    <w:rsid w:val="00196E1B"/>
    <w:rsid w:val="001C2475"/>
    <w:rsid w:val="001D5A27"/>
    <w:rsid w:val="001F43CA"/>
    <w:rsid w:val="00210CAA"/>
    <w:rsid w:val="00220689"/>
    <w:rsid w:val="00243388"/>
    <w:rsid w:val="00245DF8"/>
    <w:rsid w:val="002640CB"/>
    <w:rsid w:val="00273EA9"/>
    <w:rsid w:val="00292321"/>
    <w:rsid w:val="0029606D"/>
    <w:rsid w:val="002C432C"/>
    <w:rsid w:val="002C6680"/>
    <w:rsid w:val="002F3471"/>
    <w:rsid w:val="003037F2"/>
    <w:rsid w:val="00306AAF"/>
    <w:rsid w:val="003119EC"/>
    <w:rsid w:val="003129FB"/>
    <w:rsid w:val="00322A70"/>
    <w:rsid w:val="00332FCB"/>
    <w:rsid w:val="003417A7"/>
    <w:rsid w:val="003440F7"/>
    <w:rsid w:val="00347AB9"/>
    <w:rsid w:val="003616D7"/>
    <w:rsid w:val="00366145"/>
    <w:rsid w:val="0038305A"/>
    <w:rsid w:val="00391783"/>
    <w:rsid w:val="003B4986"/>
    <w:rsid w:val="003B4B08"/>
    <w:rsid w:val="003F1EFB"/>
    <w:rsid w:val="003F7953"/>
    <w:rsid w:val="004247EA"/>
    <w:rsid w:val="00436371"/>
    <w:rsid w:val="00442A51"/>
    <w:rsid w:val="00455E5A"/>
    <w:rsid w:val="00466AA2"/>
    <w:rsid w:val="00475B8D"/>
    <w:rsid w:val="004C393F"/>
    <w:rsid w:val="004C3F0B"/>
    <w:rsid w:val="004C57A2"/>
    <w:rsid w:val="004C5A8C"/>
    <w:rsid w:val="004D38F0"/>
    <w:rsid w:val="004E0984"/>
    <w:rsid w:val="004E3C31"/>
    <w:rsid w:val="004F4226"/>
    <w:rsid w:val="004F63DB"/>
    <w:rsid w:val="005069F8"/>
    <w:rsid w:val="00520EA0"/>
    <w:rsid w:val="00534CFA"/>
    <w:rsid w:val="005629B8"/>
    <w:rsid w:val="00576725"/>
    <w:rsid w:val="005806C6"/>
    <w:rsid w:val="00590972"/>
    <w:rsid w:val="00592DC5"/>
    <w:rsid w:val="005A109B"/>
    <w:rsid w:val="005C234E"/>
    <w:rsid w:val="005D19F4"/>
    <w:rsid w:val="006076F3"/>
    <w:rsid w:val="00635E79"/>
    <w:rsid w:val="00677050"/>
    <w:rsid w:val="006A2036"/>
    <w:rsid w:val="006A403C"/>
    <w:rsid w:val="006A59BB"/>
    <w:rsid w:val="006A63FE"/>
    <w:rsid w:val="006B3CEF"/>
    <w:rsid w:val="006C5708"/>
    <w:rsid w:val="006E2C74"/>
    <w:rsid w:val="006F276A"/>
    <w:rsid w:val="006F7A24"/>
    <w:rsid w:val="0070673F"/>
    <w:rsid w:val="00706F55"/>
    <w:rsid w:val="007174EE"/>
    <w:rsid w:val="007249CF"/>
    <w:rsid w:val="00731615"/>
    <w:rsid w:val="0073171C"/>
    <w:rsid w:val="00770907"/>
    <w:rsid w:val="007867B2"/>
    <w:rsid w:val="007A1052"/>
    <w:rsid w:val="007A2403"/>
    <w:rsid w:val="007B2F0D"/>
    <w:rsid w:val="007C425C"/>
    <w:rsid w:val="007C690B"/>
    <w:rsid w:val="007F0F4C"/>
    <w:rsid w:val="007F3A02"/>
    <w:rsid w:val="007F5425"/>
    <w:rsid w:val="00804C3E"/>
    <w:rsid w:val="00805D22"/>
    <w:rsid w:val="008166B0"/>
    <w:rsid w:val="00824115"/>
    <w:rsid w:val="00837578"/>
    <w:rsid w:val="00840EC3"/>
    <w:rsid w:val="00857ACA"/>
    <w:rsid w:val="0086033A"/>
    <w:rsid w:val="00866BD7"/>
    <w:rsid w:val="008860AB"/>
    <w:rsid w:val="00892CBD"/>
    <w:rsid w:val="008959AB"/>
    <w:rsid w:val="008B7647"/>
    <w:rsid w:val="008C1141"/>
    <w:rsid w:val="00904269"/>
    <w:rsid w:val="00904E16"/>
    <w:rsid w:val="009133EB"/>
    <w:rsid w:val="00925369"/>
    <w:rsid w:val="00926FE6"/>
    <w:rsid w:val="0095127F"/>
    <w:rsid w:val="00973171"/>
    <w:rsid w:val="00973B29"/>
    <w:rsid w:val="009855A9"/>
    <w:rsid w:val="009963A2"/>
    <w:rsid w:val="009A5323"/>
    <w:rsid w:val="009B1CA9"/>
    <w:rsid w:val="009C49A4"/>
    <w:rsid w:val="009C75A0"/>
    <w:rsid w:val="009D6B1F"/>
    <w:rsid w:val="009E2CED"/>
    <w:rsid w:val="009F1032"/>
    <w:rsid w:val="00A1468C"/>
    <w:rsid w:val="00A23A6E"/>
    <w:rsid w:val="00A55249"/>
    <w:rsid w:val="00A55C2B"/>
    <w:rsid w:val="00A810E4"/>
    <w:rsid w:val="00AA7584"/>
    <w:rsid w:val="00AC274B"/>
    <w:rsid w:val="00AC43ED"/>
    <w:rsid w:val="00AD0E42"/>
    <w:rsid w:val="00AF3FEE"/>
    <w:rsid w:val="00AF4506"/>
    <w:rsid w:val="00B00CA1"/>
    <w:rsid w:val="00B0495C"/>
    <w:rsid w:val="00B211C5"/>
    <w:rsid w:val="00B25737"/>
    <w:rsid w:val="00B5443D"/>
    <w:rsid w:val="00B55BB4"/>
    <w:rsid w:val="00B81A10"/>
    <w:rsid w:val="00B8670A"/>
    <w:rsid w:val="00B87A72"/>
    <w:rsid w:val="00B92D9A"/>
    <w:rsid w:val="00BA1428"/>
    <w:rsid w:val="00BA578D"/>
    <w:rsid w:val="00BB12B8"/>
    <w:rsid w:val="00BD4D17"/>
    <w:rsid w:val="00BE00F1"/>
    <w:rsid w:val="00BE79B4"/>
    <w:rsid w:val="00C06227"/>
    <w:rsid w:val="00C132B9"/>
    <w:rsid w:val="00C15C7C"/>
    <w:rsid w:val="00C2047D"/>
    <w:rsid w:val="00C22F31"/>
    <w:rsid w:val="00C2345F"/>
    <w:rsid w:val="00C367B7"/>
    <w:rsid w:val="00C42BEE"/>
    <w:rsid w:val="00C4587D"/>
    <w:rsid w:val="00C53E96"/>
    <w:rsid w:val="00C542EB"/>
    <w:rsid w:val="00C66916"/>
    <w:rsid w:val="00C70A47"/>
    <w:rsid w:val="00CA7408"/>
    <w:rsid w:val="00CD351C"/>
    <w:rsid w:val="00CF2A2D"/>
    <w:rsid w:val="00CF47C1"/>
    <w:rsid w:val="00CF52C4"/>
    <w:rsid w:val="00D06C79"/>
    <w:rsid w:val="00D30B64"/>
    <w:rsid w:val="00D354B1"/>
    <w:rsid w:val="00D61EB1"/>
    <w:rsid w:val="00D72144"/>
    <w:rsid w:val="00D75B5D"/>
    <w:rsid w:val="00D849C4"/>
    <w:rsid w:val="00D85D65"/>
    <w:rsid w:val="00D919E6"/>
    <w:rsid w:val="00DA35FE"/>
    <w:rsid w:val="00DA5A9D"/>
    <w:rsid w:val="00DC0D84"/>
    <w:rsid w:val="00DD6B6A"/>
    <w:rsid w:val="00DE1F77"/>
    <w:rsid w:val="00DE511D"/>
    <w:rsid w:val="00E027FF"/>
    <w:rsid w:val="00E02F2F"/>
    <w:rsid w:val="00E1264D"/>
    <w:rsid w:val="00E17AF9"/>
    <w:rsid w:val="00E35BB6"/>
    <w:rsid w:val="00E526ED"/>
    <w:rsid w:val="00E53ABA"/>
    <w:rsid w:val="00E60EBD"/>
    <w:rsid w:val="00E74C88"/>
    <w:rsid w:val="00E82862"/>
    <w:rsid w:val="00E92D4F"/>
    <w:rsid w:val="00E96C22"/>
    <w:rsid w:val="00EA61A4"/>
    <w:rsid w:val="00EB1C78"/>
    <w:rsid w:val="00EC0F6E"/>
    <w:rsid w:val="00EE1FC4"/>
    <w:rsid w:val="00EE5FB2"/>
    <w:rsid w:val="00F01CC7"/>
    <w:rsid w:val="00F11F76"/>
    <w:rsid w:val="00F12281"/>
    <w:rsid w:val="00F22C20"/>
    <w:rsid w:val="00F362C2"/>
    <w:rsid w:val="00F5091D"/>
    <w:rsid w:val="00F54BBC"/>
    <w:rsid w:val="00F61259"/>
    <w:rsid w:val="00F63281"/>
    <w:rsid w:val="00F80ED7"/>
    <w:rsid w:val="00F97933"/>
    <w:rsid w:val="00FB03ED"/>
    <w:rsid w:val="00FB1097"/>
    <w:rsid w:val="00FB2D42"/>
    <w:rsid w:val="00FD4F51"/>
    <w:rsid w:val="00FE45FD"/>
    <w:rsid w:val="00FE524E"/>
    <w:rsid w:val="00FE7C23"/>
    <w:rsid w:val="00FF553F"/>
    <w:rsid w:val="24FE0D54"/>
    <w:rsid w:val="30450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941CD"/>
  <w15:docId w15:val="{CDA8B3D6-2DA2-054E-AAD8-17A44EE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semiHidden/>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3"/>
    <w:next w:val="a3"/>
    <w:link w:val="ab"/>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qFormat/>
    <w:rPr>
      <w:sz w:val="21"/>
      <w:szCs w:val="21"/>
    </w:rPr>
  </w:style>
  <w:style w:type="character" w:customStyle="1" w:styleId="a9">
    <w:name w:val="页眉 字符"/>
    <w:link w:val="a8"/>
    <w:qFormat/>
    <w:rPr>
      <w:kern w:val="2"/>
      <w:sz w:val="18"/>
      <w:szCs w:val="18"/>
    </w:rPr>
  </w:style>
  <w:style w:type="character" w:customStyle="1" w:styleId="a7">
    <w:name w:val="页脚 字符"/>
    <w:link w:val="a6"/>
    <w:qFormat/>
    <w:rPr>
      <w:kern w:val="2"/>
      <w:sz w:val="18"/>
      <w:szCs w:val="18"/>
    </w:rPr>
  </w:style>
  <w:style w:type="paragraph" w:customStyle="1" w:styleId="Ae">
    <w:name w:val="正文 A"/>
    <w:qFormat/>
    <w:pPr>
      <w:widowControl w:val="0"/>
      <w:jc w:val="both"/>
    </w:pPr>
    <w:rPr>
      <w:rFonts w:eastAsia="ヒラギノ角ゴ Pro W3"/>
      <w:color w:val="000000"/>
      <w:kern w:val="2"/>
      <w:sz w:val="21"/>
    </w:rPr>
  </w:style>
  <w:style w:type="character" w:customStyle="1" w:styleId="a4">
    <w:name w:val="批注文字 字符"/>
    <w:link w:val="a3"/>
    <w:qFormat/>
    <w:rPr>
      <w:kern w:val="2"/>
      <w:sz w:val="21"/>
      <w:szCs w:val="24"/>
    </w:rPr>
  </w:style>
  <w:style w:type="character" w:customStyle="1" w:styleId="ab">
    <w:name w:val="批注主题 字符"/>
    <w:link w:val="aa"/>
    <w:qFormat/>
    <w:rPr>
      <w:b/>
      <w:bCs/>
      <w:kern w:val="2"/>
      <w:sz w:val="21"/>
      <w:szCs w:val="24"/>
    </w:rPr>
  </w:style>
  <w:style w:type="paragraph" w:styleId="af">
    <w:name w:val="List Paragraph"/>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《XXXX》项目合作协议书</vt:lpstr>
    </vt:vector>
  </TitlesOfParts>
  <Company>Microsoft</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《XXXX》项目合作协议书</dc:title>
  <dc:creator>User</dc:creator>
  <cp:lastModifiedBy>李 静</cp:lastModifiedBy>
  <cp:revision>2</cp:revision>
  <cp:lastPrinted>2022-10-12T02:41:00Z</cp:lastPrinted>
  <dcterms:created xsi:type="dcterms:W3CDTF">2023-06-02T08:49:00Z</dcterms:created>
  <dcterms:modified xsi:type="dcterms:W3CDTF">2023-06-02T08:49:00Z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A55499C77EA9410993F67D271B0C479A</vt:lpwstr>
  </property>
</Properties>
</file>