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4A9A1" w14:textId="77777777" w:rsidR="008F54B3" w:rsidRPr="008F54B3" w:rsidRDefault="008F54B3" w:rsidP="008F54B3">
      <w:pPr>
        <w:widowControl w:val="0"/>
        <w:autoSpaceDE w:val="0"/>
        <w:autoSpaceDN w:val="0"/>
        <w:adjustRightInd w:val="0"/>
        <w:ind w:right="-14232"/>
        <w:jc w:val="both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sz w:val="18"/>
          <w:szCs w:val="18"/>
        </w:rPr>
        <w:t>C. 149, face D</w:t>
      </w:r>
    </w:p>
    <w:p w14:paraId="17CC5211" w14:textId="77777777" w:rsidR="008F54B3" w:rsidRPr="008F54B3" w:rsidRDefault="008F54B3" w:rsidP="008F54B3">
      <w:pPr>
        <w:widowControl w:val="0"/>
        <w:autoSpaceDE w:val="0"/>
        <w:autoSpaceDN w:val="0"/>
        <w:adjustRightInd w:val="0"/>
        <w:ind w:right="-14232"/>
        <w:jc w:val="both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b/>
          <w:bCs/>
          <w:sz w:val="18"/>
          <w:szCs w:val="18"/>
        </w:rPr>
        <w:t>(1)</w:t>
      </w:r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niy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doṁ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humā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yāṅ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pov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ku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devaliṅgeśvara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di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kumu</w:t>
      </w:r>
      <w:r w:rsidRPr="008F54B3">
        <w:rPr>
          <w:rFonts w:ascii="Gandhari Unicode" w:hAnsi="Gandhari Unicode" w:cs="Gandhari Unicode"/>
          <w:color w:val="FF0000"/>
          <w:sz w:val="18"/>
          <w:szCs w:val="18"/>
        </w:rPr>
        <w:t>vv</w:t>
      </w:r>
      <w:r w:rsidRPr="008F54B3">
        <w:rPr>
          <w:rFonts w:ascii="Gandhari Unicode" w:hAnsi="Gandhari Unicode" w:cs="Gandhari Unicode"/>
          <w:sz w:val="18"/>
          <w:szCs w:val="18"/>
        </w:rPr>
        <w:t>el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•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humā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color w:val="FF0000"/>
          <w:sz w:val="18"/>
          <w:szCs w:val="18"/>
        </w:rPr>
        <w:t>bh</w:t>
      </w:r>
      <w:r w:rsidRPr="008F54B3">
        <w:rPr>
          <w:rFonts w:ascii="Gandhari Unicode" w:hAnsi="Gandhari Unicode" w:cs="Gandhari Unicode"/>
          <w:sz w:val="18"/>
          <w:szCs w:val="18"/>
        </w:rPr>
        <w:t>auk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· pu</w:t>
      </w:r>
      <w:r w:rsidRPr="008F54B3">
        <w:rPr>
          <w:rFonts w:ascii="Gandhari Unicode" w:hAnsi="Gandhari Unicode" w:cs="Gandhari Unicode"/>
          <w:color w:val="FF0000"/>
          <w:sz w:val="18"/>
          <w:szCs w:val="18"/>
        </w:rPr>
        <w:t xml:space="preserve"> °</w:t>
      </w:r>
      <w:proofErr w:type="spellStart"/>
      <w:r w:rsidRPr="008F54B3">
        <w:rPr>
          <w:rFonts w:ascii="Gandhari Unicode" w:hAnsi="Gandhari Unicode" w:cs="Gandhari Unicode"/>
          <w:color w:val="FF0000"/>
          <w:sz w:val="18"/>
          <w:szCs w:val="18"/>
        </w:rPr>
        <w:t>ā</w:t>
      </w:r>
      <w:r w:rsidRPr="008F54B3">
        <w:rPr>
          <w:rFonts w:ascii="Gandhari Unicode" w:hAnsi="Gandhari Unicode" w:cs="Gandhari Unicode"/>
          <w:sz w:val="18"/>
          <w:szCs w:val="18"/>
        </w:rPr>
        <w:t>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tluv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pluḥ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tijuḥ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galauk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· • °a-</w:t>
      </w:r>
    </w:p>
    <w:p w14:paraId="14752215" w14:textId="77777777" w:rsidR="008F54B3" w:rsidRPr="008F54B3" w:rsidRDefault="008F54B3" w:rsidP="008F54B3">
      <w:pPr>
        <w:widowControl w:val="0"/>
        <w:autoSpaceDE w:val="0"/>
        <w:autoSpaceDN w:val="0"/>
        <w:adjustRightInd w:val="0"/>
        <w:ind w:right="-14232"/>
        <w:jc w:val="both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b/>
          <w:bCs/>
          <w:sz w:val="18"/>
          <w:szCs w:val="18"/>
        </w:rPr>
        <w:t>(2)</w:t>
      </w:r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siy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ñū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sa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pluḥ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jāk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•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nariy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sāṅ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· °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urāṅ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pagār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pināṅ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tūy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· °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andap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sdāṅ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nau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pataṁl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dandau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viśeṣa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•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sumrāṅ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</w:p>
    <w:p w14:paraId="6CA9332D" w14:textId="77777777" w:rsidR="008F54B3" w:rsidRPr="008F54B3" w:rsidRDefault="008F54B3" w:rsidP="008F54B3">
      <w:pPr>
        <w:widowControl w:val="0"/>
        <w:autoSpaceDE w:val="0"/>
        <w:autoSpaceDN w:val="0"/>
        <w:adjustRightInd w:val="0"/>
        <w:ind w:right="-14232"/>
        <w:jc w:val="both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b/>
          <w:bCs/>
          <w:sz w:val="18"/>
          <w:szCs w:val="18"/>
        </w:rPr>
        <w:t>(3)</w:t>
      </w:r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dakṣiṇa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naṁ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pluḥ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galauk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• °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asiy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ñū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tluv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pluḥ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jāk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•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nariy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sim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pataṁl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dvā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sumrāṅ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dandau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viśeṣa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pataṁl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· hu-</w:t>
      </w:r>
    </w:p>
    <w:p w14:paraId="321D445A" w14:textId="77777777" w:rsidR="008F54B3" w:rsidRPr="008F54B3" w:rsidRDefault="008F54B3" w:rsidP="008F54B3">
      <w:pPr>
        <w:widowControl w:val="0"/>
        <w:autoSpaceDE w:val="0"/>
        <w:autoSpaceDN w:val="0"/>
        <w:adjustRightInd w:val="0"/>
        <w:ind w:right="-14232"/>
        <w:jc w:val="both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b/>
          <w:bCs/>
          <w:sz w:val="18"/>
          <w:szCs w:val="18"/>
        </w:rPr>
        <w:t>(4)</w:t>
      </w:r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mā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krain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ṅan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humā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talavvār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tluv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rtuḥ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sā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pluḥ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galauk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· • °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asiy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ñū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dalapan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pluḥ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jāk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•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niy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humā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daniḥ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trā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</w:p>
    <w:p w14:paraId="27D4060A" w14:textId="77777777" w:rsidR="008F54B3" w:rsidRPr="008F54B3" w:rsidRDefault="008F54B3" w:rsidP="008F54B3">
      <w:pPr>
        <w:widowControl w:val="0"/>
        <w:autoSpaceDE w:val="0"/>
        <w:autoSpaceDN w:val="0"/>
        <w:adjustRightInd w:val="0"/>
        <w:ind w:right="-14232"/>
        <w:jc w:val="both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b/>
          <w:bCs/>
          <w:sz w:val="18"/>
          <w:szCs w:val="18"/>
        </w:rPr>
        <w:t>(5)</w:t>
      </w:r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nariy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sim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pataṁl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sāṅ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pov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· °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acov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vuṅā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•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tijuḥ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pluḥ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tluv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galauk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•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nariy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dandau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viśeṣa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pataṁl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rumaḥ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yāṅ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sā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</w:p>
    <w:p w14:paraId="0BF88334" w14:textId="77777777" w:rsidR="008F54B3" w:rsidRPr="008F54B3" w:rsidRDefault="008F54B3" w:rsidP="008F54B3">
      <w:pPr>
        <w:widowControl w:val="0"/>
        <w:autoSpaceDE w:val="0"/>
        <w:autoSpaceDN w:val="0"/>
        <w:adjustRightInd w:val="0"/>
        <w:ind w:right="-14232"/>
        <w:jc w:val="both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b/>
          <w:bCs/>
          <w:sz w:val="18"/>
          <w:szCs w:val="18"/>
        </w:rPr>
        <w:t>(6)</w:t>
      </w:r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rtuḥ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naṁ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pluḥ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dvā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galauk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•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humā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vrajaṁṅ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· °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aviḥ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lagaiḥ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di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yāṅ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•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nariy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liku</w:t>
      </w:r>
      <w:r w:rsidRPr="008F54B3">
        <w:rPr>
          <w:rFonts w:ascii="Gandhari Unicode" w:hAnsi="Gandhari Unicode" w:cs="Gandhari Unicode"/>
          <w:color w:val="FF0000"/>
          <w:sz w:val="18"/>
          <w:szCs w:val="18"/>
        </w:rPr>
        <w:t>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dlai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rumaḥ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yāṅ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pataṁl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dlai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vandāṅ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· ru-</w:t>
      </w:r>
    </w:p>
    <w:p w14:paraId="57CE2600" w14:textId="77777777" w:rsidR="008F54B3" w:rsidRPr="008F54B3" w:rsidRDefault="008F54B3" w:rsidP="008F54B3">
      <w:pPr>
        <w:widowControl w:val="0"/>
        <w:autoSpaceDE w:val="0"/>
        <w:autoSpaceDN w:val="0"/>
        <w:adjustRightInd w:val="0"/>
        <w:ind w:right="-14232"/>
        <w:jc w:val="both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b/>
          <w:bCs/>
          <w:sz w:val="18"/>
          <w:szCs w:val="18"/>
        </w:rPr>
        <w:t>(7)</w:t>
      </w:r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maṅ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dlai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vandāṅ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pataṁl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dlai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pa</w:t>
      </w:r>
      <w:r w:rsidRPr="008F54B3">
        <w:rPr>
          <w:rFonts w:ascii="Gandhari Unicode" w:hAnsi="Gandhari Unicode" w:cs="Gandhari Unicode"/>
          <w:color w:val="FF0000"/>
          <w:sz w:val="18"/>
          <w:szCs w:val="18"/>
        </w:rPr>
        <w:t>dan</w:t>
      </w:r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nariy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· °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ajauñ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dlai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nan·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nau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bhauk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huriy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tamā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°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aviḥ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nau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•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nariy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dlai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°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ajau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-</w:t>
      </w:r>
    </w:p>
    <w:p w14:paraId="1A94AC1D" w14:textId="77777777" w:rsidR="008F54B3" w:rsidRPr="008F54B3" w:rsidRDefault="008F54B3" w:rsidP="008F54B3">
      <w:pPr>
        <w:widowControl w:val="0"/>
        <w:autoSpaceDE w:val="0"/>
        <w:autoSpaceDN w:val="0"/>
        <w:adjustRightInd w:val="0"/>
        <w:ind w:right="-14232"/>
        <w:jc w:val="both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b/>
          <w:bCs/>
          <w:sz w:val="18"/>
          <w:szCs w:val="18"/>
        </w:rPr>
        <w:t>(8)</w:t>
      </w:r>
      <w:r w:rsidRPr="008F54B3">
        <w:rPr>
          <w:rFonts w:ascii="Gandhari Unicode" w:hAnsi="Gandhari Unicode" w:cs="Gandhari Unicode"/>
          <w:sz w:val="18"/>
          <w:szCs w:val="18"/>
        </w:rPr>
        <w:t xml:space="preserve"> ñ·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curaiḥ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pataṁl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· °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ajauñ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dlai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dandau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rivuv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•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dlai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pulāv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dandau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rivuv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•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tum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jalān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virān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niy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dandau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trā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•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dandau</w:t>
      </w:r>
      <w:proofErr w:type="spellEnd"/>
    </w:p>
    <w:p w14:paraId="549B8D68" w14:textId="77777777" w:rsidR="008F54B3" w:rsidRPr="008F54B3" w:rsidRDefault="008F54B3" w:rsidP="008F54B3">
      <w:pPr>
        <w:widowControl w:val="0"/>
        <w:autoSpaceDE w:val="0"/>
        <w:autoSpaceDN w:val="0"/>
        <w:adjustRightInd w:val="0"/>
        <w:ind w:right="-14232"/>
        <w:jc w:val="both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b/>
          <w:bCs/>
          <w:sz w:val="18"/>
          <w:szCs w:val="18"/>
        </w:rPr>
        <w:t xml:space="preserve">(9)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rivuv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•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dandau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ru</w:t>
      </w:r>
      <w:r w:rsidRPr="008F54B3">
        <w:rPr>
          <w:rFonts w:ascii="Gandhari Unicode" w:hAnsi="Gandhari Unicode" w:cs="Gandhari Unicode"/>
          <w:color w:val="FF0000"/>
          <w:sz w:val="18"/>
          <w:szCs w:val="18"/>
        </w:rPr>
        <w:t>sā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•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dandau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tlan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•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dandau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°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ajauñ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curaiḥ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•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dandau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krain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•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dandau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°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akyak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•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dandau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kmaṁn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•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dandau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kuñit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· •</w:t>
      </w:r>
    </w:p>
    <w:p w14:paraId="6E8CA373" w14:textId="77777777" w:rsidR="008F54B3" w:rsidRPr="008F54B3" w:rsidRDefault="008F54B3" w:rsidP="008F54B3">
      <w:pPr>
        <w:widowControl w:val="0"/>
        <w:autoSpaceDE w:val="0"/>
        <w:autoSpaceDN w:val="0"/>
        <w:adjustRightInd w:val="0"/>
        <w:ind w:right="-14232"/>
        <w:jc w:val="both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b/>
          <w:bCs/>
          <w:sz w:val="18"/>
          <w:szCs w:val="18"/>
        </w:rPr>
        <w:t xml:space="preserve">(10)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dandau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viśeṣa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•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tum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nariy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danau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rivuv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pataṁl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stap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· °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uttara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hajai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yāṅ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pov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ku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trivikramapura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•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rumaṅ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· da-</w:t>
      </w:r>
    </w:p>
    <w:p w14:paraId="2467565C" w14:textId="77777777" w:rsidR="008F54B3" w:rsidRPr="008F54B3" w:rsidRDefault="008F54B3" w:rsidP="008F54B3">
      <w:pPr>
        <w:widowControl w:val="0"/>
        <w:autoSpaceDE w:val="0"/>
        <w:autoSpaceDN w:val="0"/>
        <w:adjustRightInd w:val="0"/>
        <w:ind w:right="-14232"/>
        <w:jc w:val="both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b/>
          <w:bCs/>
          <w:sz w:val="18"/>
          <w:szCs w:val="18"/>
        </w:rPr>
        <w:t>(11)</w:t>
      </w:r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kṣiṇa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hajai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yāṅ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pov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ku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trivikramapura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pataṁl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stap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har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tanipār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· °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urāṅ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cvaḥ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nan·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ṅan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tum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· nan· °a-</w:t>
      </w:r>
    </w:p>
    <w:p w14:paraId="2B68CA56" w14:textId="77777777" w:rsidR="008F54B3" w:rsidRPr="008F54B3" w:rsidRDefault="008F54B3" w:rsidP="008F54B3">
      <w:pPr>
        <w:widowControl w:val="0"/>
        <w:autoSpaceDE w:val="0"/>
        <w:autoSpaceDN w:val="0"/>
        <w:adjustRightInd w:val="0"/>
        <w:ind w:right="-14232"/>
        <w:jc w:val="both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b/>
          <w:bCs/>
          <w:sz w:val="18"/>
          <w:szCs w:val="18"/>
        </w:rPr>
        <w:t>(12)</w:t>
      </w:r>
      <w:r w:rsidRPr="008F54B3">
        <w:rPr>
          <w:rFonts w:ascii="Gandhari Unicode" w:hAnsi="Gandhari Unicode" w:cs="Gandhari Unicode"/>
          <w:sz w:val="18"/>
          <w:szCs w:val="18"/>
        </w:rPr>
        <w:t xml:space="preserve"> vista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lagaiḥ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di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yāṅ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pov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·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ku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siniy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· • [fleuron]</w:t>
      </w:r>
    </w:p>
    <w:p w14:paraId="6E270095" w14:textId="77777777" w:rsidR="008F54B3" w:rsidRPr="008F54B3" w:rsidRDefault="008F54B3" w:rsidP="008F54B3">
      <w:pPr>
        <w:widowControl w:val="0"/>
        <w:autoSpaceDE w:val="0"/>
        <w:autoSpaceDN w:val="0"/>
        <w:adjustRightInd w:val="0"/>
        <w:ind w:right="-14232"/>
        <w:jc w:val="both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sz w:val="18"/>
          <w:szCs w:val="18"/>
        </w:rPr>
        <w:tab/>
        <w:t xml:space="preserve">1. pu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auk</w:t>
      </w:r>
      <w:proofErr w:type="spellEnd"/>
      <w:proofErr w:type="gramStart"/>
      <w:r w:rsidRPr="008F54B3">
        <w:rPr>
          <w:rFonts w:ascii="Gandhari Unicode" w:hAnsi="Gandhari Unicode" w:cs="Gandhari Unicode"/>
          <w:sz w:val="18"/>
          <w:szCs w:val="18"/>
        </w:rPr>
        <w:t>·:</w:t>
      </w:r>
      <w:proofErr w:type="gram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purāk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Huber (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with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admission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that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reading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was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uncertain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).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combination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r w:rsidRPr="008F54B3">
        <w:rPr>
          <w:rFonts w:ascii="Gandhari Unicode" w:hAnsi="Gandhari Unicode" w:cs="Gandhari Unicode"/>
          <w:i/>
          <w:iCs/>
          <w:sz w:val="18"/>
          <w:szCs w:val="18"/>
        </w:rPr>
        <w:t xml:space="preserve">pu 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auk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also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occurs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in C. 30B1, l. 4-5.</w:t>
      </w:r>
    </w:p>
    <w:p w14:paraId="694E4EEF" w14:textId="77777777" w:rsidR="008F54B3" w:rsidRPr="008F54B3" w:rsidRDefault="008F54B3" w:rsidP="008F54B3">
      <w:pPr>
        <w:widowControl w:val="0"/>
        <w:autoSpaceDE w:val="0"/>
        <w:autoSpaceDN w:val="0"/>
        <w:adjustRightInd w:val="0"/>
        <w:ind w:right="-14232"/>
        <w:jc w:val="both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sz w:val="18"/>
          <w:szCs w:val="18"/>
        </w:rPr>
        <w:tab/>
        <w:t>7. pa</w:t>
      </w:r>
      <w:r w:rsidRPr="008F54B3">
        <w:rPr>
          <w:rFonts w:ascii="Gandhari Unicode" w:hAnsi="Gandhari Unicode" w:cs="Gandhari Unicode"/>
          <w:color w:val="FF0000"/>
          <w:sz w:val="18"/>
          <w:szCs w:val="18"/>
        </w:rPr>
        <w:t>dan</w:t>
      </w:r>
      <w:proofErr w:type="gramStart"/>
      <w:r w:rsidRPr="008F54B3">
        <w:rPr>
          <w:rFonts w:ascii="Gandhari Unicode" w:hAnsi="Gandhari Unicode" w:cs="Gandhari Unicode"/>
          <w:sz w:val="18"/>
          <w:szCs w:val="18"/>
        </w:rPr>
        <w:t>·:</w:t>
      </w:r>
      <w:proofErr w:type="gramEnd"/>
      <w:r w:rsidRPr="008F54B3">
        <w:rPr>
          <w:rFonts w:ascii="Gandhari Unicode" w:hAnsi="Gandhari Unicode" w:cs="Gandhari Unicode"/>
          <w:sz w:val="18"/>
          <w:szCs w:val="18"/>
        </w:rPr>
        <w:t xml:space="preserve"> or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read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padaṅ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·?</w:t>
      </w:r>
    </w:p>
    <w:p w14:paraId="7C371BEF" w14:textId="77777777" w:rsidR="008F54B3" w:rsidRPr="008F54B3" w:rsidRDefault="008F54B3" w:rsidP="008F54B3">
      <w:pPr>
        <w:widowControl w:val="0"/>
        <w:autoSpaceDE w:val="0"/>
        <w:autoSpaceDN w:val="0"/>
        <w:adjustRightInd w:val="0"/>
        <w:ind w:right="-14232"/>
        <w:jc w:val="both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sz w:val="18"/>
          <w:szCs w:val="18"/>
        </w:rPr>
        <w:tab/>
        <w:t xml:space="preserve">7. </w:t>
      </w:r>
      <w:proofErr w:type="spellStart"/>
      <w:proofErr w:type="gramStart"/>
      <w:r w:rsidRPr="008F54B3">
        <w:rPr>
          <w:rFonts w:ascii="Gandhari Unicode" w:hAnsi="Gandhari Unicode" w:cs="Gandhari Unicode"/>
          <w:sz w:val="18"/>
          <w:szCs w:val="18"/>
        </w:rPr>
        <w:t>bhauk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:</w:t>
      </w:r>
      <w:proofErr w:type="gram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gauk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Huber. But cf. l. 1.</w:t>
      </w:r>
    </w:p>
    <w:p w14:paraId="69379C5A" w14:textId="77777777" w:rsidR="008F54B3" w:rsidRPr="008F54B3" w:rsidRDefault="008F54B3" w:rsidP="008F54B3">
      <w:pPr>
        <w:widowControl w:val="0"/>
        <w:autoSpaceDE w:val="0"/>
        <w:autoSpaceDN w:val="0"/>
        <w:adjustRightInd w:val="0"/>
        <w:ind w:right="-14232"/>
        <w:jc w:val="both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sz w:val="18"/>
          <w:szCs w:val="18"/>
        </w:rPr>
        <w:tab/>
        <w:t xml:space="preserve">9. </w:t>
      </w:r>
      <w:proofErr w:type="spellStart"/>
      <w:proofErr w:type="gramStart"/>
      <w:r w:rsidRPr="008F54B3">
        <w:rPr>
          <w:rFonts w:ascii="Gandhari Unicode" w:hAnsi="Gandhari Unicode" w:cs="Gandhari Unicode"/>
          <w:color w:val="FF0000"/>
          <w:sz w:val="18"/>
          <w:szCs w:val="18"/>
        </w:rPr>
        <w:t>k</w:t>
      </w:r>
      <w:r w:rsidRPr="008F54B3">
        <w:rPr>
          <w:rFonts w:ascii="Gandhari Unicode" w:hAnsi="Gandhari Unicode" w:cs="Gandhari Unicode"/>
          <w:sz w:val="18"/>
          <w:szCs w:val="18"/>
        </w:rPr>
        <w:t>uñit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:</w:t>
      </w:r>
      <w:proofErr w:type="gram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tuñit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Huber.</w:t>
      </w:r>
    </w:p>
    <w:p w14:paraId="157624B4" w14:textId="77777777" w:rsidR="008F54B3" w:rsidRPr="008F54B3" w:rsidRDefault="008F54B3" w:rsidP="008F54B3">
      <w:pPr>
        <w:widowControl w:val="0"/>
        <w:autoSpaceDE w:val="0"/>
        <w:autoSpaceDN w:val="0"/>
        <w:adjustRightInd w:val="0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sz w:val="18"/>
          <w:szCs w:val="18"/>
        </w:rPr>
        <w:tab/>
        <w:t xml:space="preserve">10. </w:t>
      </w:r>
      <w:proofErr w:type="spellStart"/>
      <w:proofErr w:type="gramStart"/>
      <w:r w:rsidRPr="008F54B3">
        <w:rPr>
          <w:rFonts w:ascii="Gandhari Unicode" w:hAnsi="Gandhari Unicode" w:cs="Gandhari Unicode"/>
          <w:sz w:val="18"/>
          <w:szCs w:val="18"/>
        </w:rPr>
        <w:t>danau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:</w:t>
      </w:r>
      <w:proofErr w:type="gram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emend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dandau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?</w:t>
      </w:r>
    </w:p>
    <w:p w14:paraId="706AD877" w14:textId="77777777" w:rsidR="008F54B3" w:rsidRPr="008F54B3" w:rsidRDefault="008F54B3" w:rsidP="008F54B3">
      <w:pPr>
        <w:widowControl w:val="0"/>
        <w:autoSpaceDE w:val="0"/>
        <w:autoSpaceDN w:val="0"/>
        <w:adjustRightInd w:val="0"/>
        <w:rPr>
          <w:rFonts w:ascii="Gandhari Unicode" w:hAnsi="Gandhari Unicode" w:cs="Gandhari Unicode"/>
          <w:sz w:val="18"/>
          <w:szCs w:val="18"/>
        </w:rPr>
      </w:pPr>
    </w:p>
    <w:p w14:paraId="4DFF4D95" w14:textId="77777777" w:rsidR="008F54B3" w:rsidRDefault="008F54B3" w:rsidP="008F54B3">
      <w:pPr>
        <w:widowControl w:val="0"/>
        <w:autoSpaceDE w:val="0"/>
        <w:autoSpaceDN w:val="0"/>
        <w:adjustRightInd w:val="0"/>
        <w:rPr>
          <w:rFonts w:ascii="Gandhari Unicode" w:hAnsi="Gandhari Unicode" w:cs="Gandhari Unicode"/>
          <w:sz w:val="18"/>
          <w:szCs w:val="18"/>
        </w:rPr>
      </w:pPr>
    </w:p>
    <w:p w14:paraId="56502CD0" w14:textId="77777777" w:rsidR="008F54B3" w:rsidRPr="008F54B3" w:rsidRDefault="008F54B3" w:rsidP="008F54B3">
      <w:pPr>
        <w:widowControl w:val="0"/>
        <w:autoSpaceDE w:val="0"/>
        <w:autoSpaceDN w:val="0"/>
        <w:adjustRightInd w:val="0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sz w:val="18"/>
          <w:szCs w:val="18"/>
        </w:rPr>
        <w:t xml:space="preserve">(1–4)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These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are all of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fields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of Y.P.K.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Devaliṅgeśvara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at </w:t>
      </w:r>
      <w:proofErr w:type="spellStart"/>
      <w:proofErr w:type="gramStart"/>
      <w:r w:rsidRPr="008F54B3">
        <w:rPr>
          <w:rFonts w:ascii="Gandhari Unicode" w:hAnsi="Gandhari Unicode" w:cs="Gandhari Unicode"/>
          <w:sz w:val="18"/>
          <w:szCs w:val="18"/>
        </w:rPr>
        <w:t>Kumuvvel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:</w:t>
      </w:r>
      <w:proofErr w:type="gramEnd"/>
    </w:p>
    <w:p w14:paraId="5CD3FFAD" w14:textId="77777777" w:rsidR="008F54B3" w:rsidRPr="008F54B3" w:rsidRDefault="008F54B3" w:rsidP="008F54B3">
      <w:pPr>
        <w:widowControl w:val="0"/>
        <w:autoSpaceDE w:val="0"/>
        <w:autoSpaceDN w:val="0"/>
        <w:adjustRightInd w:val="0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sz w:val="18"/>
          <w:szCs w:val="18"/>
        </w:rPr>
        <w:tab/>
        <w:t xml:space="preserve">-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field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Bhauk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Pu </w:t>
      </w:r>
      <w:proofErr w:type="spellStart"/>
      <w:proofErr w:type="gramStart"/>
      <w:r w:rsidRPr="008F54B3">
        <w:rPr>
          <w:rFonts w:ascii="Gandhari Unicode" w:hAnsi="Gandhari Unicode" w:cs="Gandhari Unicode"/>
          <w:sz w:val="18"/>
          <w:szCs w:val="18"/>
        </w:rPr>
        <w:t>Ak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:</w:t>
      </w:r>
      <w:proofErr w:type="gram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thirty-seven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galauk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,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its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color w:val="FF0000"/>
          <w:sz w:val="18"/>
          <w:szCs w:val="18"/>
        </w:rPr>
        <w:t>product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ten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jāk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,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from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houses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of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Pagār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Pināṅ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people,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following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the front (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andap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) of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Sudāṅ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,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going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up to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reserved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(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viśeṣa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) tank;</w:t>
      </w:r>
    </w:p>
    <w:p w14:paraId="4C048110" w14:textId="77777777" w:rsidR="008F54B3" w:rsidRPr="008F54B3" w:rsidRDefault="008F54B3" w:rsidP="008F54B3">
      <w:pPr>
        <w:widowControl w:val="0"/>
        <w:autoSpaceDE w:val="0"/>
        <w:autoSpaceDN w:val="0"/>
        <w:adjustRightInd w:val="0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sz w:val="18"/>
          <w:szCs w:val="18"/>
        </w:rPr>
        <w:tab/>
        <w:t xml:space="preserve">- in the </w:t>
      </w:r>
      <w:r w:rsidRPr="008F54B3">
        <w:rPr>
          <w:rFonts w:ascii="Gandhari Unicode" w:hAnsi="Gandhari Unicode" w:cs="Gandhari Unicode"/>
          <w:color w:val="FF0000"/>
          <w:sz w:val="18"/>
          <w:szCs w:val="18"/>
        </w:rPr>
        <w:t xml:space="preserve">direction </w:t>
      </w:r>
      <w:r w:rsidRPr="008F54B3">
        <w:rPr>
          <w:rFonts w:ascii="Gandhari Unicode" w:hAnsi="Gandhari Unicode" w:cs="Gandhari Unicode"/>
          <w:color w:val="000000"/>
          <w:sz w:val="18"/>
          <w:szCs w:val="18"/>
        </w:rPr>
        <w:t xml:space="preserve">of the </w:t>
      </w:r>
      <w:proofErr w:type="spellStart"/>
      <w:proofErr w:type="gramStart"/>
      <w:r w:rsidRPr="008F54B3">
        <w:rPr>
          <w:rFonts w:ascii="Gandhari Unicode" w:hAnsi="Gandhari Unicode" w:cs="Gandhari Unicode"/>
          <w:color w:val="000000"/>
          <w:sz w:val="18"/>
          <w:szCs w:val="18"/>
        </w:rPr>
        <w:t>south</w:t>
      </w:r>
      <w:proofErr w:type="spellEnd"/>
      <w:r w:rsidRPr="008F54B3">
        <w:rPr>
          <w:rFonts w:ascii="Gandhari Unicode" w:hAnsi="Gandhari Unicode" w:cs="Gandhari Unicode"/>
          <w:color w:val="000000"/>
          <w:sz w:val="18"/>
          <w:szCs w:val="18"/>
        </w:rPr>
        <w:t>:</w:t>
      </w:r>
      <w:proofErr w:type="gramEnd"/>
      <w:r w:rsidRPr="008F54B3">
        <w:rPr>
          <w:rFonts w:ascii="Gandhari Unicode" w:hAnsi="Gandhari Unicode" w:cs="Gandhari Unicode"/>
          <w:color w:val="000000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sixty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galauk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,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its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color w:val="FF0000"/>
          <w:sz w:val="18"/>
          <w:szCs w:val="18"/>
        </w:rPr>
        <w:t>product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thirty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jāk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,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from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boundary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marker up to the second point;</w:t>
      </w:r>
    </w:p>
    <w:p w14:paraId="63D82E42" w14:textId="77777777" w:rsidR="008F54B3" w:rsidRPr="008F54B3" w:rsidRDefault="008F54B3" w:rsidP="008F54B3">
      <w:pPr>
        <w:widowControl w:val="0"/>
        <w:autoSpaceDE w:val="0"/>
        <w:autoSpaceDN w:val="0"/>
        <w:adjustRightInd w:val="0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sz w:val="18"/>
          <w:szCs w:val="18"/>
        </w:rPr>
        <w:tab/>
        <w:t xml:space="preserve">- in the </w:t>
      </w:r>
      <w:r w:rsidRPr="008F54B3">
        <w:rPr>
          <w:rFonts w:ascii="Gandhari Unicode" w:hAnsi="Gandhari Unicode" w:cs="Gandhari Unicode"/>
          <w:color w:val="FF0000"/>
          <w:sz w:val="18"/>
          <w:szCs w:val="18"/>
        </w:rPr>
        <w:t>direction</w:t>
      </w:r>
      <w:r w:rsidRPr="008F54B3">
        <w:rPr>
          <w:rFonts w:ascii="Gandhari Unicode" w:hAnsi="Gandhari Unicode" w:cs="Gandhari Unicode"/>
          <w:sz w:val="18"/>
          <w:szCs w:val="18"/>
        </w:rPr>
        <w:t xml:space="preserve"> of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reserved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tank up to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field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of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Krain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and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field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of </w:t>
      </w:r>
      <w:proofErr w:type="spellStart"/>
      <w:proofErr w:type="gramStart"/>
      <w:r w:rsidRPr="008F54B3">
        <w:rPr>
          <w:rFonts w:ascii="Gandhari Unicode" w:hAnsi="Gandhari Unicode" w:cs="Gandhari Unicode"/>
          <w:sz w:val="18"/>
          <w:szCs w:val="18"/>
        </w:rPr>
        <w:t>Tallavār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:</w:t>
      </w:r>
      <w:proofErr w:type="gram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three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hundred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and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ten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galauk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,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its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color w:val="FF0000"/>
          <w:sz w:val="18"/>
          <w:szCs w:val="18"/>
        </w:rPr>
        <w:t>product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eighty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jāk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.</w:t>
      </w:r>
    </w:p>
    <w:p w14:paraId="777385F2" w14:textId="77777777" w:rsidR="008F54B3" w:rsidRDefault="008F54B3" w:rsidP="008F54B3">
      <w:pPr>
        <w:widowControl w:val="0"/>
        <w:autoSpaceDE w:val="0"/>
        <w:autoSpaceDN w:val="0"/>
        <w:adjustRightInd w:val="0"/>
        <w:rPr>
          <w:rFonts w:ascii="Gandhari Unicode" w:hAnsi="Gandhari Unicode" w:cs="Gandhari Unicode"/>
          <w:sz w:val="18"/>
          <w:szCs w:val="18"/>
        </w:rPr>
      </w:pPr>
    </w:p>
    <w:p w14:paraId="25E68B4D" w14:textId="77777777" w:rsidR="008F54B3" w:rsidRPr="008F54B3" w:rsidRDefault="008F54B3" w:rsidP="008F54B3">
      <w:pPr>
        <w:widowControl w:val="0"/>
        <w:autoSpaceDE w:val="0"/>
        <w:autoSpaceDN w:val="0"/>
        <w:adjustRightInd w:val="0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sz w:val="18"/>
          <w:szCs w:val="18"/>
        </w:rPr>
        <w:t xml:space="preserve">(4–6) And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these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are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sowing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proofErr w:type="gramStart"/>
      <w:r w:rsidRPr="008F54B3">
        <w:rPr>
          <w:rFonts w:ascii="Gandhari Unicode" w:hAnsi="Gandhari Unicode" w:cs="Gandhari Unicode"/>
          <w:sz w:val="18"/>
          <w:szCs w:val="18"/>
        </w:rPr>
        <w:t>fields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:</w:t>
      </w:r>
      <w:proofErr w:type="gram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</w:p>
    <w:p w14:paraId="187AE284" w14:textId="77777777" w:rsidR="008F54B3" w:rsidRPr="008F54B3" w:rsidRDefault="008F54B3" w:rsidP="008F54B3">
      <w:pPr>
        <w:widowControl w:val="0"/>
        <w:autoSpaceDE w:val="0"/>
        <w:autoSpaceDN w:val="0"/>
        <w:adjustRightInd w:val="0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sz w:val="18"/>
          <w:szCs w:val="18"/>
        </w:rPr>
        <w:tab/>
        <w:t xml:space="preserve">-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from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boundary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marker up to the house of Master Flower </w:t>
      </w:r>
      <w:proofErr w:type="gramStart"/>
      <w:r w:rsidRPr="008F54B3">
        <w:rPr>
          <w:rFonts w:ascii="Gandhari Unicode" w:hAnsi="Gandhari Unicode" w:cs="Gandhari Unicode"/>
          <w:sz w:val="18"/>
          <w:szCs w:val="18"/>
        </w:rPr>
        <w:t>Chief:</w:t>
      </w:r>
      <w:proofErr w:type="gram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seventy-three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galauk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;</w:t>
      </w:r>
    </w:p>
    <w:p w14:paraId="3D5097C1" w14:textId="77777777" w:rsidR="008F54B3" w:rsidRPr="008F54B3" w:rsidRDefault="008F54B3" w:rsidP="008F54B3">
      <w:pPr>
        <w:widowControl w:val="0"/>
        <w:autoSpaceDE w:val="0"/>
        <w:autoSpaceDN w:val="0"/>
        <w:adjustRightInd w:val="0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sz w:val="18"/>
          <w:szCs w:val="18"/>
        </w:rPr>
        <w:tab/>
        <w:t xml:space="preserve">-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from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reserved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tank up to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god’s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proofErr w:type="gramStart"/>
      <w:r w:rsidRPr="008F54B3">
        <w:rPr>
          <w:rFonts w:ascii="Gandhari Unicode" w:hAnsi="Gandhari Unicode" w:cs="Gandhari Unicode"/>
          <w:sz w:val="18"/>
          <w:szCs w:val="18"/>
        </w:rPr>
        <w:t>abode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:</w:t>
      </w:r>
      <w:proofErr w:type="gramEnd"/>
      <w:r w:rsidRPr="008F54B3">
        <w:rPr>
          <w:rFonts w:ascii="Gandhari Unicode" w:hAnsi="Gandhari Unicode" w:cs="Gandhari Unicode"/>
          <w:sz w:val="18"/>
          <w:szCs w:val="18"/>
        </w:rPr>
        <w:t xml:space="preserve"> one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hundred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and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sixty-two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galauk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;</w:t>
      </w:r>
    </w:p>
    <w:p w14:paraId="57DA8A9F" w14:textId="77777777" w:rsidR="008F54B3" w:rsidRDefault="008F54B3" w:rsidP="008F54B3">
      <w:pPr>
        <w:widowControl w:val="0"/>
        <w:autoSpaceDE w:val="0"/>
        <w:autoSpaceDN w:val="0"/>
        <w:adjustRightInd w:val="0"/>
        <w:rPr>
          <w:rFonts w:ascii="Gandhari Unicode" w:hAnsi="Gandhari Unicode" w:cs="Gandhari Unicode"/>
          <w:sz w:val="18"/>
          <w:szCs w:val="18"/>
        </w:rPr>
      </w:pPr>
    </w:p>
    <w:p w14:paraId="7604E8D9" w14:textId="77777777" w:rsidR="008F54B3" w:rsidRPr="008F54B3" w:rsidRDefault="008F54B3" w:rsidP="008F54B3">
      <w:pPr>
        <w:widowControl w:val="0"/>
        <w:autoSpaceDE w:val="0"/>
        <w:autoSpaceDN w:val="0"/>
        <w:adjustRightInd w:val="0"/>
        <w:rPr>
          <w:rFonts w:ascii="Gandhari Unicode" w:hAnsi="Gandhari Unicode" w:cs="Gandhari Unicode"/>
          <w:sz w:val="18"/>
          <w:szCs w:val="18"/>
        </w:rPr>
      </w:pPr>
      <w:bookmarkStart w:id="0" w:name="_GoBack"/>
      <w:bookmarkEnd w:id="0"/>
      <w:r w:rsidRPr="008F54B3">
        <w:rPr>
          <w:rFonts w:ascii="Gandhari Unicode" w:hAnsi="Gandhari Unicode" w:cs="Gandhari Unicode"/>
          <w:sz w:val="18"/>
          <w:szCs w:val="18"/>
        </w:rPr>
        <w:t xml:space="preserve">(6–12) All of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Vrajaṅ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fields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dear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to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God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:</w:t>
      </w:r>
    </w:p>
    <w:p w14:paraId="3565CD09" w14:textId="77777777" w:rsidR="008F54B3" w:rsidRPr="008F54B3" w:rsidRDefault="008F54B3" w:rsidP="008F54B3">
      <w:pPr>
        <w:widowControl w:val="0"/>
        <w:autoSpaceDE w:val="0"/>
        <w:autoSpaceDN w:val="0"/>
        <w:adjustRightInd w:val="0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sz w:val="18"/>
          <w:szCs w:val="18"/>
        </w:rPr>
        <w:tab/>
        <w:t xml:space="preserve">-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from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the back of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forest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of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god’s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abode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to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forest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of </w:t>
      </w:r>
      <w:proofErr w:type="spellStart"/>
      <w:proofErr w:type="gramStart"/>
      <w:r w:rsidRPr="008F54B3">
        <w:rPr>
          <w:rFonts w:ascii="Gandhari Unicode" w:hAnsi="Gandhari Unicode" w:cs="Gandhari Unicode"/>
          <w:sz w:val="18"/>
          <w:szCs w:val="18"/>
        </w:rPr>
        <w:t>Vandāṅ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;</w:t>
      </w:r>
      <w:proofErr w:type="gramEnd"/>
    </w:p>
    <w:p w14:paraId="1D77A405" w14:textId="77777777" w:rsidR="008F54B3" w:rsidRPr="008F54B3" w:rsidRDefault="008F54B3" w:rsidP="008F54B3">
      <w:pPr>
        <w:widowControl w:val="0"/>
        <w:autoSpaceDE w:val="0"/>
        <w:autoSpaceDN w:val="0"/>
        <w:adjustRightInd w:val="0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sz w:val="18"/>
          <w:szCs w:val="18"/>
        </w:rPr>
        <w:tab/>
        <w:t xml:space="preserve">-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from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the open (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vandāṅ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)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forest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to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planted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(</w:t>
      </w:r>
      <w:proofErr w:type="spellStart"/>
      <w:proofErr w:type="gram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padaṅ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?</w:t>
      </w:r>
      <w:proofErr w:type="gramEnd"/>
      <w:r w:rsidRPr="008F54B3">
        <w:rPr>
          <w:rFonts w:ascii="Gandhari Unicode" w:hAnsi="Gandhari Unicode" w:cs="Gandhari Unicode"/>
          <w:sz w:val="18"/>
          <w:szCs w:val="18"/>
        </w:rPr>
        <w:t xml:space="preserve">)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forest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;</w:t>
      </w:r>
    </w:p>
    <w:p w14:paraId="11DC0DD0" w14:textId="77777777" w:rsidR="008F54B3" w:rsidRPr="008F54B3" w:rsidRDefault="008F54B3" w:rsidP="008F54B3">
      <w:pPr>
        <w:widowControl w:val="0"/>
        <w:autoSpaceDE w:val="0"/>
        <w:autoSpaceDN w:val="0"/>
        <w:adjustRightInd w:val="0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sz w:val="18"/>
          <w:szCs w:val="18"/>
        </w:rPr>
        <w:tab/>
        <w:t xml:space="preserve">-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from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the 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ajauñ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of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that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forest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to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hill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(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bhauk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) of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sunset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(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huriy</w:t>
      </w:r>
      <w:proofErr w:type="spellEnd"/>
      <w:r w:rsidRPr="008F54B3">
        <w:rPr>
          <w:rFonts w:ascii="Gandhari Unicode" w:hAnsi="Gandhari Unicode" w:cs="Gandhari Unicode"/>
          <w:i/>
          <w:iCs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tamā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),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everything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proofErr w:type="gramStart"/>
      <w:r w:rsidRPr="008F54B3">
        <w:rPr>
          <w:rFonts w:ascii="Gandhari Unicode" w:hAnsi="Gandhari Unicode" w:cs="Gandhari Unicode"/>
          <w:sz w:val="18"/>
          <w:szCs w:val="18"/>
        </w:rPr>
        <w:t>goes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;</w:t>
      </w:r>
      <w:proofErr w:type="gramEnd"/>
    </w:p>
    <w:p w14:paraId="420AAEAB" w14:textId="77777777" w:rsidR="008F54B3" w:rsidRPr="008F54B3" w:rsidRDefault="008F54B3" w:rsidP="008F54B3">
      <w:pPr>
        <w:widowControl w:val="0"/>
        <w:autoSpaceDE w:val="0"/>
        <w:autoSpaceDN w:val="0"/>
        <w:adjustRightInd w:val="0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sz w:val="18"/>
          <w:szCs w:val="18"/>
        </w:rPr>
        <w:tab/>
        <w:t xml:space="preserve">-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from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forest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of 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ajauñ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lotuses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to the 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ajauñ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of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forest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of a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thousand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tanks,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forest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of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island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of a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thousand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tanks, </w:t>
      </w:r>
    </w:p>
    <w:p w14:paraId="2EDBA240" w14:textId="77777777" w:rsidR="008F54B3" w:rsidRPr="008F54B3" w:rsidRDefault="008F54B3" w:rsidP="008F54B3">
      <w:pPr>
        <w:widowControl w:val="0"/>
        <w:autoSpaceDE w:val="0"/>
        <w:autoSpaceDN w:val="0"/>
        <w:adjustRightInd w:val="0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sz w:val="18"/>
          <w:szCs w:val="18"/>
        </w:rPr>
        <w:tab/>
        <w:t xml:space="preserve">-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stream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(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tum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) if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this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northern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road and the </w:t>
      </w:r>
      <w:proofErr w:type="gramStart"/>
      <w:r w:rsidRPr="008F54B3">
        <w:rPr>
          <w:rFonts w:ascii="Gandhari Unicode" w:hAnsi="Gandhari Unicode" w:cs="Gandhari Unicode"/>
          <w:sz w:val="18"/>
          <w:szCs w:val="18"/>
        </w:rPr>
        <w:t>tanks:</w:t>
      </w:r>
      <w:proofErr w:type="gramEnd"/>
      <w:r w:rsidRPr="008F54B3">
        <w:rPr>
          <w:rFonts w:ascii="Gandhari Unicode" w:hAnsi="Gandhari Unicode" w:cs="Gandhari Unicode"/>
          <w:sz w:val="18"/>
          <w:szCs w:val="18"/>
        </w:rPr>
        <w:t xml:space="preserve">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thousand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tanks</w:t>
      </w:r>
      <w:r>
        <w:rPr>
          <w:rFonts w:ascii="Gandhari Unicode" w:hAnsi="Gandhari Unicode" w:cs="Gandhari Unicode"/>
          <w:sz w:val="18"/>
          <w:szCs w:val="18"/>
        </w:rPr>
        <w:t xml:space="preserve">, </w:t>
      </w:r>
      <w:r w:rsidRPr="008F54B3">
        <w:rPr>
          <w:rFonts w:ascii="Gandhari Unicode" w:hAnsi="Gandhari Unicode" w:cs="Gandhari Unicode"/>
          <w:sz w:val="18"/>
          <w:szCs w:val="18"/>
        </w:rPr>
        <w:t xml:space="preserve">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deer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tank</w:t>
      </w:r>
      <w:r>
        <w:rPr>
          <w:rFonts w:ascii="Gandhari Unicode" w:hAnsi="Gandhari Unicode" w:cs="Gandhari Unicode"/>
          <w:sz w:val="18"/>
          <w:szCs w:val="18"/>
        </w:rPr>
        <w:t>,</w:t>
      </w:r>
      <w:r w:rsidRPr="008F54B3">
        <w:rPr>
          <w:rFonts w:ascii="Gandhari Unicode" w:hAnsi="Gandhari Unicode" w:cs="Gandhari Unicode"/>
          <w:sz w:val="18"/>
          <w:szCs w:val="18"/>
        </w:rPr>
        <w:t xml:space="preserve"> the python tank</w:t>
      </w:r>
      <w:r>
        <w:rPr>
          <w:rFonts w:ascii="Gandhari Unicode" w:hAnsi="Gandhari Unicode" w:cs="Gandhari Unicode"/>
          <w:sz w:val="18"/>
          <w:szCs w:val="18"/>
        </w:rPr>
        <w:t xml:space="preserve">, </w:t>
      </w:r>
      <w:r w:rsidRPr="008F54B3">
        <w:rPr>
          <w:rFonts w:ascii="Gandhari Unicode" w:hAnsi="Gandhari Unicode" w:cs="Gandhari Unicode"/>
          <w:sz w:val="18"/>
          <w:szCs w:val="18"/>
        </w:rPr>
        <w:t xml:space="preserve">the tank of 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ajauñ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lotuses</w:t>
      </w:r>
      <w:proofErr w:type="spellEnd"/>
      <w:r>
        <w:rPr>
          <w:rFonts w:ascii="Gandhari Unicode" w:hAnsi="Gandhari Unicode" w:cs="Gandhari Unicode"/>
          <w:sz w:val="18"/>
          <w:szCs w:val="18"/>
        </w:rPr>
        <w:t xml:space="preserve">, </w:t>
      </w:r>
      <w:r w:rsidRPr="008F54B3">
        <w:rPr>
          <w:rFonts w:ascii="Gandhari Unicode" w:hAnsi="Gandhari Unicode" w:cs="Gandhari Unicode"/>
          <w:sz w:val="18"/>
          <w:szCs w:val="18"/>
        </w:rPr>
        <w:t xml:space="preserve">the 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krain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tank</w:t>
      </w:r>
      <w:r>
        <w:rPr>
          <w:rFonts w:ascii="Gandhari Unicode" w:hAnsi="Gandhari Unicode" w:cs="Gandhari Unicode"/>
          <w:sz w:val="18"/>
          <w:szCs w:val="18"/>
        </w:rPr>
        <w:t xml:space="preserve">, </w:t>
      </w:r>
      <w:r w:rsidRPr="008F54B3">
        <w:rPr>
          <w:rFonts w:ascii="Gandhari Unicode" w:hAnsi="Gandhari Unicode" w:cs="Gandhari Unicode"/>
          <w:sz w:val="18"/>
          <w:szCs w:val="18"/>
        </w:rPr>
        <w:t xml:space="preserve">the brick (? 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akyak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) tank</w:t>
      </w:r>
      <w:r>
        <w:rPr>
          <w:rFonts w:ascii="Gandhari Unicode" w:hAnsi="Gandhari Unicode" w:cs="Gandhari Unicode"/>
          <w:sz w:val="18"/>
          <w:szCs w:val="18"/>
        </w:rPr>
        <w:t xml:space="preserve">, </w:t>
      </w:r>
      <w:r w:rsidRPr="008F54B3">
        <w:rPr>
          <w:rFonts w:ascii="Gandhari Unicode" w:hAnsi="Gandhari Unicode" w:cs="Gandhari Unicode"/>
          <w:sz w:val="18"/>
          <w:szCs w:val="18"/>
        </w:rPr>
        <w:t xml:space="preserve">the 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kmaṁn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tank</w:t>
      </w:r>
      <w:r>
        <w:rPr>
          <w:rFonts w:ascii="Gandhari Unicode" w:hAnsi="Gandhari Unicode" w:cs="Gandhari Unicode"/>
          <w:sz w:val="18"/>
          <w:szCs w:val="18"/>
        </w:rPr>
        <w:t>,</w:t>
      </w:r>
      <w:r w:rsidRPr="008F54B3">
        <w:rPr>
          <w:rFonts w:ascii="Gandhari Unicode" w:hAnsi="Gandhari Unicode" w:cs="Gandhari Unicode"/>
          <w:sz w:val="18"/>
          <w:szCs w:val="18"/>
        </w:rPr>
        <w:t xml:space="preserve"> the curcuma tank</w:t>
      </w:r>
      <w:r>
        <w:rPr>
          <w:rFonts w:ascii="Gandhari Unicode" w:hAnsi="Gandhari Unicode" w:cs="Gandhari Unicode"/>
          <w:sz w:val="18"/>
          <w:szCs w:val="18"/>
        </w:rPr>
        <w:t xml:space="preserve">, </w:t>
      </w:r>
      <w:r w:rsidRPr="008F54B3">
        <w:rPr>
          <w:rFonts w:ascii="Gandhari Unicode" w:hAnsi="Gandhari Unicode" w:cs="Gandhari Unicode"/>
          <w:sz w:val="18"/>
          <w:szCs w:val="18"/>
        </w:rPr>
        <w:t xml:space="preserve">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reserved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tank</w:t>
      </w:r>
    </w:p>
    <w:p w14:paraId="3AEC39B5" w14:textId="77777777" w:rsidR="008F54B3" w:rsidRPr="008F54B3" w:rsidRDefault="008F54B3" w:rsidP="008F54B3">
      <w:pPr>
        <w:widowControl w:val="0"/>
        <w:autoSpaceDE w:val="0"/>
        <w:autoSpaceDN w:val="0"/>
        <w:adjustRightInd w:val="0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sz w:val="18"/>
          <w:szCs w:val="18"/>
        </w:rPr>
        <w:tab/>
        <w:t xml:space="preserve">-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stream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from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thousands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tanks to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northern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stap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of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domain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of Y.P.K. of </w:t>
      </w:r>
      <w:proofErr w:type="spellStart"/>
      <w:proofErr w:type="gramStart"/>
      <w:r w:rsidRPr="008F54B3">
        <w:rPr>
          <w:rFonts w:ascii="Gandhari Unicode" w:hAnsi="Gandhari Unicode" w:cs="Gandhari Unicode"/>
          <w:sz w:val="18"/>
          <w:szCs w:val="18"/>
        </w:rPr>
        <w:t>Trivikramapura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>;</w:t>
      </w:r>
      <w:proofErr w:type="gram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from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south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of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domain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of Y.P.K. of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Trivikramapura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to the </w:t>
      </w:r>
      <w:proofErr w:type="spellStart"/>
      <w:r w:rsidRPr="008F54B3">
        <w:rPr>
          <w:rFonts w:ascii="Gandhari Unicode" w:hAnsi="Gandhari Unicode" w:cs="Gandhari Unicode"/>
          <w:i/>
          <w:iCs/>
          <w:sz w:val="18"/>
          <w:szCs w:val="18"/>
        </w:rPr>
        <w:t>stap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of the torrent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which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serves as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crossing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for the people of the district</w:t>
      </w:r>
    </w:p>
    <w:p w14:paraId="136EA109" w14:textId="77777777" w:rsidR="008F54B3" w:rsidRPr="008F54B3" w:rsidRDefault="008F54B3" w:rsidP="008F54B3">
      <w:pPr>
        <w:widowControl w:val="0"/>
        <w:autoSpaceDE w:val="0"/>
        <w:autoSpaceDN w:val="0"/>
        <w:adjustRightInd w:val="0"/>
        <w:rPr>
          <w:rFonts w:ascii="Gandhari Unicode" w:hAnsi="Gandhari Unicode" w:cs="Gandhari Unicode"/>
          <w:sz w:val="18"/>
          <w:szCs w:val="18"/>
        </w:rPr>
      </w:pPr>
      <w:r w:rsidRPr="008F54B3">
        <w:rPr>
          <w:rFonts w:ascii="Gandhari Unicode" w:hAnsi="Gandhari Unicode" w:cs="Gandhari Unicode"/>
          <w:sz w:val="18"/>
          <w:szCs w:val="18"/>
        </w:rPr>
        <w:tab/>
        <w:t xml:space="preserve">- and all the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streams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dear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to the Y.P.K. of </w:t>
      </w:r>
      <w:proofErr w:type="spellStart"/>
      <w:r w:rsidRPr="008F54B3">
        <w:rPr>
          <w:rFonts w:ascii="Gandhari Unicode" w:hAnsi="Gandhari Unicode" w:cs="Gandhari Unicode"/>
          <w:sz w:val="18"/>
          <w:szCs w:val="18"/>
        </w:rPr>
        <w:t>this</w:t>
      </w:r>
      <w:proofErr w:type="spellEnd"/>
      <w:r w:rsidRPr="008F54B3">
        <w:rPr>
          <w:rFonts w:ascii="Gandhari Unicode" w:hAnsi="Gandhari Unicode" w:cs="Gandhari Unicode"/>
          <w:sz w:val="18"/>
          <w:szCs w:val="18"/>
        </w:rPr>
        <w:t xml:space="preserve"> place.</w:t>
      </w:r>
    </w:p>
    <w:p w14:paraId="1624864D" w14:textId="77777777" w:rsidR="008641E9" w:rsidRPr="008F54B3" w:rsidRDefault="008F54B3">
      <w:pPr>
        <w:rPr>
          <w:sz w:val="18"/>
          <w:szCs w:val="18"/>
        </w:rPr>
      </w:pPr>
    </w:p>
    <w:sectPr w:rsidR="008641E9" w:rsidRPr="008F54B3" w:rsidSect="008F54B3">
      <w:pgSz w:w="15840" w:h="12240" w:orient="landscape"/>
      <w:pgMar w:top="1417" w:right="1417" w:bottom="1417" w:left="1417" w:header="720" w:footer="720" w:gutter="0"/>
      <w:cols w:space="720"/>
      <w:noEndnote/>
      <w:docGrid w:linePitch="326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4B3"/>
    <w:rsid w:val="00001147"/>
    <w:rsid w:val="000124FB"/>
    <w:rsid w:val="00012DC3"/>
    <w:rsid w:val="00022CF5"/>
    <w:rsid w:val="0006492F"/>
    <w:rsid w:val="00073805"/>
    <w:rsid w:val="000765A3"/>
    <w:rsid w:val="00085255"/>
    <w:rsid w:val="00087B6A"/>
    <w:rsid w:val="0009684A"/>
    <w:rsid w:val="000B2B52"/>
    <w:rsid w:val="000B76B2"/>
    <w:rsid w:val="000D3609"/>
    <w:rsid w:val="000D7791"/>
    <w:rsid w:val="000E093C"/>
    <w:rsid w:val="00114BD7"/>
    <w:rsid w:val="0013645B"/>
    <w:rsid w:val="0014084D"/>
    <w:rsid w:val="00162665"/>
    <w:rsid w:val="001A115B"/>
    <w:rsid w:val="001B1A96"/>
    <w:rsid w:val="001B49F3"/>
    <w:rsid w:val="001D52B0"/>
    <w:rsid w:val="001E0298"/>
    <w:rsid w:val="001E2336"/>
    <w:rsid w:val="001F6A9C"/>
    <w:rsid w:val="00205F8D"/>
    <w:rsid w:val="00207C0B"/>
    <w:rsid w:val="002148FA"/>
    <w:rsid w:val="00221CC6"/>
    <w:rsid w:val="00225BA9"/>
    <w:rsid w:val="00237805"/>
    <w:rsid w:val="002431E4"/>
    <w:rsid w:val="00244799"/>
    <w:rsid w:val="0025723C"/>
    <w:rsid w:val="0026174B"/>
    <w:rsid w:val="002776CD"/>
    <w:rsid w:val="00290E1F"/>
    <w:rsid w:val="00291118"/>
    <w:rsid w:val="00292179"/>
    <w:rsid w:val="00295A9F"/>
    <w:rsid w:val="002B2579"/>
    <w:rsid w:val="002B3384"/>
    <w:rsid w:val="002C3E14"/>
    <w:rsid w:val="002C714A"/>
    <w:rsid w:val="002F7998"/>
    <w:rsid w:val="003006D7"/>
    <w:rsid w:val="00303418"/>
    <w:rsid w:val="00303801"/>
    <w:rsid w:val="00310B2F"/>
    <w:rsid w:val="0032587A"/>
    <w:rsid w:val="003311AE"/>
    <w:rsid w:val="00336949"/>
    <w:rsid w:val="00341B3B"/>
    <w:rsid w:val="00355D95"/>
    <w:rsid w:val="003613A1"/>
    <w:rsid w:val="00361F85"/>
    <w:rsid w:val="0036726F"/>
    <w:rsid w:val="00375311"/>
    <w:rsid w:val="00392145"/>
    <w:rsid w:val="003D36C0"/>
    <w:rsid w:val="003D7C4C"/>
    <w:rsid w:val="003E7AF8"/>
    <w:rsid w:val="003F468A"/>
    <w:rsid w:val="004013A8"/>
    <w:rsid w:val="00401C56"/>
    <w:rsid w:val="00401F4E"/>
    <w:rsid w:val="0041470A"/>
    <w:rsid w:val="004246E3"/>
    <w:rsid w:val="00441F71"/>
    <w:rsid w:val="00450E56"/>
    <w:rsid w:val="004601F7"/>
    <w:rsid w:val="00464A8A"/>
    <w:rsid w:val="0047431E"/>
    <w:rsid w:val="00476C65"/>
    <w:rsid w:val="00480618"/>
    <w:rsid w:val="0048520D"/>
    <w:rsid w:val="004937B2"/>
    <w:rsid w:val="004A09FB"/>
    <w:rsid w:val="004A1B28"/>
    <w:rsid w:val="004A7743"/>
    <w:rsid w:val="004F008E"/>
    <w:rsid w:val="004F787E"/>
    <w:rsid w:val="004F7959"/>
    <w:rsid w:val="005031E3"/>
    <w:rsid w:val="00507264"/>
    <w:rsid w:val="00507DB9"/>
    <w:rsid w:val="00515D96"/>
    <w:rsid w:val="0052667C"/>
    <w:rsid w:val="0054788F"/>
    <w:rsid w:val="00553F1E"/>
    <w:rsid w:val="00573102"/>
    <w:rsid w:val="0057450C"/>
    <w:rsid w:val="00575495"/>
    <w:rsid w:val="00577637"/>
    <w:rsid w:val="00586578"/>
    <w:rsid w:val="005935CB"/>
    <w:rsid w:val="00593703"/>
    <w:rsid w:val="005A22EB"/>
    <w:rsid w:val="005A7E71"/>
    <w:rsid w:val="005B5DC8"/>
    <w:rsid w:val="005C407D"/>
    <w:rsid w:val="005D31DE"/>
    <w:rsid w:val="005D3798"/>
    <w:rsid w:val="005D59E0"/>
    <w:rsid w:val="005E25BF"/>
    <w:rsid w:val="005F1E78"/>
    <w:rsid w:val="005F6829"/>
    <w:rsid w:val="00600CE3"/>
    <w:rsid w:val="006039C8"/>
    <w:rsid w:val="00614FB4"/>
    <w:rsid w:val="0061549E"/>
    <w:rsid w:val="00621C21"/>
    <w:rsid w:val="00621E7B"/>
    <w:rsid w:val="00623B58"/>
    <w:rsid w:val="0062407B"/>
    <w:rsid w:val="0063089C"/>
    <w:rsid w:val="00631B39"/>
    <w:rsid w:val="00635D04"/>
    <w:rsid w:val="00641751"/>
    <w:rsid w:val="006479E0"/>
    <w:rsid w:val="00654E4E"/>
    <w:rsid w:val="0065636F"/>
    <w:rsid w:val="00657E41"/>
    <w:rsid w:val="00660EDB"/>
    <w:rsid w:val="00660FCD"/>
    <w:rsid w:val="00662DA0"/>
    <w:rsid w:val="00664475"/>
    <w:rsid w:val="006714CE"/>
    <w:rsid w:val="00684FF7"/>
    <w:rsid w:val="0069191E"/>
    <w:rsid w:val="00691F17"/>
    <w:rsid w:val="006B5238"/>
    <w:rsid w:val="006C05B4"/>
    <w:rsid w:val="006E491D"/>
    <w:rsid w:val="006F5748"/>
    <w:rsid w:val="00705071"/>
    <w:rsid w:val="00722D9F"/>
    <w:rsid w:val="0073147A"/>
    <w:rsid w:val="00733A7D"/>
    <w:rsid w:val="00745C43"/>
    <w:rsid w:val="007551D5"/>
    <w:rsid w:val="00764E58"/>
    <w:rsid w:val="00771881"/>
    <w:rsid w:val="00771CBE"/>
    <w:rsid w:val="00772E48"/>
    <w:rsid w:val="0078191A"/>
    <w:rsid w:val="00790940"/>
    <w:rsid w:val="0079652B"/>
    <w:rsid w:val="007A10E9"/>
    <w:rsid w:val="007A1D09"/>
    <w:rsid w:val="007A598D"/>
    <w:rsid w:val="007B6D66"/>
    <w:rsid w:val="007B74DF"/>
    <w:rsid w:val="007D1AB2"/>
    <w:rsid w:val="007D72ED"/>
    <w:rsid w:val="007E26C5"/>
    <w:rsid w:val="007E4B2F"/>
    <w:rsid w:val="007F31BA"/>
    <w:rsid w:val="00815526"/>
    <w:rsid w:val="00826A5D"/>
    <w:rsid w:val="008315A1"/>
    <w:rsid w:val="00832211"/>
    <w:rsid w:val="008368F3"/>
    <w:rsid w:val="00840581"/>
    <w:rsid w:val="00873764"/>
    <w:rsid w:val="0087405E"/>
    <w:rsid w:val="00874B7F"/>
    <w:rsid w:val="00875C89"/>
    <w:rsid w:val="00876422"/>
    <w:rsid w:val="00876515"/>
    <w:rsid w:val="00895EB4"/>
    <w:rsid w:val="008A3845"/>
    <w:rsid w:val="008A489D"/>
    <w:rsid w:val="008B2ED6"/>
    <w:rsid w:val="008C208D"/>
    <w:rsid w:val="008C5468"/>
    <w:rsid w:val="008C5F46"/>
    <w:rsid w:val="008C6DC5"/>
    <w:rsid w:val="008D2DB7"/>
    <w:rsid w:val="008E332C"/>
    <w:rsid w:val="008F54B3"/>
    <w:rsid w:val="009000FD"/>
    <w:rsid w:val="00904F62"/>
    <w:rsid w:val="00912DDB"/>
    <w:rsid w:val="00932C94"/>
    <w:rsid w:val="00935B87"/>
    <w:rsid w:val="009436C1"/>
    <w:rsid w:val="00943701"/>
    <w:rsid w:val="0096623D"/>
    <w:rsid w:val="00966FE1"/>
    <w:rsid w:val="009722C1"/>
    <w:rsid w:val="00987E8D"/>
    <w:rsid w:val="00996E3D"/>
    <w:rsid w:val="009B4D58"/>
    <w:rsid w:val="009C2660"/>
    <w:rsid w:val="009C4865"/>
    <w:rsid w:val="009C5C52"/>
    <w:rsid w:val="009E4876"/>
    <w:rsid w:val="009E7870"/>
    <w:rsid w:val="00A105C8"/>
    <w:rsid w:val="00A12A75"/>
    <w:rsid w:val="00A173DC"/>
    <w:rsid w:val="00A20491"/>
    <w:rsid w:val="00A315BB"/>
    <w:rsid w:val="00A42ED6"/>
    <w:rsid w:val="00A56A1D"/>
    <w:rsid w:val="00A60B74"/>
    <w:rsid w:val="00A6507B"/>
    <w:rsid w:val="00A72A72"/>
    <w:rsid w:val="00A92914"/>
    <w:rsid w:val="00AA0DB7"/>
    <w:rsid w:val="00AB63E8"/>
    <w:rsid w:val="00AD2347"/>
    <w:rsid w:val="00AD4FA1"/>
    <w:rsid w:val="00AD57AA"/>
    <w:rsid w:val="00AE2287"/>
    <w:rsid w:val="00AE5854"/>
    <w:rsid w:val="00AE70EA"/>
    <w:rsid w:val="00AF717E"/>
    <w:rsid w:val="00B11465"/>
    <w:rsid w:val="00B22C2A"/>
    <w:rsid w:val="00B410A7"/>
    <w:rsid w:val="00B54FD3"/>
    <w:rsid w:val="00B6160A"/>
    <w:rsid w:val="00B631F2"/>
    <w:rsid w:val="00B85083"/>
    <w:rsid w:val="00B90462"/>
    <w:rsid w:val="00B95260"/>
    <w:rsid w:val="00BA1382"/>
    <w:rsid w:val="00BA5C1D"/>
    <w:rsid w:val="00BA5D0C"/>
    <w:rsid w:val="00BB1B3A"/>
    <w:rsid w:val="00BB4A93"/>
    <w:rsid w:val="00BB5332"/>
    <w:rsid w:val="00BC137A"/>
    <w:rsid w:val="00BC618D"/>
    <w:rsid w:val="00BD4AEC"/>
    <w:rsid w:val="00BE61C7"/>
    <w:rsid w:val="00BE745E"/>
    <w:rsid w:val="00C078E5"/>
    <w:rsid w:val="00C21311"/>
    <w:rsid w:val="00C25F11"/>
    <w:rsid w:val="00C37558"/>
    <w:rsid w:val="00C474A8"/>
    <w:rsid w:val="00C54CD3"/>
    <w:rsid w:val="00C55578"/>
    <w:rsid w:val="00C61109"/>
    <w:rsid w:val="00C731FD"/>
    <w:rsid w:val="00C82FF2"/>
    <w:rsid w:val="00C86542"/>
    <w:rsid w:val="00C9083C"/>
    <w:rsid w:val="00C92431"/>
    <w:rsid w:val="00C9757F"/>
    <w:rsid w:val="00C97A5E"/>
    <w:rsid w:val="00CB5626"/>
    <w:rsid w:val="00CB6029"/>
    <w:rsid w:val="00CC3746"/>
    <w:rsid w:val="00CC6099"/>
    <w:rsid w:val="00CF2276"/>
    <w:rsid w:val="00CF7046"/>
    <w:rsid w:val="00CF7B6A"/>
    <w:rsid w:val="00D06211"/>
    <w:rsid w:val="00D13C9F"/>
    <w:rsid w:val="00D21E8B"/>
    <w:rsid w:val="00D306FC"/>
    <w:rsid w:val="00D328D2"/>
    <w:rsid w:val="00D62A1A"/>
    <w:rsid w:val="00D73CB8"/>
    <w:rsid w:val="00D91448"/>
    <w:rsid w:val="00D9741E"/>
    <w:rsid w:val="00DB2A4F"/>
    <w:rsid w:val="00DB4BE7"/>
    <w:rsid w:val="00DC4755"/>
    <w:rsid w:val="00DC7A46"/>
    <w:rsid w:val="00DD409A"/>
    <w:rsid w:val="00DD5444"/>
    <w:rsid w:val="00DD55A8"/>
    <w:rsid w:val="00DD5D9F"/>
    <w:rsid w:val="00DE1EA1"/>
    <w:rsid w:val="00DE395C"/>
    <w:rsid w:val="00E124DB"/>
    <w:rsid w:val="00E2265A"/>
    <w:rsid w:val="00E625CC"/>
    <w:rsid w:val="00E648EC"/>
    <w:rsid w:val="00E674CC"/>
    <w:rsid w:val="00E73779"/>
    <w:rsid w:val="00E8005E"/>
    <w:rsid w:val="00E81F21"/>
    <w:rsid w:val="00E84361"/>
    <w:rsid w:val="00E90FAD"/>
    <w:rsid w:val="00E92DA0"/>
    <w:rsid w:val="00E968B4"/>
    <w:rsid w:val="00EB1416"/>
    <w:rsid w:val="00EB1EE2"/>
    <w:rsid w:val="00EB4B98"/>
    <w:rsid w:val="00ED6635"/>
    <w:rsid w:val="00ED7F7E"/>
    <w:rsid w:val="00EE0FBB"/>
    <w:rsid w:val="00EF290D"/>
    <w:rsid w:val="00EF582E"/>
    <w:rsid w:val="00EF5E34"/>
    <w:rsid w:val="00F041BC"/>
    <w:rsid w:val="00F1165B"/>
    <w:rsid w:val="00F16DF2"/>
    <w:rsid w:val="00F50EFE"/>
    <w:rsid w:val="00F53728"/>
    <w:rsid w:val="00F604E2"/>
    <w:rsid w:val="00F6753E"/>
    <w:rsid w:val="00F90255"/>
    <w:rsid w:val="00FA6B56"/>
    <w:rsid w:val="00FB0248"/>
    <w:rsid w:val="00FB1BC1"/>
    <w:rsid w:val="00FB2778"/>
    <w:rsid w:val="00FC57EE"/>
    <w:rsid w:val="00FE2BCE"/>
    <w:rsid w:val="00FE396D"/>
    <w:rsid w:val="00FE67D5"/>
    <w:rsid w:val="00F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045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508</Words>
  <Characters>2797</Characters>
  <Application>Microsoft Macintosh Word</Application>
  <DocSecurity>0</DocSecurity>
  <Lines>23</Lines>
  <Paragraphs>6</Paragraphs>
  <ScaleCrop>false</ScaleCrop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2019-05-23T12:48:00Z</dcterms:created>
  <dcterms:modified xsi:type="dcterms:W3CDTF">2019-05-23T12:51:00Z</dcterms:modified>
</cp:coreProperties>
</file>