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7.png" ContentType="image/png"/>
  <Override PartName="/word/media/image26.png" ContentType="image/png"/>
  <Override PartName="/word/media/image28.png" ContentType="image/png"/>
  <Override PartName="/word/media/image2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Cultural Incubators and Spread of Innovation </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p>
    <w:p>
      <w:pPr>
        <w:pStyle w:val="Normal"/>
        <w:spacing w:lineRule="auto" w:line="480"/>
        <w:jc w:val="both"/>
        <w:rPr>
          <w:rFonts w:cs="Times New Roman" w:ascii="Times New Roman" w:hAnsi="Times New Roman"/>
          <w:sz w:val="28"/>
          <w:szCs w:val="28"/>
          <w:vertAlign w:val="superscript"/>
        </w:rPr>
      </w:pPr>
      <w:r>
        <w:rPr>
          <w:rFonts w:cs="Times New Roman" w:ascii="Times New Roman" w:hAnsi="Times New Roman"/>
          <w:sz w:val="28"/>
          <w:szCs w:val="28"/>
        </w:rPr>
        <w:t>Mark W. Lake</w:t>
      </w:r>
      <w:r>
        <w:rPr>
          <w:rFonts w:cs="Times New Roman" w:ascii="Times New Roman" w:hAnsi="Times New Roman"/>
          <w:sz w:val="28"/>
          <w:szCs w:val="28"/>
          <w:vertAlign w:val="superscript"/>
        </w:rPr>
        <w:t>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*Corresponding Author</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both"/>
        <w:rPr>
          <w:rFonts w:cs="Times New Roman" w:ascii="Times New Roman" w:hAnsi="Times New Roman"/>
          <w:b/>
          <w:bCs/>
          <w:i/>
          <w:iCs/>
          <w:sz w:val="28"/>
          <w:szCs w:val="28"/>
        </w:rPr>
      </w:pPr>
      <w:r>
        <w:rPr>
          <w:rFonts w:cs="Times New Roman" w:ascii="Times New Roman" w:hAnsi="Times New Roman"/>
          <w:b/>
          <w:bCs/>
          <w:i/>
          <w:iCs/>
          <w:sz w:val="28"/>
          <w:szCs w:val="28"/>
        </w:rPr>
        <w:t>Abstract</w:t>
      </w:r>
    </w:p>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Several forms of social learning rely on the direct or indirect evaluation of the fitness of cultural traits.  Here we argue, via </w:t>
      </w:r>
      <w:r>
        <w:rPr>
          <w:rFonts w:cs="Times New Roman" w:ascii="Times New Roman" w:hAnsi="Times New Roman"/>
          <w:sz w:val="28"/>
          <w:szCs w:val="28"/>
        </w:rPr>
        <w:t>a simple</w:t>
      </w:r>
      <w:r>
        <w:rPr>
          <w:rFonts w:cs="Times New Roman" w:ascii="Times New Roman" w:hAnsi="Times New Roman"/>
          <w:sz w:val="28"/>
          <w:szCs w:val="28"/>
        </w:rPr>
        <w:t xml:space="preserve">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p>
    <w:p>
      <w:pPr>
        <w:pStyle w:val="Normal"/>
        <w:pageBreakBefore/>
        <w:spacing w:lineRule="auto" w:line="480"/>
        <w:jc w:val="both"/>
        <w:rPr>
          <w:rFonts w:cs="Times New Roman" w:ascii="Times New Roman" w:hAnsi="Times New Roman"/>
          <w:b/>
          <w:sz w:val="28"/>
          <w:szCs w:val="28"/>
        </w:rPr>
      </w:pPr>
      <w:r>
        <w:rPr>
          <w:rFonts w:cs="Times New Roman" w:ascii="Times New Roman" w:hAnsi="Times New Roman"/>
          <w:b/>
          <w:sz w:val="28"/>
          <w:szCs w:val="28"/>
        </w:rPr>
        <w:t>1. Introduction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hd w:fill="FFFFFF" w:val="clear"/>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also identifies  circumstances in which the positive correlation between population size and the rate of cultural evolution </w:t>
      </w:r>
      <w:r>
        <w:rPr>
          <w:rFonts w:cs="Times New Roman" w:ascii="Times New Roman" w:hAnsi="Times New Roman"/>
          <w:sz w:val="28"/>
          <w:szCs w:val="28"/>
        </w:rPr>
        <w:commentReference w:id="0"/>
      </w:r>
      <w:r>
        <w:rPr>
          <w:rFonts w:cs="Times New Roman" w:ascii="Times New Roman" w:hAnsi="Times New Roman"/>
          <w:sz w:val="28"/>
          <w:szCs w:val="28"/>
        </w:rPr>
        <w:commentReference w:id="1"/>
      </w:r>
      <w:r>
        <w:rPr>
          <w:rFonts w:cs="Times New Roman" w:ascii="Times New Roman" w:hAnsi="Times New Roman"/>
          <w:sz w:val="28"/>
          <w:szCs w:val="28"/>
        </w:rPr>
        <w:commentReference w:id="2"/>
      </w:r>
      <w:r>
        <w:rPr>
          <w:rFonts w:cs="Times New Roman" w:ascii="Times New Roman" w:hAnsi="Times New Roman"/>
          <w:sz w:val="28"/>
          <w:szCs w:val="28"/>
        </w:rPr>
        <w:t xml:space="preserve">(Henrich 2004; Powell et al 2009, 2010; Shennan 2001) is significantly 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1.1. The value of social learning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1.2. Social learning and payoff signals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(v) readily observable.  Henrich and McElreath’s notion of “cost-benefit calculation” and Rogers’ “relative advantage” are both examples of what is elsewhere termed ‘payoff bias’ (Kendal et al 2009) and is the form of social learning most commonly studied by economists (e.g. Schlag 1998).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1.3. The effect of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pPr>
        <w:pStyle w:val="TextBody"/>
        <w:spacing w:lineRule="auto" w:line="480"/>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r>
        <w:rPr>
          <w:rFonts w:cs="Times New Roman" w:ascii="Times New Roman" w:hAnsi="Times New Roman"/>
          <w:sz w:val="28"/>
          <w:szCs w:val="28"/>
        </w:rPr>
        <w:t>—</w:t>
      </w:r>
      <w:r>
        <w:rPr>
          <w:rFonts w:ascii="Times New Roman" w:hAnsi="Times New Roman"/>
          <w:sz w:val="28"/>
          <w:szCs w:val="28"/>
        </w:rPr>
        <w:t xml:space="preserve"> perhaps counter-intuitively </w:t>
      </w:r>
      <w:r>
        <w:rPr>
          <w:rFonts w:cs="Times New Roman" w:ascii="Times New Roman" w:hAnsi="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1.4. The effect of population size</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pPr>
        <w:pStyle w:val="TextBody"/>
        <w:spacing w:lineRule="auto" w:line="480"/>
        <w:rPr/>
      </w:pPr>
      <w:r>
        <w:rPr/>
      </w:r>
    </w:p>
    <w:p>
      <w:pPr>
        <w:pStyle w:val="TextBody"/>
        <w:spacing w:lineRule="auto" w:line="480"/>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i/>
          <w:iCs/>
          <w:sz w:val="28"/>
          <w:szCs w:val="28"/>
        </w:rPr>
      </w:pPr>
      <w:r>
        <w:rPr>
          <w:rFonts w:ascii="Times New Roman" w:hAnsi="Times New Roman"/>
          <w:i/>
          <w:iCs/>
          <w:sz w:val="28"/>
          <w:szCs w:val="28"/>
        </w:rPr>
        <w:t>1.5. Combining payoff uncertainty and sampling effects</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(Lake and Crema 2012).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p>
    <w:p>
      <w:pPr>
        <w:pStyle w:val="TextBody"/>
        <w:spacing w:lineRule="auto" w:line="480"/>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2. Modelling cultural transmission with uncertain payoff signals</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(unbiased transmission), copy-if-better and copy-the-best.  We provide a commentary on aspects of the model and then go on to outline our experimental design.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 xml:space="preserve">2.1. </w:t>
      </w:r>
      <w:r>
        <w:rPr>
          <w:rFonts w:cs="Times New Roman" w:ascii="Times New Roman" w:hAnsi="Times New Roman"/>
          <w:i/>
          <w:iCs/>
          <w:sz w:val="28"/>
          <w:szCs w:val="28"/>
        </w:rPr>
        <w:t>The model</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and that the simulation proceeds synchronically rather than sequentially (</w:t>
      </w:r>
      <w:r>
        <w:rPr>
          <w:rFonts w:eastAsia="ＭＳ 明朝" w:cs="Times New Roman" w:ascii="Times New Roman" w:hAnsi="Times New Roman"/>
          <w:color w:val="00000A"/>
          <w:sz w:val="28"/>
          <w:szCs w:val="28"/>
          <w:lang w:val="en-GB" w:eastAsia="zh-CN" w:bidi="hi-IN"/>
        </w:rPr>
        <w:t>i.e. all agents execute each step before proceeding to the subsequent one)</w:t>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 following: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r>
        <w:rPr>
          <w:rFonts w:cs="Times New Roman" w:ascii="Times New Roman" w:hAnsi="Times New Roman"/>
          <w:i/>
          <w:iCs/>
          <w:sz w:val="28"/>
          <w:szCs w:val="28"/>
        </w:rPr>
        <w:t>z</w:t>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p>
    <w:p>
      <w:pPr>
        <w:pStyle w:val="ListParagraph"/>
        <w:spacing w:lineRule="auto" w:line="480"/>
        <w:ind w:left="0" w:right="0" w:hanging="0"/>
        <w:jc w:val="both"/>
        <w:rPr>
          <w:rFonts w:cs="Times New Roman" w:ascii="Times New Roman" w:hAnsi="Times New Roman"/>
          <w:sz w:val="28"/>
          <w:szCs w:val="28"/>
        </w:rPr>
      </w:pPr>
      <w:r>
        <w:rPr>
          <w:rFonts w:cs="Times New Roman" w:ascii="Times New Roman" w:hAnsi="Times New Roman"/>
          <w:sz w:val="28"/>
          <w:szCs w:val="28"/>
        </w:rPr>
        <w:t xml:space="preserve"> </w:t>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i w:val="false"/>
          <w:iCs w:val="false"/>
          <w:sz w:val="28"/>
          <w:szCs w:val="28"/>
        </w:rPr>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1"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1"/>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i/>
          <w:iCs/>
          <w:sz w:val="28"/>
          <w:szCs w:val="28"/>
        </w:rPr>
      </w:pPr>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innovation to be </w:t>
      </w:r>
      <w:r>
        <w:rPr>
          <w:rFonts w:cs="Times New Roman" w:ascii="Times New Roman" w:hAnsi="Times New Roman"/>
          <w:i w:val="false"/>
          <w:iCs w:val="false"/>
          <w:sz w:val="28"/>
          <w:szCs w:val="28"/>
        </w:rPr>
        <w:t xml:space="preserve"> incremental and beneficial, the latter solely in the sense that it entails a higher cultural selective advantage</w:t>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also had the same </w:t>
      </w:r>
      <w:r>
        <w:rPr>
          <w:rFonts w:cs="Times New Roman" w:ascii="Times New Roman" w:hAnsi="Times New Roman"/>
          <w:i/>
          <w:iCs/>
          <w:sz w:val="28"/>
          <w:szCs w:val="28"/>
        </w:rPr>
        <w:t>g(t-1).</w:t>
      </w:r>
    </w:p>
    <w:p>
      <w:pPr>
        <w:pStyle w:val="ListParagraph"/>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with lower </w:t>
      </w:r>
      <w:r>
        <w:rPr>
          <w:rFonts w:cs="Times New Roman" w:ascii="Times New Roman" w:hAnsi="Times New Roman"/>
          <w:i/>
          <w:iCs/>
          <w:sz w:val="28"/>
          <w:szCs w:val="28"/>
        </w:rPr>
        <w:t xml:space="preserve">g </w:t>
      </w:r>
      <w:r>
        <w:rPr>
          <w:rFonts w:cs="Times New Roman" w:ascii="Times New Roman" w:hAnsi="Times New Roman"/>
          <w:sz w:val="28"/>
          <w:szCs w:val="28"/>
        </w:rPr>
        <w:t xml:space="preserve">can potentially be associated with a payoff signal that is higher than that associated with other traits that have higher </w:t>
      </w:r>
      <w:r>
        <w:rPr>
          <w:rFonts w:cs="Times New Roman" w:ascii="Times New Roman" w:hAnsi="Times New Roman"/>
          <w:i/>
          <w:iCs/>
          <w:sz w:val="28"/>
          <w:szCs w:val="28"/>
        </w:rPr>
        <w:t>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i/>
          <w:iCs/>
          <w:sz w:val="28"/>
          <w:szCs w:val="28"/>
        </w:rPr>
        <w:t xml:space="preserve">Random copying </w:t>
      </w:r>
      <w:r>
        <w:rPr>
          <w:rFonts w:cs="Times New Roman" w:ascii="Times New Roman" w:hAnsi="Times New Roman"/>
          <w:i w:val="false"/>
          <w:iCs w:val="false"/>
          <w:sz w:val="28"/>
          <w:szCs w:val="28"/>
        </w:rPr>
        <w:t xml:space="preserve">(RC; 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of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i w:val="false"/>
          <w:iCs w:val="false"/>
          <w:sz w:val="28"/>
          <w:szCs w:val="28"/>
        </w:rPr>
        <w:t>,</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eastAsia="Times New Roman" w:cs="Times New Roman" w:ascii="Times New Roman" w:hAnsi="Times New Roman"/>
          <w:sz w:val="28"/>
          <w:szCs w:val="28"/>
        </w:rPr>
        <w:t>—</w:t>
      </w:r>
      <w:r>
        <w:rPr>
          <w:rFonts w:cs="Times New Roman" w:ascii="Times New Roman" w:hAnsi="Times New Roman"/>
          <w:sz w:val="28"/>
          <w:szCs w:val="28"/>
        </w:rPr>
        <w:t xml:space="preserve"> in the sense that higher skill-levels are more likely to be perceived as worth copying </w:t>
      </w:r>
      <w:r>
        <w:rPr>
          <w:rFonts w:eastAsia="Times New Roman" w:cs="Times New Roman" w:ascii="Times New Roman" w:hAnsi="Times New Roman"/>
          <w:sz w:val="28"/>
          <w:szCs w:val="28"/>
        </w:rPr>
        <w:t>—</w:t>
      </w:r>
      <w:r>
        <w:rPr>
          <w:rFonts w:cs="Times New Roman" w:ascii="Times New Roman" w:hAnsi="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it should be less susceptible to false inference from rare payoffs than both their rule and the copy-the-best rule.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it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as the size of the strongly interacting social clique who learn from one-another, which potentially varies from the entire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2.2 Experimental design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In this paper we present the results of three experiments.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The second and third experiments focus on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average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 (see figure 1).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In experiment 2 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 xml:space="preserve">, hence 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vary both the census population size (N) </w:t>
      </w:r>
      <w:r>
        <w:rPr>
          <w:rFonts w:cs="Times New Roman" w:ascii="Times New Roman" w:hAnsi="Times New Roman"/>
          <w:i/>
          <w:iCs/>
          <w:sz w:val="28"/>
          <w:szCs w:val="28"/>
        </w:rPr>
        <w:t>and</w:t>
      </w:r>
      <w:r>
        <w:rPr>
          <w:rFonts w:cs="Times New Roman" w:ascii="Times New Roman" w:hAnsi="Times New Roman"/>
          <w:i w:val="false"/>
          <w:iCs w:val="false"/>
          <w:sz w:val="28"/>
          <w:szCs w:val="28"/>
        </w:rPr>
        <w:t xml:space="preserve"> the sample pool size </w:t>
      </w:r>
      <w:r>
        <w:rPr>
          <w:rFonts w:cs="Times New Roman" w:ascii="Times New Roman" w:hAnsi="Times New Roman"/>
          <w:i/>
          <w:iCs/>
          <w:sz w:val="28"/>
          <w:szCs w:val="28"/>
        </w:rPr>
        <w:t xml:space="preserve">k. </w:t>
      </w:r>
      <w:r>
        <w:rPr>
          <w:rFonts w:cs="Times New Roman" w:ascii="Times New Roman" w:hAnsi="Times New Roman"/>
          <w:i w:val="false"/>
          <w:iCs w:val="false"/>
          <w:sz w:val="28"/>
          <w:szCs w:val="28"/>
        </w:rPr>
        <w:t>Table 1 records the range of parameter values used in the three experiments.</w:t>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t>[Table 1]</w:t>
      </w:r>
    </w:p>
    <w:p>
      <w:pPr>
        <w:pStyle w:val="Caption1"/>
        <w:keepNext/>
        <w:spacing w:lineRule="auto" w:line="480"/>
        <w:rPr>
          <w:rFonts w:ascii="Times New Roman" w:hAnsi="Times New Roman"/>
          <w:i w:val="false"/>
          <w:iCs w:val="false"/>
          <w:sz w:val="24"/>
          <w:szCs w:val="24"/>
        </w:rPr>
      </w:pPr>
      <w:r>
        <w:rPr>
          <w:rFonts w:ascii="Times New Roman" w:hAnsi="Times New Roman"/>
          <w:i w:val="false"/>
          <w:iCs w:val="false"/>
          <w:sz w:val="24"/>
          <w:szCs w:val="24"/>
        </w:rPr>
        <w:t>Table 1:</w:t>
      </w:r>
      <w:r>
        <w:rPr>
          <w:rFonts w:cs="Times New Roman" w:ascii="Times New Roman" w:hAnsi="Times New Roman"/>
          <w:i w:val="false"/>
          <w:iCs w:val="false"/>
          <w:sz w:val="24"/>
          <w:szCs w:val="24"/>
        </w:rPr>
        <w:t xml:space="preserve"> </w:t>
      </w:r>
      <w:r>
        <w:rPr>
          <w:rFonts w:ascii="Times New Roman" w:hAnsi="Times New Roman"/>
          <w:i w:val="false"/>
          <w:iCs w:val="false"/>
          <w:sz w:val="24"/>
          <w:szCs w:val="24"/>
        </w:rPr>
        <w:t>Model parameters and values used in the three experiments.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83"/>
        <w:gridCol w:w="4494"/>
        <w:gridCol w:w="1260"/>
        <w:gridCol w:w="1169"/>
        <w:gridCol w:w="2265"/>
      </w:tblGrid>
      <w:tr>
        <w:trPr>
          <w:cantSplit w:val="false"/>
        </w:trPr>
        <w:tc>
          <w:tcPr>
            <w:tcW w:w="983"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Symbols</w:t>
            </w:r>
          </w:p>
        </w:tc>
        <w:tc>
          <w:tcPr>
            <w:tcW w:w="4494"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Description</w:t>
            </w:r>
          </w:p>
        </w:tc>
        <w:tc>
          <w:tcPr>
            <w:tcW w:w="1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 1</w:t>
            </w:r>
          </w:p>
        </w:tc>
        <w:tc>
          <w:tcPr>
            <w:tcW w:w="1169"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Exp.2</w:t>
            </w:r>
          </w:p>
        </w:tc>
        <w:tc>
          <w:tcPr>
            <w:tcW w:w="2265"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b/>
                <w:bCs/>
                <w:sz w:val="20"/>
                <w:szCs w:val="20"/>
              </w:rPr>
            </w:pPr>
            <w:r>
              <w:rPr>
                <w:b/>
                <w:bCs/>
                <w:sz w:val="20"/>
                <w:szCs w:val="20"/>
              </w:rPr>
              <w:t>Exp. 3</w:t>
            </w:r>
          </w:p>
        </w:tc>
      </w:tr>
      <w:tr>
        <w:trPr>
          <w:trHeight w:val="463" w:hRule="atLeast"/>
          <w:cantSplit w:val="false"/>
        </w:trPr>
        <w:tc>
          <w:tcPr>
            <w:tcW w:w="983"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N</w:t>
            </w:r>
          </w:p>
        </w:tc>
        <w:tc>
          <w:tcPr>
            <w:tcW w:w="4494"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Number of agents</w:t>
            </w:r>
          </w:p>
        </w:tc>
        <w:tc>
          <w:tcPr>
            <w:tcW w:w="1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2-151</w:t>
            </w:r>
          </w:p>
        </w:tc>
        <w:tc>
          <w:tcPr>
            <w:tcW w:w="1169"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1,000</w:t>
            </w:r>
          </w:p>
        </w:tc>
        <w:tc>
          <w:tcPr>
            <w:tcW w:w="2265"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sz w:val="20"/>
                <w:szCs w:val="20"/>
              </w:rPr>
            </w:pPr>
            <w:r>
              <w:rPr>
                <w:sz w:val="20"/>
                <w:szCs w:val="20"/>
              </w:rPr>
              <w:t>1,000, 2000, and 4000</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0"/>
                <w:szCs w:val="20"/>
              </w:rPr>
            </w:pPr>
            <w:r>
              <w:rPr>
                <w:rFonts w:cs="Times New Roman" w:ascii="Times New Roman" w:hAnsi="Times New Roman"/>
                <w:bCs/>
                <w:i/>
                <w:sz w:val="20"/>
                <w:szCs w:val="20"/>
              </w:rPr>
              <w:t>σ</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Uncertainty of the payoff signal</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0.5, 1</w:t>
            </w:r>
          </w:p>
        </w:tc>
        <w:tc>
          <w:tcPr>
            <w:tcW w:w="1169"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0-3</w:t>
            </w:r>
          </w:p>
        </w:tc>
        <w:tc>
          <w:tcPr>
            <w:tcW w:w="226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0.4, 1.5, and 4</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z</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Frequency of social learning</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69"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k</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Size of the sample pool of potential model agents</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eastAsia="ＭＳ 明朝" w:cs="Times New Roman" w:ascii="Times New Roman" w:hAnsi="Times New Roman"/>
                <w:color w:val="00000A"/>
                <w:sz w:val="20"/>
                <w:szCs w:val="20"/>
                <w:lang w:val="en-GB" w:eastAsia="zh-CN" w:bidi="hi-IN"/>
              </w:rPr>
            </w:pPr>
            <w:r>
              <w:rPr>
                <w:rFonts w:eastAsia="ＭＳ 明朝" w:cs="Times New Roman" w:ascii="Times New Roman" w:hAnsi="Times New Roman"/>
                <w:i/>
                <w:iCs/>
                <w:color w:val="00000A"/>
                <w:sz w:val="20"/>
                <w:szCs w:val="20"/>
                <w:lang w:val="en-GB" w:eastAsia="zh-CN" w:bidi="hi-IN"/>
              </w:rPr>
              <w:t>N</w:t>
            </w:r>
            <w:r>
              <w:rPr>
                <w:rFonts w:eastAsia="ＭＳ 明朝" w:cs="Times New Roman" w:ascii="Times New Roman" w:hAnsi="Times New Roman"/>
                <w:color w:val="00000A"/>
                <w:sz w:val="20"/>
                <w:szCs w:val="20"/>
                <w:lang w:val="en-GB" w:eastAsia="zh-CN" w:bidi="hi-IN"/>
              </w:rPr>
              <w:t>-1</w:t>
            </w:r>
          </w:p>
        </w:tc>
        <w:tc>
          <w:tcPr>
            <w:tcW w:w="1169"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c>
          <w:tcPr>
            <w:tcW w:w="226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μ</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Innovation rate</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w:t>
            </w:r>
          </w:p>
        </w:tc>
        <w:tc>
          <w:tcPr>
            <w:tcW w:w="1169"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c>
          <w:tcPr>
            <w:tcW w:w="226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i/>
                <w:iCs/>
                <w:sz w:val="20"/>
                <w:szCs w:val="20"/>
              </w:rPr>
            </w:pPr>
            <w:r>
              <w:rPr>
                <w:i/>
                <w:iCs/>
                <w:sz w:val="20"/>
                <w:szCs w:val="20"/>
              </w:rPr>
              <w:t>c</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Convergent innovation rate</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0, 0.005</w:t>
            </w:r>
          </w:p>
        </w:tc>
        <w:tc>
          <w:tcPr>
            <w:tcW w:w="1169"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c>
          <w:tcPr>
            <w:tcW w:w="226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r>
      <w:tr>
        <w:trPr>
          <w:cantSplit w:val="false"/>
        </w:trPr>
        <w:tc>
          <w:tcPr>
            <w:tcW w:w="983"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b</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Amount of beneficial innovation</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69"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bl>
    <w:p>
      <w:pPr>
        <w:pStyle w:val="Caption1"/>
        <w:spacing w:lineRule="auto" w:line="480"/>
        <w:jc w:val="both"/>
        <w:rPr>
          <w:rFonts w:eastAsia="ＭＳ 明朝" w:cs="Times New Roman" w:ascii="Times New Roman" w:hAnsi="Times New Roman"/>
          <w:i/>
          <w:iCs/>
          <w:color w:val="00000A"/>
          <w:sz w:val="28"/>
          <w:szCs w:val="28"/>
          <w:lang w:val="en-GB" w:eastAsia="zh-CN" w:bidi="hi-IN"/>
        </w:rPr>
      </w:pPr>
      <w:r>
        <w:rPr>
          <w:rFonts w:eastAsia="ＭＳ 明朝" w:cs="Times New Roman" w:ascii="Times New Roman" w:hAnsi="Times New Roman"/>
          <w:i/>
          <w:iCs/>
          <w:color w:val="00000A"/>
          <w:sz w:val="28"/>
          <w:szCs w:val="28"/>
          <w:lang w:val="en-GB" w:eastAsia="zh-CN" w:bidi="hi-IN"/>
        </w:rPr>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[Figure 1]</w:t>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680970" cy="30645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p>
    <w:p>
      <w:pPr>
        <w:pStyle w:val="Caption1"/>
        <w:keepNext/>
        <w:spacing w:lineRule="auto" w:line="480"/>
        <w:jc w:val="left"/>
        <w:rPr>
          <w:rFonts w:ascii="Times New Roman" w:hAnsi="Times New Roman"/>
          <w:i w:val="false"/>
          <w:iCs w:val="false"/>
          <w:sz w:val="24"/>
          <w:szCs w:val="24"/>
        </w:rPr>
      </w:pPr>
      <w:r>
        <w:rPr>
          <w:rFonts w:ascii="Times New Roman" w:hAnsi="Times New Roman"/>
          <w:i w:val="false"/>
          <w:iCs w:val="false"/>
          <w:sz w:val="24"/>
          <w:szCs w:val="24"/>
        </w:rPr>
        <w:t>Figure 1:</w:t>
      </w:r>
      <w:r>
        <w:rPr>
          <w:rFonts w:cs="Times New Roman" w:ascii="Times New Roman" w:hAnsi="Times New Roman"/>
          <w:i w:val="false"/>
          <w:iCs w:val="false"/>
          <w:sz w:val="24"/>
          <w:szCs w:val="24"/>
        </w:rPr>
        <w:t xml:space="preserve"> Schematic illustration of how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is defined in experiments 2 </w:t>
      </w:r>
      <w:r>
        <w:rPr>
          <w:rFonts w:eastAsia="ＭＳ 明朝" w:cs="Times New Roman" w:ascii="Times New Roman" w:hAnsi="Times New Roman"/>
          <w:i w:val="false"/>
          <w:iCs w:val="false"/>
          <w:color w:val="00000A"/>
          <w:sz w:val="24"/>
          <w:szCs w:val="24"/>
          <w:lang w:val="en-GB" w:eastAsia="zh-CN" w:bidi="hi-IN"/>
        </w:rPr>
        <w:t>and 3</w:t>
      </w:r>
      <w:r>
        <w:rPr>
          <w:rFonts w:cs="Times New Roman" w:ascii="Times New Roman" w:hAnsi="Times New Roman"/>
          <w:i w:val="false"/>
          <w:iCs w:val="false"/>
          <w:sz w:val="24"/>
          <w:szCs w:val="24"/>
        </w:rPr>
        <w:t xml:space="preserve">.  Focal individuals are depicted as solid squares, with their respective pool of social teachers (the </w:t>
      </w:r>
      <w:r>
        <w:rPr>
          <w:rFonts w:cs="Times New Roman" w:ascii="Times New Roman" w:hAnsi="Times New Roman"/>
          <w:i/>
          <w:iCs/>
          <w:sz w:val="24"/>
          <w:szCs w:val="24"/>
        </w:rPr>
        <w:t>k</w:t>
      </w:r>
      <w:r>
        <w:rPr>
          <w:rFonts w:cs="Times New Roman" w:ascii="Times New Roman" w:hAnsi="Times New Roman"/>
          <w:i w:val="false"/>
          <w:iCs w:val="false"/>
          <w:sz w:val="24"/>
          <w:szCs w:val="24"/>
        </w:rPr>
        <w:t xml:space="preserve"> nearest neighbours) shown as round dots of the same colour.  Green dots represent the shared portion of the pool, while the grey dots are individuals which fall outside the sampling pool (</w:t>
      </w:r>
      <w:r>
        <w:rPr>
          <w:rFonts w:cs="Times New Roman" w:ascii="Times New Roman" w:hAnsi="Times New Roman"/>
          <w:i/>
          <w:iCs/>
          <w:sz w:val="24"/>
          <w:szCs w:val="24"/>
        </w:rPr>
        <w:t>N</w:t>
      </w:r>
      <w:r>
        <w:rPr>
          <w:rFonts w:cs="Times New Roman" w:ascii="Times New Roman" w:hAnsi="Times New Roman"/>
          <w:i w:val="false"/>
          <w:iCs w:val="false"/>
          <w:sz w:val="24"/>
          <w:szCs w:val="24"/>
        </w:rPr>
        <w:t xml:space="preserve">=1000, </w:t>
      </w:r>
      <w:r>
        <w:rPr>
          <w:rFonts w:cs="Times New Roman" w:ascii="Times New Roman" w:hAnsi="Times New Roman"/>
          <w:i/>
          <w:iCs/>
          <w:sz w:val="24"/>
          <w:szCs w:val="24"/>
        </w:rPr>
        <w:t>k</w:t>
      </w:r>
      <w:r>
        <w:rPr>
          <w:rFonts w:cs="Times New Roman" w:ascii="Times New Roman" w:hAnsi="Times New Roman"/>
          <w:i w:val="false"/>
          <w:iCs w:val="false"/>
          <w:sz w:val="24"/>
          <w:szCs w:val="24"/>
        </w:rPr>
        <w:t>=100)</w:t>
      </w:r>
      <w:r>
        <w:rPr>
          <w:rFonts w:ascii="Times New Roman" w:hAnsi="Times New Roman"/>
          <w:i w:val="false"/>
          <w:iCs w:val="false"/>
          <w:sz w:val="24"/>
          <w:szCs w:val="24"/>
        </w:rPr>
        <w:t>.</w:t>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3. Results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3.1. Experiment 1: Loss of a beneficial innovation</w:t>
      </w:r>
    </w:p>
    <w:p>
      <w:pPr>
        <w:pStyle w:val="Normal"/>
        <w:spacing w:lineRule="auto" w:line="480"/>
        <w:jc w:val="both"/>
        <w:rPr>
          <w:i w:val="false"/>
          <w:iCs w:val="false"/>
        </w:rPr>
      </w:pPr>
      <w:r>
        <w:rPr>
          <w:i w:val="false"/>
          <w:iCs w:val="false"/>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When the mode of social learning is random copying we can calculate the probability of the population losing the innovation, P(</w:t>
      </w:r>
      <w:r>
        <w:rPr>
          <w:rFonts w:cs="Times New Roman" w:ascii="Times New Roman" w:hAnsi="Times New Roman"/>
          <w:b w:val="false"/>
          <w:bCs w:val="false"/>
          <w:i/>
          <w:iCs/>
          <w:sz w:val="28"/>
          <w:szCs w:val="28"/>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P(</w:t>
      </w:r>
      <w:r>
        <w:rPr>
          <w:rFonts w:cs="Times New Roman" w:ascii="Times New Roman" w:hAnsi="Times New Roman"/>
          <w:i/>
          <w:iCs/>
          <w:sz w:val="28"/>
          <w:szCs w:val="28"/>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P(</w:t>
      </w:r>
      <w:r>
        <w:rPr>
          <w:rFonts w:cs="Times New Roman" w:ascii="Times New Roman" w:hAnsi="Times New Roman"/>
          <w:i/>
          <w:iCs/>
          <w:sz w:val="28"/>
          <w:szCs w:val="28"/>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position w:val="0"/>
          <w:sz w:val="28"/>
          <w:sz w:val="28"/>
          <w:szCs w:val="28"/>
          <w:vertAlign w:val="baseline"/>
        </w:rPr>
      </w:pPr>
      <w:r>
        <w:rPr>
          <w:rFonts w:cs="Times New Roman" w:ascii="Times New Roman" w:hAnsi="Times New Roman"/>
          <w:sz w:val="28"/>
          <w:szCs w:val="28"/>
        </w:rPr>
        <w:t>It follows that 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Substituting this revised formulation back into our original solution we find the probability of trait B being lost from the entire population to be: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vertAlign w:val="superscript"/>
        </w:rPr>
      </w:pPr>
      <w:r>
        <w:rPr>
          <w:rFonts w:cs="Times New Roman" w:ascii="Times New Roman" w:hAnsi="Times New Roman"/>
          <w:sz w:val="28"/>
          <w:szCs w:val="28"/>
        </w:rPr>
        <w:t>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position w:val="0"/>
          <w:sz w:val="28"/>
          <w:sz w:val="28"/>
          <w:szCs w:val="28"/>
          <w:vertAlign w:val="baseline"/>
        </w:rPr>
      </w:pPr>
      <w:r>
        <w:rPr>
          <w:rFonts w:ascii="Times New Roman" w:hAnsi="Times New Roman"/>
          <w:i w:val="false"/>
          <w:iCs w:val="false"/>
          <w:sz w:val="28"/>
          <w:szCs w:val="28"/>
        </w:rPr>
        <w:t xml:space="preserve">We did not identify an analytical solution for the copy-if-better and copy-the-best models, and hence we solved the </w:t>
      </w:r>
      <w:r>
        <w:rPr>
          <w:rFonts w:cs="Times New Roman" w:ascii="Times New Roman" w:hAnsi="Times New Roman"/>
          <w:i w:val="false"/>
          <w:iCs w:val="false"/>
          <w:sz w:val="28"/>
          <w:szCs w:val="28"/>
        </w:rPr>
        <w:t>probability of innovation loss via simulation</w:t>
      </w:r>
      <w:r>
        <w:rPr>
          <w:rFonts w:cs="Times New Roman" w:ascii="Times New Roman" w:hAnsi="Times New Roman"/>
          <w:i w:val="false"/>
          <w:iCs w:val="false"/>
          <w:sz w:val="28"/>
          <w:szCs w:val="28"/>
        </w:rPr>
        <w:commentReference w:id="3"/>
      </w:r>
      <w:r>
        <w:rPr>
          <w:rFonts w:cs="Times New Roman" w:ascii="Times New Roman" w:hAnsi="Times New Roman"/>
          <w:i w:val="false"/>
          <w:iCs w:val="false"/>
          <w:sz w:val="28"/>
          <w:szCs w:val="28"/>
        </w:rPr>
        <w:t>.  Figure 2 highlights how the three models are affected by</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the size of the sample pool,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and the uncertainty in the payoff signal, </w:t>
      </w:r>
      <w:r>
        <w:rPr>
          <w:rFonts w:cs="Times New Roman" w:ascii="Times New Roman" w:hAnsi="Times New Roman"/>
          <w:i/>
          <w:iCs/>
          <w:sz w:val="28"/>
          <w:szCs w:val="28"/>
        </w:rPr>
        <w:t>σ,</w:t>
      </w:r>
      <w:r>
        <w:rPr>
          <w:rFonts w:cs="Times New Roman" w:ascii="Times New Roman" w:hAnsi="Times New Roman"/>
          <w:i w:val="false"/>
          <w:iCs w:val="false"/>
          <w:sz w:val="28"/>
          <w:szCs w:val="28"/>
        </w:rPr>
        <w:t xml:space="preserve"> assuming that </w:t>
      </w:r>
      <w:r>
        <w:rPr>
          <w:rFonts w:cs="Times New Roman" w:ascii="Times New Roman" w:hAnsi="Times New Roman"/>
          <w:i/>
          <w:iCs/>
          <w:sz w:val="28"/>
          <w:szCs w:val="28"/>
        </w:rPr>
        <w:t>g</w:t>
      </w:r>
      <w:r>
        <w:rPr>
          <w:rFonts w:cs="Times New Roman" w:ascii="Times New Roman" w:hAnsi="Times New Roman"/>
          <w:i w:val="false"/>
          <w:iCs w:val="false"/>
          <w:sz w:val="28"/>
          <w:szCs w:val="28"/>
          <w:vertAlign w:val="subscript"/>
        </w:rPr>
        <w:t>A</w:t>
      </w:r>
      <w:r>
        <w:rPr>
          <w:rFonts w:cs="Times New Roman" w:ascii="Times New Roman" w:hAnsi="Times New Roman"/>
          <w:i w:val="false"/>
          <w:iCs w:val="false"/>
          <w:position w:val="0"/>
          <w:sz w:val="28"/>
          <w:sz w:val="28"/>
          <w:szCs w:val="28"/>
          <w:vertAlign w:val="baseline"/>
        </w:rPr>
        <w:t xml:space="preserve">=1, </w:t>
      </w:r>
      <w:r>
        <w:rPr>
          <w:rFonts w:cs="Times New Roman" w:ascii="Times New Roman" w:hAnsi="Times New Roman"/>
          <w:i/>
          <w:iCs/>
          <w:position w:val="0"/>
          <w:sz w:val="28"/>
          <w:sz w:val="28"/>
          <w:szCs w:val="28"/>
          <w:vertAlign w:val="baseline"/>
        </w:rPr>
        <w:t>g</w:t>
      </w:r>
      <w:r>
        <w:rPr>
          <w:rFonts w:cs="Times New Roman" w:ascii="Times New Roman" w:hAnsi="Times New Roman"/>
          <w:i w:val="false"/>
          <w:iCs w:val="false"/>
          <w:sz w:val="28"/>
          <w:szCs w:val="28"/>
          <w:vertAlign w:val="subscript"/>
        </w:rPr>
        <w:t>B</w:t>
      </w:r>
      <w:r>
        <w:rPr>
          <w:rFonts w:cs="Times New Roman" w:ascii="Times New Roman" w:hAnsi="Times New Roman"/>
          <w:i w:val="false"/>
          <w:iCs w:val="false"/>
          <w:position w:val="0"/>
          <w:sz w:val="28"/>
          <w:sz w:val="28"/>
          <w:szCs w:val="28"/>
          <w:vertAlign w:val="baseline"/>
        </w:rPr>
        <w:t>=3, and z=1.  In general terms, the lowest values of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also varies between the three models.  Random copying and copy-if-better social learning show a stable relationship (albeit the former has a lower probability of loss when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&lt; ca. 15), while in the case of copy-the-best learning we observe a continuous increase in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as function of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When we allow for convergent evolution (fig.2-b), the deleterious effect of larger </w:t>
      </w:r>
      <w:r>
        <w:rPr>
          <w:rFonts w:cs="Times New Roman" w:ascii="Times New Roman" w:hAnsi="Times New Roman"/>
          <w:i/>
          <w:iCs/>
          <w:position w:val="0"/>
          <w:sz w:val="28"/>
          <w:sz w:val="28"/>
          <w:szCs w:val="28"/>
          <w:vertAlign w:val="baseline"/>
        </w:rPr>
        <w:t>k o</w:t>
      </w:r>
      <w:r>
        <w:rPr>
          <w:rFonts w:cs="Times New Roman" w:ascii="Times New Roman" w:hAnsi="Times New Roman"/>
          <w:i w:val="false"/>
          <w:iCs w:val="false"/>
          <w:position w:val="0"/>
          <w:sz w:val="28"/>
          <w:sz w:val="28"/>
          <w:szCs w:val="28"/>
          <w:vertAlign w:val="baseline"/>
        </w:rPr>
        <w:t xml:space="preserve">n copy-the-best social learning is mitigated by the larger number of potential innovators.  This leads to a non-linear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with the highest values of the latter obtained for intermediate values of the former.</w:t>
      </w:r>
    </w:p>
    <w:p>
      <w:pPr>
        <w:pStyle w:val="Normal"/>
        <w:spacing w:lineRule="auto" w:line="480"/>
        <w:jc w:val="center"/>
        <w:rPr>
          <w:rFonts w:ascii="Times New Roman" w:hAnsi="Times New Roman"/>
          <w:sz w:val="28"/>
          <w:szCs w:val="28"/>
        </w:rPr>
      </w:pPr>
      <w:r>
        <w:rPr>
          <w:rFonts w:ascii="Times New Roman" w:hAnsi="Times New Roman"/>
          <w:sz w:val="28"/>
          <w:szCs w:val="28"/>
        </w:rPr>
        <w:t>[Figure 2]</w:t>
      </w:r>
    </w:p>
    <w:p>
      <w:pPr>
        <w:pStyle w:val="Caption1"/>
        <w:keepNext/>
        <w:spacing w:lineRule="auto" w:line="480"/>
        <w:jc w:val="left"/>
        <w:rPr>
          <w:rFonts w:eastAsia="ＭＳ 明朝" w:cs="Times New Roman" w:ascii="Times New Roman" w:hAnsi="Times New Roman"/>
          <w:i w:val="false"/>
          <w:iCs w:val="false"/>
          <w:color w:val="00000A"/>
          <w:sz w:val="24"/>
          <w:szCs w:val="24"/>
          <w:lang w:val="en-GB" w:eastAsia="zh-CN" w:bidi="hi-IN"/>
        </w:rPr>
      </w:pPr>
      <w:r>
        <w:rPr>
          <w:rFonts w:eastAsia="ＭＳ 明朝" w:cs="Times New Roman" w:ascii="Times New Roman" w:hAnsi="Times New Roman"/>
          <w:i w:val="false"/>
          <w:iCs w:val="false"/>
          <w:color w:val="00000A"/>
          <w:sz w:val="24"/>
          <w:szCs w:val="24"/>
          <w:lang w:val="en-GB" w:eastAsia="zh-CN" w:bidi="hi-IN"/>
        </w:rPr>
        <w:t>F</w:t>
        <w:drawing>
          <wp:anchor behindDoc="0" distT="0" distB="0" distL="0" distR="0" simplePos="0" locked="0" layoutInCell="1" allowOverlap="1" relativeHeight="1">
            <wp:simplePos x="0" y="0"/>
            <wp:positionH relativeFrom="column">
              <wp:posOffset>17145</wp:posOffset>
            </wp:positionH>
            <wp:positionV relativeFrom="paragraph">
              <wp:posOffset>83820</wp:posOffset>
            </wp:positionV>
            <wp:extent cx="6120130" cy="3307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4"/>
          <w:szCs w:val="24"/>
          <w:lang w:val="en-GB" w:eastAsia="zh-CN" w:bidi="hi-IN"/>
        </w:rPr>
        <w:t xml:space="preserve">igure 2: Probability of losing a single optimal variant (B) as a function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xml:space="preserve"> for different models of social learning: a) without convergent innovation; b)with convergent innovation (</w:t>
      </w:r>
      <w:r>
        <w:rPr>
          <w:rFonts w:eastAsia="ＭＳ 明朝" w:cs="Times New Roman" w:ascii="Times New Roman" w:hAnsi="Times New Roman"/>
          <w:i/>
          <w:iCs/>
          <w:color w:val="00000A"/>
          <w:sz w:val="24"/>
          <w:szCs w:val="24"/>
          <w:lang w:val="en-GB" w:eastAsia="zh-CN" w:bidi="hi-IN"/>
        </w:rPr>
        <w:t>c</w:t>
      </w:r>
      <w:r>
        <w:rPr>
          <w:rFonts w:eastAsia="ＭＳ 明朝" w:cs="Times New Roman" w:ascii="Times New Roman" w:hAnsi="Times New Roman"/>
          <w:i w:val="false"/>
          <w:iCs w:val="false"/>
          <w:color w:val="00000A"/>
          <w:sz w:val="24"/>
          <w:szCs w:val="24"/>
          <w:lang w:val="en-GB" w:eastAsia="zh-CN" w:bidi="hi-IN"/>
        </w:rPr>
        <w:t>=0.005).  In all cases g</w:t>
      </w:r>
      <w:r>
        <w:rPr>
          <w:rFonts w:eastAsia="ＭＳ 明朝" w:cs="Times New Roman" w:ascii="Times New Roman" w:hAnsi="Times New Roman"/>
          <w:i w:val="false"/>
          <w:iCs w:val="false"/>
          <w:color w:val="00000A"/>
          <w:sz w:val="24"/>
          <w:szCs w:val="24"/>
          <w:vertAlign w:val="subscript"/>
          <w:lang w:val="en-GB" w:eastAsia="zh-CN" w:bidi="hi-IN"/>
        </w:rPr>
        <w:t>B</w:t>
      </w:r>
      <w:r>
        <w:rPr>
          <w:rFonts w:eastAsia="ＭＳ 明朝" w:cs="Times New Roman" w:ascii="Times New Roman" w:hAnsi="Times New Roman"/>
          <w:i w:val="false"/>
          <w:iCs w:val="false"/>
          <w:color w:val="00000A"/>
          <w:sz w:val="24"/>
          <w:szCs w:val="24"/>
          <w:lang w:val="en-GB" w:eastAsia="zh-CN" w:bidi="hi-IN"/>
        </w:rPr>
        <w:t>=3 and g</w:t>
      </w:r>
      <w:r>
        <w:rPr>
          <w:rFonts w:eastAsia="ＭＳ 明朝" w:cs="Times New Roman" w:ascii="Times New Roman" w:hAnsi="Times New Roman"/>
          <w:i w:val="false"/>
          <w:iCs w:val="false"/>
          <w:color w:val="00000A"/>
          <w:sz w:val="24"/>
          <w:szCs w:val="24"/>
          <w:vertAlign w:val="subscript"/>
          <w:lang w:val="en-GB" w:eastAsia="zh-CN" w:bidi="hi-IN"/>
        </w:rPr>
        <w:t>A</w:t>
      </w:r>
      <w:r>
        <w:rPr>
          <w:rFonts w:eastAsia="ＭＳ 明朝" w:cs="Times New Roman" w:ascii="Times New Roman" w:hAnsi="Times New Roman"/>
          <w:i w:val="false"/>
          <w:iCs w:val="false"/>
          <w:color w:val="00000A"/>
          <w:sz w:val="24"/>
          <w:szCs w:val="24"/>
          <w:lang w:val="en-GB" w:eastAsia="zh-CN" w:bidi="hi-IN"/>
        </w:rPr>
        <w:t xml:space="preserve">=1. Probabilities obtained from 10,000 simulations for each value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except for the random copying model.</w:t>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3.2. Experiments 2 and 3: Spread of innovation through a population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The results of the first experiment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 xml:space="preserve">larger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w:t>
      </w:r>
      <w:r>
        <w:rPr>
          <w:rFonts w:cs="Times New Roman" w:ascii="Times New Roman" w:hAnsi="Times New Roman"/>
          <w:i/>
          <w:iCs/>
          <w:sz w:val="28"/>
          <w:szCs w:val="28"/>
        </w:rPr>
        <w:t>k</w:t>
      </w:r>
      <w:r>
        <w:rPr>
          <w:rFonts w:cs="Times New Roman" w:ascii="Times New Roman" w:hAnsi="Times New Roman"/>
          <w:sz w:val="28"/>
          <w:szCs w:val="28"/>
        </w:rPr>
        <w:t xml:space="preserve">,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also implies a smaller chance that a beneficial innovation occurs within the social clique (sample) in the first place.  There are, thus,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such innovations occuring;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occurs (and is thus available to be copied) within the social clique.</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cs="Times New Roman" w:ascii="Times New Roman" w:hAnsi="Times New Roman"/>
          <w:sz w:val="28"/>
          <w:szCs w:val="28"/>
        </w:rPr>
        <w:t xml:space="preserve">We now explore the balance between these two contrasting forces in a spatially explicit population of N randomly distributed agents, where the sample pool size is determined by the local interaction radius, defined as the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nearest neighbours to each focal agent</w:t>
      </w:r>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
        <w:t>k</w:t>
      </w:r>
      <w:r>
        <w:rPr>
          <w:rFonts w:cs="Times New Roman" w:ascii="Times New Roman" w:hAnsi="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500,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1.0, and </w:t>
      </w:r>
      <w:r>
        <w:rPr>
          <w:rFonts w:cs="Times New Roman" w:ascii="Times New Roman" w:hAnsi="Times New Roman"/>
          <w:i/>
          <w:sz w:val="28"/>
          <w:szCs w:val="28"/>
        </w:rPr>
        <w:t>μ</w:t>
      </w:r>
      <w:r>
        <w:rPr>
          <w:rFonts w:cs="Times New Roman" w:ascii="Times New Roman" w:hAnsi="Times New Roman"/>
          <w:sz w:val="28"/>
          <w:szCs w:val="28"/>
        </w:rPr>
        <w:t xml:space="preserve"> to 0.005.  In all cases we initialised the entire population </w:t>
      </w:r>
      <w:r>
        <w:rPr>
          <w:rFonts w:eastAsia="ＭＳ 明朝" w:cs="Times New Roman" w:ascii="Times New Roman" w:hAnsi="Times New Roman"/>
          <w:color w:val="00000A"/>
          <w:sz w:val="28"/>
          <w:szCs w:val="28"/>
          <w:lang w:val="en-GB" w:eastAsia="zh-CN" w:bidi="hi-IN"/>
        </w:rPr>
        <w:t xml:space="preserve">with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=0, executing 1,000 time-steps and recording the average final cultural trait value </w:t>
      </w:r>
      <w:commentRangeStart w:id="4"/>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t>g</w:t>
      </w:r>
      <w:commentRangeEnd w:id="4"/>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4"/>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commentRangeStart w:id="5"/>
      <w:r>
        <w:rPr>
          <w:rFonts w:eastAsia="ＭＳ 明朝" w:cs="Times New Roman" w:ascii="Times New Roman" w:hAnsi="Times New Roman"/>
          <w:i w:val="false"/>
          <w:iCs w:val="false"/>
          <w:color w:val="00000A"/>
          <w:sz w:val="28"/>
          <w:szCs w:val="28"/>
          <w:lang w:val="en-GB" w:eastAsia="zh-CN" w:bidi="hi-IN"/>
        </w:rPr>
        <w:t>g</w:t>
      </w:r>
      <w:commentRangeEnd w:id="5"/>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5"/>
      </w:r>
      <w:r>
        <w:rPr>
          <w:rFonts w:eastAsia="ＭＳ 明朝" w:cs="Times New Roman" w:ascii="Times New Roman" w:hAnsi="Times New Roman"/>
          <w:i w:val="false"/>
          <w:iCs w:val="false"/>
          <w:color w:val="00000A"/>
          <w:sz w:val="28"/>
          <w:szCs w:val="28"/>
          <w:lang w:val="en-GB" w:eastAsia="zh-CN" w:bidi="hi-IN"/>
        </w:rPr>
        <w:t xml:space="preserve"> is 1,000, </w:t>
      </w:r>
      <w:r>
        <w:rPr>
          <w:rFonts w:eastAsia="ＭＳ 明朝" w:cs="Times New Roman" w:ascii="Times New Roman" w:hAnsi="Times New Roman"/>
          <w:i w:val="false"/>
          <w:iCs w:val="false"/>
          <w:color w:val="00000A"/>
          <w:sz w:val="28"/>
          <w:szCs w:val="28"/>
          <w:lang w:val="en-GB" w:eastAsia="zh-CN" w:bidi="hi-IN"/>
        </w:rPr>
        <w:t>t</w:t>
      </w:r>
      <w:r>
        <w:rPr>
          <w:rFonts w:eastAsia="ＭＳ 明朝" w:cs="Times New Roman" w:ascii="Times New Roman" w:hAnsi="Times New Roman"/>
          <w:i w:val="false"/>
          <w:iCs w:val="false"/>
          <w:color w:val="00000A"/>
          <w:sz w:val="28"/>
          <w:szCs w:val="28"/>
          <w:lang w:val="en-GB" w:eastAsia="zh-CN" w:bidi="hi-IN"/>
        </w:rPr>
        <w:t xml:space="preserve">hat is the number of time-steps plus the value of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 at initialisation (0).</w:t>
      </w:r>
    </w:p>
    <w:p>
      <w:pPr>
        <w:pStyle w:val="Normal"/>
        <w:spacing w:lineRule="auto" w:line="480"/>
        <w:jc w:val="both"/>
        <w:rPr/>
      </w:pPr>
      <w:r>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Figure 3 shows the relationship between the final average cultural trait and the size of the sample pool (interaction radius),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payoff uncertainty,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 xml:space="preserve">For all parameter settings we find that random copying is the slowest social learning strategy, with </w:t>
      </w:r>
      <w:commentRangeStart w:id="6"/>
      <w:r>
        <w:rPr>
          <w:rFonts w:cs="Times New Roman" w:ascii="Times New Roman" w:hAnsi="Times New Roman"/>
          <w:i w:val="false"/>
          <w:iCs w:val="false"/>
          <w:sz w:val="28"/>
          <w:szCs w:val="28"/>
        </w:rPr>
      </w:r>
      <w:r>
        <w:rPr>
          <w:rFonts w:eastAsia="ＭＳ 明朝" w:cs="Times New Roman" w:ascii="Times New Roman" w:hAnsi="Times New Roman"/>
          <w:i/>
          <w:iCs/>
          <w:color w:val="00000A"/>
          <w:sz w:val="28"/>
          <w:szCs w:val="28"/>
          <w:lang w:val="en-GB" w:eastAsia="zh-CN" w:bidi="hi-IN"/>
        </w:rPr>
        <w:t>g</w:t>
      </w:r>
      <w:commentRangeEnd w:id="6"/>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6"/>
      </w:r>
      <w:r>
        <w:rPr>
          <w:rFonts w:eastAsia="ＭＳ 明朝" w:cs="Times New Roman" w:ascii="Times New Roman" w:hAnsi="Times New Roman"/>
          <w:i/>
          <w:iCs/>
          <w:color w:val="00000A"/>
          <w:sz w:val="28"/>
          <w:szCs w:val="28"/>
          <w:u w:val="single"/>
          <w:lang w:val="en-GB" w:eastAsia="zh-CN" w:bidi="hi-IN"/>
        </w:rPr>
        <w:t xml:space="preserve"> </w:t>
      </w:r>
      <w:r>
        <w:rPr>
          <w:rFonts w:eastAsia="ＭＳ 明朝" w:cs="Times New Roman" w:ascii="Times New Roman" w:hAnsi="Times New Roman"/>
          <w:i/>
          <w:iCs/>
          <w:color w:val="00000A"/>
          <w:sz w:val="28"/>
          <w:szCs w:val="28"/>
          <w:u w:val="none"/>
          <w:lang w:val="en-GB" w:eastAsia="zh-CN" w:bidi="hi-IN"/>
        </w:rPr>
        <w:t xml:space="preserve">~ </w:t>
      </w:r>
      <w:r>
        <w:rPr>
          <w:rFonts w:eastAsia="ＭＳ 明朝" w:cs="Times New Roman" w:ascii="Times New Roman" w:hAnsi="Times New Roman"/>
          <w:i w:val="false"/>
          <w:iCs w:val="false"/>
          <w:color w:val="00000A"/>
          <w:sz w:val="28"/>
          <w:szCs w:val="28"/>
          <w:u w:val="none"/>
          <w:lang w:val="en-GB" w:eastAsia="zh-CN" w:bidi="hi-IN"/>
        </w:rPr>
        <w:t xml:space="preserve">5, which is what we expect given that the rate of innovation was 0.005 and the number of time-steps 1000.  </w:t>
      </w:r>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albeit in different ways.  Copy-if-better social learning exhibits a positive correlation with sample pool size only up to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=20; above this threshold we do not see any increase in the rate of evolution.  On the other hand, copy-the-best social learning always benefits from increasing sample pool size and the curve reaches the theoretical maximum of </w:t>
      </w:r>
      <w:commentRangeStart w:id="7"/>
      <w:r>
        <w:rPr>
          <w:rFonts w:cs="Times New Roman" w:ascii="Times New Roman" w:hAnsi="Times New Roman"/>
          <w:i w:val="false"/>
          <w:iCs w:val="false"/>
          <w:sz w:val="28"/>
          <w:szCs w:val="28"/>
        </w:rPr>
        <w:t>g</w:t>
      </w:r>
      <w:commentRangeEnd w:id="7"/>
      <w:r>
        <w:rPr>
          <w:rFonts w:cs="Times New Roman" w:ascii="Times New Roman" w:hAnsi="Times New Roman"/>
          <w:i w:val="false"/>
          <w:iCs w:val="false"/>
          <w:sz w:val="28"/>
          <w:szCs w:val="28"/>
        </w:rPr>
      </w:r>
      <w:r>
        <w:rPr>
          <w:rFonts w:cs="Times New Roman" w:ascii="Times New Roman" w:hAnsi="Times New Roman"/>
          <w:i w:val="false"/>
          <w:iCs w:val="false"/>
          <w:sz w:val="28"/>
          <w:szCs w:val="28"/>
        </w:rPr>
        <w:commentReference w:id="7"/>
      </w:r>
      <w:r>
        <w:rPr>
          <w:rFonts w:cs="Times New Roman" w:ascii="Times New Roman" w:hAnsi="Times New Roman"/>
          <w:i w:val="false"/>
          <w:iCs w:val="false"/>
          <w:sz w:val="28"/>
          <w:szCs w:val="28"/>
        </w:rPr>
        <w:t xml:space="preserve">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is close to 500.  Thus, when payoff uncertainty is low, larger sample pools promote the correct detection of the most successful variants and at the same time ensuring the rapid diffusion of these across the entire population.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t xml:space="preserve">As payoff uncertainty increases, </w:t>
      </w:r>
      <w:r>
        <w:rPr>
          <w:rFonts w:cs="Times New Roman" w:ascii="Times New Roman" w:hAnsi="Times New Roman"/>
          <w:sz w:val="28"/>
          <w:szCs w:val="28"/>
        </w:rPr>
        <w:t xml:space="preserve">the performance of both copy-if-better and copy-the-best social learning deteriorates.  In both cases there is an increased chance of accidentally adopting a suboptimal variant.  However, in copy-if-better learning the 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once  </w:t>
      </w:r>
      <w:r>
        <w:rPr>
          <w:rFonts w:cs="Times New Roman" w:ascii="Times New Roman" w:hAnsi="Times New Roman"/>
          <w:i w:val="false"/>
          <w:iCs w:val="false"/>
          <w:sz w:val="28"/>
          <w:szCs w:val="28"/>
        </w:rPr>
        <w:t>σ&gt;1.5</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copy-if-better social learning actually </w:t>
      </w:r>
      <w:r>
        <w:rPr>
          <w:rFonts w:cs="Times New Roman" w:ascii="Times New Roman" w:hAnsi="Times New Roman"/>
          <w:sz w:val="28"/>
          <w:szCs w:val="28"/>
        </w:rPr>
        <w:t xml:space="preserve">yields higher </w:t>
      </w:r>
      <w:commentRangeStart w:id="8"/>
      <w:r>
        <w:rPr>
          <w:rFonts w:cs="Times New Roman" w:ascii="Times New Roman" w:hAnsi="Times New Roman"/>
          <w:sz w:val="28"/>
          <w:szCs w:val="28"/>
        </w:rPr>
        <w:t>g</w:t>
      </w:r>
      <w:commentRangeEnd w:id="8"/>
      <w:r>
        <w:rPr>
          <w:rFonts w:cs="Times New Roman" w:ascii="Times New Roman" w:hAnsi="Times New Roman"/>
          <w:sz w:val="28"/>
          <w:szCs w:val="28"/>
        </w:rPr>
      </w:r>
      <w:r>
        <w:rPr>
          <w:rFonts w:cs="Times New Roman" w:ascii="Times New Roman" w:hAnsi="Times New Roman"/>
          <w:sz w:val="28"/>
          <w:szCs w:val="28"/>
        </w:rPr>
        <w:commentReference w:id="8"/>
      </w:r>
      <w:r>
        <w:rPr>
          <w:rFonts w:cs="Times New Roman" w:ascii="Times New Roman" w:hAnsi="Times New Roman"/>
          <w:sz w:val="28"/>
          <w:szCs w:val="28"/>
        </w:rPr>
        <w:t xml:space="preserve"> than copy-the-best learning when </w:t>
      </w:r>
      <w:r>
        <w:rPr>
          <w:rFonts w:cs="Times New Roman" w:ascii="Times New Roman" w:hAnsi="Times New Roman"/>
          <w:i/>
          <w:iCs/>
          <w:sz w:val="28"/>
          <w:szCs w:val="28"/>
        </w:rPr>
        <w:t>k</w:t>
      </w:r>
      <w:r>
        <w:rPr>
          <w:rFonts w:cs="Times New Roman" w:ascii="Times New Roman" w:hAnsi="Times New Roman"/>
          <w:sz w:val="28"/>
          <w:szCs w:val="28"/>
        </w:rPr>
        <w:t xml:space="preserve"> is large.</w:t>
      </w:r>
      <w:r>
        <w:rPr>
          <w:rFonts w:cs="Times New Roman" w:ascii="Times New Roman" w:hAnsi="Times New Roman"/>
          <w:i w:val="false"/>
          <w:iCs w:val="false"/>
          <w:sz w:val="28"/>
          <w:szCs w:val="28"/>
        </w:rPr>
        <w:t xml:space="preserve">  Thus with copy-the-best social learning we observe how</w:t>
      </w:r>
      <w:r>
        <w:rPr>
          <w:rFonts w:cs="Times New Roman" w:ascii="Times New Roman" w:hAnsi="Times New Roman"/>
          <w:sz w:val="28"/>
          <w:szCs w:val="28"/>
        </w:rPr>
        <w:t xml:space="preserve"> the beneficial effect of a larger sample pool size,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sz w:val="28"/>
          <w:szCs w:val="28"/>
        </w:rPr>
        <w:t xml:space="preserve">  is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w:t>
      </w:r>
      <w:r>
        <w:rPr>
          <w:rFonts w:cs="Times New Roman" w:ascii="Times New Roman" w:hAnsi="Times New Roman"/>
          <w:i w:val="false"/>
          <w:iCs w:val="false"/>
          <w:sz w:val="28"/>
          <w:szCs w:val="28"/>
        </w:rPr>
        <w:t xml:space="preserve"> because the benefit of minimising the risk of accidentally adopting suboptimal cultural traits outweighs the cost of reducing the potential pool of new beneficial variants.</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center"/>
        <w:rPr>
          <w:rFonts w:ascii="Times New Roman" w:hAnsi="Times New Roman"/>
          <w:sz w:val="28"/>
          <w:szCs w:val="28"/>
        </w:rPr>
      </w:pPr>
      <w:r>
        <w:rPr>
          <w:rFonts w:ascii="Times New Roman" w:hAnsi="Times New Roman"/>
          <w:sz w:val="28"/>
          <w:szCs w:val="28"/>
        </w:rPr>
        <w:t>[Figure 3]</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Figure 3: Effect of payoff uncertainty (σ), and sample pool size (k) on the rate of cumulative cultural evolution (average cultural trait value after 1,000 time-steps) for three social learning rules (red=copy-the-</w:t>
      </w:r>
      <w:r>
        <w:rPr>
          <w:rFonts w:eastAsia="ＭＳ 明朝" w:cs="Times New Roman" w:ascii="Times New Roman" w:hAnsi="Times New Roman"/>
          <w:i w:val="false"/>
          <w:iCs w:val="false"/>
          <w:color w:val="00000A"/>
          <w:sz w:val="22"/>
          <w:szCs w:val="22"/>
          <w:lang w:val="en-GB" w:eastAsia="zh-CN" w:bidi="hi-IN"/>
        </w:rPr>
        <w:t>b</w:t>
        <w:drawing>
          <wp:anchor behindDoc="0" distT="0" distB="0" distL="0" distR="0" simplePos="0" locked="0" layoutInCell="1" allowOverlap="1" relativeHeight="2">
            <wp:simplePos x="0" y="0"/>
            <wp:positionH relativeFrom="column">
              <wp:posOffset>22225</wp:posOffset>
            </wp:positionH>
            <wp:positionV relativeFrom="paragraph">
              <wp:posOffset>15240</wp:posOffset>
            </wp:positionV>
            <wp:extent cx="6120130" cy="24479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2"/>
          <w:szCs w:val="22"/>
          <w:lang w:val="en-GB" w:eastAsia="zh-CN" w:bidi="hi-IN"/>
        </w:rPr>
        <w:t>est; blue=copy-if-better; yellow=random copying; darker colour indicates higher payoff-uncertainty within each plot).</w:t>
      </w:r>
    </w:p>
    <w:p>
      <w:pPr>
        <w:pStyle w:val="Caption1"/>
        <w:spacing w:lineRule="auto" w:line="480"/>
        <w:jc w:val="both"/>
        <w:rPr/>
      </w:pPr>
      <w:r>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In experiment three we further explored the relationship between census population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and sample pool size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by running the copy-the-best and copy-if-better models with four settings of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(0, 0.4, 1.5, and 4) and three settings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(1000, 2000 and 4000).  </w:t>
      </w:r>
      <w:commentRangeStart w:id="9"/>
      <w:r>
        <w:rPr>
          <w:rFonts w:eastAsia="ＭＳ 明朝" w:cs="Times New Roman" w:ascii="Times New Roman" w:hAnsi="Times New Roman"/>
          <w:i w:val="false"/>
          <w:iCs w:val="false"/>
          <w:color w:val="00000A"/>
          <w:sz w:val="28"/>
          <w:szCs w:val="28"/>
          <w:lang w:val="en-GB" w:eastAsia="zh-CN" w:bidi="hi-IN"/>
        </w:rPr>
        <w:t xml:space="preserve">The results (fig.4) show that, overall, payoff-uncertainty, </w:t>
      </w:r>
      <w:r>
        <w:rPr>
          <w:rFonts w:eastAsia="ＭＳ 明朝" w:cs="Times New Roman" w:ascii="Times New Roman" w:hAnsi="Times New Roman"/>
          <w:i/>
          <w:iCs/>
          <w:color w:val="00000A"/>
          <w:sz w:val="28"/>
          <w:szCs w:val="28"/>
          <w:lang w:val="en-GB" w:eastAsia="zh-CN" w:bidi="hi-IN"/>
        </w:rPr>
        <w:t>σ</w:t>
      </w:r>
      <w:r>
        <w:rPr>
          <w:rFonts w:eastAsia="ＭＳ 明朝" w:cs="Times New Roman" w:ascii="Times New Roman" w:hAnsi="Times New Roman"/>
          <w:i w:val="false"/>
          <w:iCs w:val="false"/>
          <w:color w:val="00000A"/>
          <w:sz w:val="28"/>
          <w:szCs w:val="28"/>
          <w:lang w:val="en-GB" w:eastAsia="zh-CN" w:bidi="hi-IN"/>
        </w:rPr>
        <w:t xml:space="preserve">, is still the major driver of change in the rate of cumulative cultural evolution,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iCs/>
          <w:color w:val="00000A"/>
          <w:sz w:val="28"/>
          <w:szCs w:val="28"/>
          <w:lang w:val="en-GB" w:eastAsia="zh-CN" w:bidi="hi-IN"/>
        </w:rPr>
        <w:commentReference w:id="9"/>
      </w:r>
      <w:r>
        <w:rPr>
          <w:rFonts w:eastAsia="ＭＳ 明朝" w:cs="Times New Roman" w:ascii="Times New Roman" w:hAnsi="Times New Roman"/>
          <w:i w:val="false"/>
          <w:iCs w:val="false"/>
          <w:color w:val="00000A"/>
          <w:sz w:val="28"/>
          <w:szCs w:val="28"/>
          <w:lang w:val="en-GB" w:eastAsia="zh-CN" w:bidi="hi-IN"/>
        </w:rPr>
        <w:t xml:space="preserve">, for both learning strategies.  Census population size,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is the second best predictor for the copy-if-better model, but in the case of copy-the-best social learning the relative effect of </w:t>
      </w:r>
      <w:r>
        <w:rPr>
          <w:rFonts w:eastAsia="ＭＳ 明朝" w:cs="Times New Roman" w:ascii="Times New Roman" w:hAnsi="Times New Roman"/>
          <w:i/>
          <w:iCs/>
          <w:color w:val="00000A"/>
          <w:sz w:val="28"/>
          <w:szCs w:val="28"/>
          <w:lang w:val="en-GB" w:eastAsia="zh-CN" w:bidi="hi-IN"/>
        </w:rPr>
        <w:t xml:space="preserve">N </w:t>
      </w:r>
      <w:r>
        <w:rPr>
          <w:rFonts w:eastAsia="ＭＳ 明朝" w:cs="Times New Roman" w:ascii="Times New Roman" w:hAnsi="Times New Roman"/>
          <w:i w:val="false"/>
          <w:iCs w:val="false"/>
          <w:color w:val="00000A"/>
          <w:sz w:val="28"/>
          <w:szCs w:val="28"/>
          <w:lang w:val="en-GB" w:eastAsia="zh-CN" w:bidi="hi-IN"/>
        </w:rPr>
        <w:t xml:space="preserve">and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on </w:t>
      </w:r>
      <w:commentRangeStart w:id="10"/>
      <w:r>
        <w:rPr>
          <w:rFonts w:eastAsia="ＭＳ 明朝" w:cs="Times New Roman" w:ascii="Times New Roman" w:hAnsi="Times New Roman"/>
          <w:i w:val="false"/>
          <w:iCs w:val="false"/>
          <w:color w:val="00000A"/>
          <w:sz w:val="28"/>
          <w:szCs w:val="28"/>
          <w:lang w:val="en-GB" w:eastAsia="zh-CN" w:bidi="hi-IN"/>
        </w:rPr>
        <w:t>g</w:t>
      </w:r>
      <w:commentRangeEnd w:id="10"/>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10"/>
      </w:r>
      <w:r>
        <w:rPr>
          <w:rFonts w:eastAsia="ＭＳ 明朝" w:cs="Times New Roman" w:ascii="Times New Roman" w:hAnsi="Times New Roman"/>
          <w:i w:val="false"/>
          <w:iCs w:val="false"/>
          <w:color w:val="00000A"/>
          <w:sz w:val="28"/>
          <w:szCs w:val="28"/>
          <w:lang w:val="en-GB" w:eastAsia="zh-CN" w:bidi="hi-IN"/>
        </w:rPr>
        <w:t xml:space="preserve"> is a function of </w:t>
      </w:r>
      <w:bookmarkStart w:id="2" w:name="__DdeLink__6380_102691365"/>
      <w:r>
        <w:rPr>
          <w:rFonts w:eastAsia="ＭＳ 明朝" w:cs="Times New Roman" w:ascii="Times New Roman" w:hAnsi="Times New Roman"/>
          <w:i/>
          <w:iCs/>
          <w:color w:val="00000A"/>
          <w:sz w:val="28"/>
          <w:szCs w:val="28"/>
          <w:lang w:val="en-GB" w:eastAsia="zh-CN" w:bidi="hi-IN"/>
        </w:rPr>
        <w:t>σ</w:t>
      </w:r>
      <w:bookmarkEnd w:id="2"/>
      <w:r>
        <w:rPr>
          <w:rFonts w:eastAsia="ＭＳ 明朝" w:cs="Times New Roman" w:ascii="Times New Roman" w:hAnsi="Times New Roman"/>
          <w:i/>
          <w:iCs/>
          <w:color w:val="00000A"/>
          <w:sz w:val="28"/>
          <w:szCs w:val="28"/>
          <w:lang w:val="en-GB" w:eastAsia="zh-CN" w:bidi="hi-IN"/>
        </w:rPr>
        <w:t xml:space="preserve">. </w:t>
      </w:r>
      <w:r>
        <w:rPr>
          <w:rFonts w:eastAsia="ＭＳ 明朝" w:cs="Times New Roman" w:ascii="Times New Roman" w:hAnsi="Times New Roman"/>
          <w:i w:val="false"/>
          <w:iCs w:val="false"/>
          <w:color w:val="00000A"/>
          <w:sz w:val="28"/>
          <w:szCs w:val="28"/>
          <w:lang w:val="en-GB" w:eastAsia="zh-CN" w:bidi="hi-IN"/>
        </w:rPr>
        <w:t xml:space="preserve"> When payoff uncertainty is low increasing either the population </w:t>
      </w:r>
      <w:r>
        <w:rPr>
          <w:rFonts w:eastAsia="ＭＳ 明朝" w:cs="Times New Roman" w:ascii="Times New Roman" w:hAnsi="Times New Roman"/>
          <w:i w:val="false"/>
          <w:iCs w:val="false"/>
          <w:color w:val="00000A"/>
          <w:sz w:val="28"/>
          <w:szCs w:val="28"/>
          <w:lang w:val="en-GB" w:eastAsia="zh-CN" w:bidi="hi-IN"/>
        </w:rPr>
        <w:t>size</w:t>
      </w:r>
      <w:r>
        <w:rPr>
          <w:rFonts w:eastAsia="ＭＳ 明朝" w:cs="Times New Roman" w:ascii="Times New Roman" w:hAnsi="Times New Roman"/>
          <w:i w:val="false"/>
          <w:iCs w:val="false"/>
          <w:color w:val="00000A"/>
          <w:sz w:val="28"/>
          <w:szCs w:val="28"/>
          <w:lang w:val="en-GB" w:eastAsia="zh-CN" w:bidi="hi-IN"/>
        </w:rPr>
        <w:t xml:space="preserve">,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or the sample pool </w:t>
      </w:r>
      <w:r>
        <w:rPr>
          <w:rFonts w:eastAsia="ＭＳ 明朝" w:cs="Times New Roman" w:ascii="Times New Roman" w:hAnsi="Times New Roman"/>
          <w:i w:val="false"/>
          <w:iCs w:val="false"/>
          <w:color w:val="00000A"/>
          <w:sz w:val="28"/>
          <w:szCs w:val="28"/>
          <w:lang w:val="en-GB" w:eastAsia="zh-CN" w:bidi="hi-IN"/>
        </w:rPr>
        <w:t xml:space="preserve">size </w:t>
      </w:r>
      <w:r>
        <w:rPr>
          <w:rFonts w:eastAsia="ＭＳ 明朝" w:cs="Times New Roman" w:ascii="Times New Roman" w:hAnsi="Times New Roman"/>
          <w:i w:val="false"/>
          <w:iCs w:val="false"/>
          <w:color w:val="00000A"/>
          <w:sz w:val="28"/>
          <w:szCs w:val="28"/>
          <w:lang w:val="en-GB" w:eastAsia="zh-CN" w:bidi="hi-IN"/>
        </w:rPr>
        <w:t xml:space="preserv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or both, increases the rate of cultural </w:t>
      </w:r>
      <w:r>
        <w:rPr>
          <w:rFonts w:eastAsia="ＭＳ 明朝" w:cs="Times New Roman" w:ascii="Times New Roman" w:hAnsi="Times New Roman"/>
          <w:i w:val="false"/>
          <w:iCs w:val="false"/>
          <w:color w:val="00000A"/>
          <w:sz w:val="28"/>
          <w:szCs w:val="28"/>
          <w:lang w:val="en-GB" w:eastAsia="zh-CN" w:bidi="hi-IN"/>
        </w:rPr>
        <w:t>evolution.</w:t>
      </w:r>
      <w:r>
        <w:rPr>
          <w:rFonts w:eastAsia="ＭＳ 明朝" w:cs="Times New Roman" w:ascii="Times New Roman" w:hAnsi="Times New Roman"/>
          <w:i w:val="false"/>
          <w:iCs w:val="false"/>
          <w:color w:val="00000A"/>
          <w:sz w:val="28"/>
          <w:szCs w:val="28"/>
          <w:lang w:val="en-GB" w:eastAsia="zh-CN" w:bidi="hi-IN"/>
        </w:rPr>
        <w:t xml:space="preserve">  In contrast, when payoff uncertainty is </w:t>
      </w:r>
      <w:r>
        <w:rPr>
          <w:rFonts w:eastAsia="ＭＳ 明朝" w:cs="Times New Roman" w:ascii="Times New Roman" w:hAnsi="Times New Roman"/>
          <w:i w:val="false"/>
          <w:iCs w:val="false"/>
          <w:color w:val="00000A"/>
          <w:sz w:val="28"/>
          <w:szCs w:val="28"/>
          <w:lang w:val="en-GB" w:eastAsia="zh-CN" w:bidi="hi-IN"/>
        </w:rPr>
        <w:t>high</w:t>
      </w:r>
      <w:r>
        <w:rPr>
          <w:rFonts w:eastAsia="ＭＳ 明朝" w:cs="Times New Roman" w:ascii="Times New Roman" w:hAnsi="Times New Roman"/>
          <w:i w:val="false"/>
          <w:iCs w:val="false"/>
          <w:color w:val="00000A"/>
          <w:sz w:val="28"/>
          <w:szCs w:val="28"/>
          <w:lang w:val="en-GB" w:eastAsia="zh-CN" w:bidi="hi-IN"/>
        </w:rPr>
        <w:t xml:space="preserve">, increasing the population size always increases the rate of evolution </w:t>
      </w:r>
      <w:r>
        <w:rPr>
          <w:rFonts w:eastAsia="ＭＳ 明朝" w:cs="Times New Roman" w:ascii="Times New Roman" w:hAnsi="Times New Roman"/>
          <w:i/>
          <w:iCs/>
          <w:color w:val="00000A"/>
          <w:sz w:val="28"/>
          <w:szCs w:val="28"/>
          <w:lang w:val="en-GB" w:eastAsia="zh-CN" w:bidi="hi-IN"/>
        </w:rPr>
        <w:t>for any given sample pool size</w:t>
      </w:r>
      <w:r>
        <w:rPr>
          <w:rFonts w:eastAsia="ＭＳ 明朝" w:cs="Times New Roman" w:ascii="Times New Roman" w:hAnsi="Times New Roman"/>
          <w:i w:val="false"/>
          <w:iCs w:val="false"/>
          <w:color w:val="00000A"/>
          <w:sz w:val="28"/>
          <w:szCs w:val="28"/>
          <w:lang w:val="en-GB" w:eastAsia="zh-CN" w:bidi="hi-IN"/>
        </w:rPr>
        <w:t xml:space="preserve">, but the effect of increasing the latter can be sufficiently deleterious that it </w:t>
      </w:r>
      <w:r>
        <w:rPr>
          <w:rFonts w:eastAsia="ＭＳ 明朝" w:cs="Times New Roman" w:ascii="Times New Roman" w:hAnsi="Times New Roman"/>
          <w:i w:val="false"/>
          <w:iCs w:val="false"/>
          <w:color w:val="00000A"/>
          <w:sz w:val="28"/>
          <w:szCs w:val="28"/>
          <w:lang w:val="en-GB" w:eastAsia="zh-CN" w:bidi="hi-IN"/>
        </w:rPr>
        <w:t xml:space="preserve">nullifies the advantage of </w:t>
      </w:r>
      <w:r>
        <w:rPr>
          <w:rFonts w:eastAsia="ＭＳ 明朝" w:cs="Times New Roman" w:ascii="Times New Roman" w:hAnsi="Times New Roman"/>
          <w:i w:val="false"/>
          <w:iCs w:val="false"/>
          <w:color w:val="00000A"/>
          <w:sz w:val="28"/>
          <w:szCs w:val="28"/>
          <w:lang w:val="en-GB" w:eastAsia="zh-CN" w:bidi="hi-IN"/>
        </w:rPr>
        <w:t>increased population size.</w:t>
      </w:r>
      <w:commentRangeEnd w:id="11"/>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11"/>
      </w:r>
    </w:p>
    <w:p>
      <w:pPr>
        <w:pStyle w:val="Normal"/>
        <w:spacing w:lineRule="auto" w:line="480"/>
        <w:jc w:val="center"/>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[Figure 4]</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commentRangeStart w:id="12"/>
      <w:r>
        <w:rPr>
          <w:rFonts w:eastAsia="ＭＳ 明朝" w:cs="Times New Roman" w:ascii="Times New Roman" w:hAnsi="Times New Roman"/>
          <w:i w:val="false"/>
          <w:iCs w:val="false"/>
          <w:color w:val="00000A"/>
          <w:sz w:val="22"/>
          <w:szCs w:val="22"/>
          <w:lang w:val="en-GB" w:eastAsia="zh-CN" w:bidi="hi-IN"/>
        </w:rPr>
        <w:t>Figure 4</w:t>
      </w:r>
      <w:commentRangeEnd w:id="12"/>
      <w:r>
        <w:rPr>
          <w:rFonts w:eastAsia="ＭＳ 明朝" w:cs="Times New Roman" w:ascii="Times New Roman" w:hAnsi="Times New Roman"/>
          <w:i w:val="false"/>
          <w:iCs w:val="false"/>
          <w:color w:val="00000A"/>
          <w:sz w:val="22"/>
          <w:szCs w:val="22"/>
          <w:lang w:val="en-GB" w:eastAsia="zh-CN" w:bidi="hi-IN"/>
        </w:rPr>
      </w:r>
      <w:r>
        <w:rPr>
          <w:rFonts w:eastAsia="ＭＳ 明朝" w:cs="Times New Roman" w:ascii="Times New Roman" w:hAnsi="Times New Roman"/>
          <w:i w:val="false"/>
          <w:iCs w:val="false"/>
          <w:color w:val="00000A"/>
          <w:sz w:val="22"/>
          <w:szCs w:val="22"/>
          <w:lang w:val="en-GB" w:eastAsia="zh-CN" w:bidi="hi-IN"/>
        </w:rPr>
        <w:commentReference w:id="12"/>
      </w:r>
      <w:r>
        <w:rPr>
          <w:rFonts w:eastAsia="ＭＳ 明朝" w:cs="Times New Roman" w:ascii="Times New Roman" w:hAnsi="Times New Roman"/>
          <w:i w:val="false"/>
          <w:iCs w:val="false"/>
          <w:color w:val="00000A"/>
          <w:sz w:val="22"/>
          <w:szCs w:val="22"/>
          <w:lang w:val="en-GB" w:eastAsia="zh-CN" w:bidi="hi-IN"/>
        </w:rPr>
        <w:t>: Effect of payoff uncertainty (σ),  sample pool size (</w:t>
      </w:r>
      <w:r>
        <w:rPr>
          <w:rFonts w:eastAsia="ＭＳ 明朝" w:cs="Times New Roman" w:ascii="Times New Roman" w:hAnsi="Times New Roman"/>
          <w:i/>
          <w:iCs/>
          <w:color w:val="00000A"/>
          <w:sz w:val="22"/>
          <w:szCs w:val="22"/>
          <w:lang w:val="en-GB" w:eastAsia="zh-CN" w:bidi="hi-IN"/>
        </w:rPr>
        <w:t>k</w:t>
      </w:r>
      <w:r>
        <w:rPr>
          <w:rFonts w:eastAsia="ＭＳ 明朝" w:cs="Times New Roman" w:ascii="Times New Roman" w:hAnsi="Times New Roman"/>
          <w:i w:val="false"/>
          <w:iCs w:val="false"/>
          <w:color w:val="00000A"/>
          <w:sz w:val="22"/>
          <w:szCs w:val="22"/>
          <w:lang w:val="en-GB" w:eastAsia="zh-CN" w:bidi="hi-IN"/>
        </w:rPr>
        <w:t>) , and census population size (</w:t>
      </w:r>
      <w:r>
        <w:rPr>
          <w:rFonts w:eastAsia="ＭＳ 明朝" w:cs="Times New Roman" w:ascii="Times New Roman" w:hAnsi="Times New Roman"/>
          <w:i/>
          <w:iCs/>
          <w:color w:val="00000A"/>
          <w:sz w:val="22"/>
          <w:szCs w:val="22"/>
          <w:lang w:val="en-GB" w:eastAsia="zh-CN" w:bidi="hi-IN"/>
        </w:rPr>
        <w:t>N</w:t>
      </w:r>
      <w:r>
        <w:rPr>
          <w:rFonts w:eastAsia="ＭＳ 明朝" w:cs="Times New Roman" w:ascii="Times New Roman" w:hAnsi="Times New Roman"/>
          <w:i w:val="false"/>
          <w:iCs w:val="false"/>
          <w:color w:val="00000A"/>
          <w:sz w:val="22"/>
          <w:szCs w:val="22"/>
          <w:lang w:val="en-GB" w:eastAsia="zh-CN" w:bidi="hi-IN"/>
        </w:rPr>
        <w:t>) on the rate of cumulative cultural evolution (average cultural trait value after 1,000 time-steps) for copy-the-best and copy-if-better social learning rules.</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3996055" cy="399605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4. Discussion and conclusion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cs="Times New Roman" w:ascii="Times New Roman" w:hAnsi="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shd w:fill="FFFFFF" w:val="clear"/>
        </w:rPr>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we expect success biased and prestige biased social learning effected by copying-the-best to be even more susceptible to deleterious sampling effects than predicted by our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Our most striking result is that smaller, but not too small, social cliques can </w:t>
      </w:r>
      <w:bookmarkStart w:id="3" w:name="__DdeLink__3615_2102094031"/>
      <w:r>
        <w:rPr>
          <w:rFonts w:eastAsia="Times New Roman" w:cs="Times New Roman" w:ascii="Times New Roman" w:hAnsi="Times New Roman"/>
          <w:sz w:val="28"/>
          <w:szCs w:val="28"/>
        </w:rPr>
        <w:t>—</w:t>
      </w:r>
      <w:bookmarkEnd w:id="3"/>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w:t>
      </w:r>
      <w:commentRangeStart w:id="13"/>
      <w:r>
        <w:rPr>
          <w:rFonts w:cs="Times New Roman" w:ascii="Times New Roman" w:hAnsi="Times New Roman"/>
          <w:sz w:val="28"/>
          <w:szCs w:val="28"/>
        </w:rPr>
        <w:t xml:space="preserve">The deleterious effect of larger sample pool sizes on the early stages of innovation suggests that the way in which social learners sample a population </w:t>
      </w:r>
      <w:r>
        <w:rPr>
          <w:rFonts w:cs="Times New Roman" w:ascii="Times New Roman" w:hAnsi="Times New Roman"/>
          <w:sz w:val="28"/>
          <w:szCs w:val="28"/>
        </w:rPr>
        <w:t>can</w:t>
      </w:r>
      <w:r>
        <w:rPr>
          <w:rFonts w:cs="Times New Roman" w:ascii="Times New Roman" w:hAnsi="Times New Roman"/>
          <w:sz w:val="28"/>
          <w:szCs w:val="28"/>
        </w:rPr>
        <w:t xml:space="preserve"> be as or more important than the variation in the overall census population size when payoff uncertainty is high.  </w:t>
      </w:r>
      <w:r>
        <w:rPr>
          <w:rFonts w:cs="Times New Roman" w:ascii="Times New Roman" w:hAnsi="Times New Roman"/>
          <w:sz w:val="28"/>
          <w:szCs w:val="28"/>
        </w:rPr>
        <w:t>In fact</w:t>
      </w:r>
      <w:r>
        <w:rPr>
          <w:rFonts w:cs="Times New Roman" w:ascii="Times New Roman" w:hAnsi="Times New Roman"/>
          <w:sz w:val="28"/>
          <w:szCs w:val="28"/>
        </w:rPr>
        <w:t xml:space="preserve">, while it is true that </w:t>
      </w:r>
      <w:r>
        <w:rPr>
          <w:rFonts w:cs="Times New Roman" w:ascii="Times New Roman" w:hAnsi="Times New Roman"/>
          <w:sz w:val="28"/>
          <w:szCs w:val="28"/>
        </w:rPr>
        <w:t xml:space="preserve">increasing the </w:t>
      </w:r>
      <w:r>
        <w:rPr>
          <w:rFonts w:cs="Times New Roman" w:ascii="Times New Roman" w:hAnsi="Times New Roman"/>
          <w:sz w:val="28"/>
          <w:szCs w:val="28"/>
        </w:rPr>
        <w:t xml:space="preserve">census population </w:t>
      </w:r>
      <w:r>
        <w:rPr>
          <w:rFonts w:cs="Times New Roman" w:ascii="Times New Roman" w:hAnsi="Times New Roman"/>
          <w:sz w:val="28"/>
          <w:szCs w:val="28"/>
        </w:rPr>
        <w:t xml:space="preserve">can be expected to increase the </w:t>
      </w:r>
      <w:r>
        <w:rPr>
          <w:rFonts w:cs="Times New Roman" w:ascii="Times New Roman" w:hAnsi="Times New Roman"/>
          <w:sz w:val="28"/>
          <w:szCs w:val="28"/>
        </w:rPr>
        <w:t xml:space="preserve">rate of evolution </w:t>
      </w:r>
      <w:r>
        <w:rPr>
          <w:rFonts w:cs="Times New Roman" w:ascii="Times New Roman" w:hAnsi="Times New Roman"/>
          <w:sz w:val="28"/>
          <w:szCs w:val="28"/>
        </w:rPr>
        <w:t>if the sample pool size remains unchanged</w:t>
      </w:r>
      <w:r>
        <w:rPr>
          <w:rFonts w:cs="Times New Roman" w:ascii="Times New Roman" w:hAnsi="Times New Roman"/>
          <w:sz w:val="28"/>
          <w:szCs w:val="28"/>
        </w:rPr>
        <w:t xml:space="preserve">, </w:t>
      </w:r>
      <w:r>
        <w:rPr>
          <w:rFonts w:cs="Times New Roman" w:ascii="Times New Roman" w:hAnsi="Times New Roman"/>
          <w:sz w:val="28"/>
          <w:szCs w:val="28"/>
        </w:rPr>
        <w:t xml:space="preserve">it may be possible to obtain an even higher rate of evolution by reducing the population size and reducing the sample pool size.  </w:t>
      </w:r>
      <w:r>
        <w:rPr>
          <w:rFonts w:cs="Times New Roman" w:ascii="Times New Roman" w:hAnsi="Times New Roman"/>
          <w:sz w:val="28"/>
          <w:szCs w:val="28"/>
        </w:rPr>
        <w:t xml:space="preserve">Consequently, it appears that when payoff uncertainty is high </w:t>
      </w:r>
      <w:r>
        <w:rPr>
          <w:rFonts w:cs="Times New Roman" w:ascii="Times New Roman" w:hAnsi="Times New Roman"/>
          <w:sz w:val="28"/>
          <w:szCs w:val="28"/>
        </w:rPr>
        <w:t>the</w:t>
      </w:r>
      <w:r>
        <w:rPr>
          <w:rFonts w:cs="Times New Roman" w:ascii="Times New Roman" w:hAnsi="Times New Roman"/>
          <w:sz w:val="28"/>
          <w:szCs w:val="28"/>
        </w:rPr>
        <w:t xml:space="preserve"> subdivision of the census population into overlapping "cultural incubators" </w:t>
      </w:r>
      <w:r>
        <w:rPr>
          <w:rFonts w:cs="Times New Roman" w:ascii="Times New Roman" w:hAnsi="Times New Roman"/>
          <w:sz w:val="28"/>
          <w:szCs w:val="28"/>
        </w:rPr>
        <w:t>can</w:t>
      </w:r>
      <w:r>
        <w:rPr>
          <w:rFonts w:cs="Times New Roman" w:ascii="Times New Roman" w:hAnsi="Times New Roman"/>
          <w:sz w:val="28"/>
          <w:szCs w:val="28"/>
        </w:rPr>
        <w:t xml:space="preserve"> increase the rate of cultural evolution </w:t>
      </w:r>
      <w:r>
        <w:rPr>
          <w:rFonts w:cs="Times New Roman" w:ascii="Times New Roman" w:hAnsi="Times New Roman"/>
          <w:sz w:val="28"/>
          <w:szCs w:val="28"/>
        </w:rPr>
        <w:t xml:space="preserve">as much or more than simply increasing the population size.  This cautions against predicting the rate of cumulative cultural evolution on the basis of population size alone.  It also suggests </w:t>
      </w:r>
      <w:r>
        <w:rPr>
          <w:rFonts w:cs="Times New Roman" w:ascii="Times New Roman" w:hAnsi="Times New Roman"/>
          <w:sz w:val="28"/>
          <w:szCs w:val="28"/>
        </w:rPr>
        <w:t>(</w:t>
      </w:r>
      <w:r>
        <w:rPr>
          <w:rFonts w:cs="Times New Roman" w:ascii="Times New Roman" w:hAnsi="Times New Roman"/>
          <w:sz w:val="28"/>
          <w:szCs w:val="28"/>
        </w:rPr>
        <w:t>contra Powell et al 2009</w:t>
      </w:r>
      <w:r>
        <w:rPr>
          <w:rFonts w:cs="Times New Roman" w:ascii="Times New Roman" w:hAnsi="Times New Roman"/>
          <w:sz w:val="28"/>
          <w:szCs w:val="28"/>
        </w:rPr>
        <w:t>)</w:t>
      </w:r>
      <w:r>
        <w:rPr>
          <w:rFonts w:cs="Times New Roman" w:ascii="Times New Roman" w:hAnsi="Times New Roman"/>
          <w:sz w:val="28"/>
          <w:szCs w:val="28"/>
        </w:rPr>
        <w:t xml:space="preserve"> that</w:t>
      </w:r>
      <w:r>
        <w:rPr>
          <w:rFonts w:cs="Times New Roman" w:ascii="Times New Roman" w:hAnsi="Times New Roman"/>
          <w:sz w:val="28"/>
          <w:szCs w:val="28"/>
        </w:rPr>
        <w:t xml:space="preserve"> increasing connectivity between subpopulations may not always increase the rate of cumulative cultural evolution.</w:t>
      </w:r>
      <w:commentRangeEnd w:id="13"/>
      <w:r>
        <w:rPr>
          <w:rFonts w:cs="Times New Roman" w:ascii="Times New Roman" w:hAnsi="Times New Roman"/>
          <w:sz w:val="28"/>
          <w:szCs w:val="28"/>
        </w:rPr>
      </w:r>
      <w:r>
        <w:rPr>
          <w:rFonts w:cs="Times New Roman" w:ascii="Times New Roman" w:hAnsi="Times New Roman"/>
          <w:sz w:val="28"/>
          <w:szCs w:val="28"/>
        </w:rPr>
        <w:commentReference w:id="13"/>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Any concomitant slow-down in cultural evolution </w:t>
      </w:r>
      <w:r>
        <w:rPr>
          <w:rFonts w:cs="Times New Roman" w:ascii="Times New Roman" w:hAnsi="Times New Roman"/>
          <w:sz w:val="28"/>
          <w:szCs w:val="28"/>
        </w:rPr>
        <w:t>might</w:t>
      </w:r>
      <w:r>
        <w:rPr>
          <w:rFonts w:cs="Times New Roman" w:ascii="Times New Roman" w:hAnsi="Times New Roman"/>
          <w:sz w:val="28"/>
          <w:szCs w:val="28"/>
        </w:rPr>
        <w:t xml:space="preserve"> not be visible in absolute terms (since the rate of cultural evolution </w:t>
      </w:r>
      <w:r>
        <w:rPr>
          <w:rFonts w:cs="Times New Roman" w:ascii="Times New Roman" w:hAnsi="Times New Roman"/>
          <w:sz w:val="28"/>
          <w:szCs w:val="28"/>
        </w:rPr>
        <w:t>could</w:t>
      </w:r>
      <w:r>
        <w:rPr>
          <w:rFonts w:cs="Times New Roman" w:ascii="Times New Roman" w:hAnsi="Times New Roman"/>
          <w:sz w:val="28"/>
          <w:szCs w:val="28"/>
        </w:rPr>
        <w:t xml:space="preserve"> still </w:t>
      </w:r>
      <w:r>
        <w:rPr>
          <w:rFonts w:cs="Times New Roman" w:ascii="Times New Roman" w:hAnsi="Times New Roman"/>
          <w:sz w:val="28"/>
          <w:szCs w:val="28"/>
        </w:rPr>
        <w:t xml:space="preserve">be </w:t>
      </w:r>
      <w:r>
        <w:rPr>
          <w:rFonts w:cs="Times New Roman" w:ascii="Times New Roman" w:hAnsi="Times New Roman"/>
          <w:sz w:val="28"/>
          <w:szCs w:val="28"/>
        </w:rPr>
        <w:t xml:space="preserve">increasing given the larger </w:t>
      </w:r>
      <w:r>
        <w:rPr>
          <w:rFonts w:cs="Times New Roman" w:ascii="Times New Roman" w:hAnsi="Times New Roman"/>
          <w:i/>
          <w:iCs/>
          <w:sz w:val="28"/>
          <w:szCs w:val="28"/>
        </w:rPr>
        <w:t>N</w:t>
      </w:r>
      <w:r>
        <w:rPr>
          <w:rFonts w:cs="Times New Roman" w:ascii="Times New Roman" w:hAnsi="Times New Roman"/>
          <w:sz w:val="28"/>
          <w:szCs w:val="28"/>
        </w:rPr>
        <w:t>), but we would expect the effect of survivorship bias to become stronger, and the advantage of a social learning strategy restricted to the identification of few successful individuals to greatly decrease relative to alternative social learning strategies.</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Literature Cited</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136: 217–235.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r>
        <w:rPr>
          <w:rFonts w:eastAsia="ＭＳ 明朝" w:cs="Times New Roman" w:ascii="Times New Roman" w:hAnsi="Times New Roman"/>
          <w:i/>
          <w:iCs/>
          <w:color w:val="00000A"/>
          <w:sz w:val="28"/>
          <w:szCs w:val="28"/>
          <w:lang w:val="en-GB" w:eastAsia="zh-CN" w:bidi="hi-IN"/>
        </w:rPr>
        <w:t>Evol. Psychol.</w:t>
      </w:r>
      <w:r>
        <w:rPr>
          <w:rFonts w:eastAsia="ＭＳ 明朝" w:cs="Times New Roman" w:ascii="Times New Roman" w:hAnsi="Times New Roman"/>
          <w:i w:val="false"/>
          <w:iCs w:val="false"/>
          <w:color w:val="00000A"/>
          <w:sz w:val="28"/>
          <w:szCs w:val="28"/>
          <w:lang w:val="en-GB" w:eastAsia="zh-CN" w:bidi="hi-IN"/>
        </w:rPr>
        <w:t>, 10 (3), 519-537.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 An Experimental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73(1):3–28.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II: An Agent-Based Computer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73(4):627–644.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Vaesen, K., 2012. Cumulative Cultural Evolution and Demography. PloS ONE 7, e40989.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p>
    <w:p>
      <w:pPr>
        <w:pStyle w:val="Normal"/>
        <w:spacing w:lineRule="auto" w:line="480"/>
        <w:jc w:val="both"/>
        <w:rPr/>
      </w:pPr>
      <w:r>
        <w:rPr/>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3-06T12:23:5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Come back to this when we have results for multiple N</w:t>
      </w:r>
    </w:p>
  </w:comment>
  <w:comment w:id="1" w:author="Enrico Crema" w:date="2015-03-24T10:2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There is still a positive correlation between N and rate of evolution, but the effect of k is greater in some cases. Perhaps  'contradict' is a bit  too strong?</w:t>
      </w:r>
    </w:p>
    <w:p>
      <w:r>
        <w:rPr/>
      </w:r>
    </w:p>
    <w:p>
      <w:r>
        <w:rPr/>
      </w:r>
    </w:p>
  </w:comment>
  <w:comment w:id="2" w:author="Unknown Author" w:date="2015-04-02T21:54:34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10:22): "..."</w:t>
      </w:r>
    </w:p>
    <w:p>
      <w:r>
        <w:rPr>
          <w:rFonts w:ascii="DejaVu Sans" w:hAnsi="DejaVu Sans"/>
          <w:sz w:val="20"/>
          <w:lang w:val="en-GB" w:eastAsia="zh-CN" w:bidi="hi-IN"/>
        </w:rPr>
        <w:t>I think this fixes it.</w:t>
      </w:r>
    </w:p>
  </w:comment>
  <w:comment w:id="3"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p>
  </w:comment>
  <w:comment w:id="4"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p>
  </w:comment>
  <w:comment w:id="5"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6" w:author="Enrico Ryunosuke Crema" w:date="2015-03-26T17:19:3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7"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8"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9" w:author="Unknown Author" w:date="2015-04-28T17:40:02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10"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11" w:author="Unknown Author" w:date="2015-04-29T12:26:34Z" w:initials="">
    <w:p>
      <w:r>
        <w:rPr>
          <w:rFonts w:eastAsia="SimSun" w:cs="Lucida San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Enrico - check you are happy with this.</w:t>
      </w:r>
    </w:p>
  </w:comment>
  <w:comment w:id="12" w:author="Unknown Author" w:date="2015-04-29T12:26:51Z" w:initials="">
    <w:p>
      <w:r>
        <w:rPr>
          <w:rFonts w:eastAsia="SimSun" w:cs="Lucida San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Enrico - the legend is wrong for Copy-if-better (same N)</w:t>
      </w:r>
    </w:p>
  </w:comment>
  <w:comment w:id="13" w:author="Unknown Author" w:date="2015-04-29T12:31:04Z" w:initials="">
    <w:p>
      <w:r>
        <w:rPr>
          <w:rFonts w:eastAsia="SimSun" w:cs="Lucida San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Enrico - check you are happy with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ucida Grande">
    <w:charset w:val="01"/>
    <w:family w:val="roman"/>
    <w:pitch w:val="default"/>
  </w:font>
  <w:font w:name="Liberation Sans">
    <w:altName w:val="Arial"/>
    <w:charset w:val="01"/>
    <w:family w:val="swiss"/>
    <w:pitch w:val="default"/>
  </w:font>
  <w:font w:name="DejaVu Sans">
    <w:charset w:val="01"/>
    <w:family w:val="roman"/>
    <w:pitch w:val="default"/>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30</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Appendix D of Henrich (2004) presents a variant of his model in which selection of the cultural model is based on an indirect cue for the underlying skill, but this is not explored in the body of the paper and, in any case, he was not concerned with population structure.</w:t>
      </w:r>
    </w:p>
  </w:footnote>
  <w:footnote w:id="3">
    <w:p>
      <w:pPr>
        <w:pStyle w:val="Footnote"/>
        <w:rPr/>
      </w:pPr>
      <w:r>
        <w:rPr/>
        <w:footnoteRef/>
        <w:tab/>
      </w:r>
      <w:r>
        <w:rPr/>
        <w:t xml:space="preserve">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w:t>
      </w:r>
      <w:r>
        <w:rPr/>
        <w:t xml:space="preserve">appear to </w:t>
      </w:r>
      <w:r>
        <w:rPr/>
        <w:t>mean that in the technical sense of it being equal to the size of a Fisher-Wright population that would exhibit the same amount of drift.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extBody"/>
      <w:spacing w:before="0" w:after="140"/>
      <w:jc w:val="center"/>
      <w:rPr>
        <w:rFonts w:cs="Times New Roman" w:ascii="Times New Roman" w:hAnsi="Times New Roman"/>
        <w:sz w:val="20"/>
        <w:szCs w:val="20"/>
      </w:rPr>
    </w:pPr>
    <w:r>
      <w:rPr>
        <w:rFonts w:cs="Times New Roman" w:ascii="Times New Roman" w:hAnsi="Times New Roman"/>
        <w:sz w:val="20"/>
        <w:szCs w:val="20"/>
      </w:rPr>
      <w:t>Cultural Incubators and Spread of Innovation – Crema, E.R. &amp; Lake, M.W.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ListLabel10">
    <w:name w:val="ListLabel 10"/>
    <w:rPr>
      <w:sz w:val="28"/>
      <w:szCs w:val="28"/>
    </w:rPr>
  </w:style>
  <w:style w:type="character" w:styleId="ListLabel11">
    <w:name w:val="ListLabel 11"/>
    <w:rPr>
      <w:sz w:val="28"/>
      <w:szCs w:val="28"/>
    </w:rPr>
  </w:style>
  <w:style w:type="character" w:styleId="ListLabel12">
    <w:name w:val="ListLabel 12"/>
    <w:rPr>
      <w:sz w:val="28"/>
      <w:szCs w:val="28"/>
    </w:rPr>
  </w:style>
  <w:style w:type="character" w:styleId="ListLabel13">
    <w:name w:val="ListLabel 13"/>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png"/><Relationship Id="rId4" Type="http://schemas.openxmlformats.org/officeDocument/2006/relationships/image" Target="media/image27.png"/><Relationship Id="rId5" Type="http://schemas.openxmlformats.org/officeDocument/2006/relationships/image" Target="media/image28.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575539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2015-03-26T17:25:50Z</dcterms:modified>
  <cp:revision>668</cp:revision>
</cp:coreProperties>
</file>