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BF7"/>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245192D8" w14:textId="77777777" w:rsidR="00A96A0A" w:rsidRDefault="00A96A0A" w:rsidP="00A96A0A">
      <w:pPr>
        <w:pStyle w:val="Title"/>
        <w:framePr w:wrap="notBeside"/>
      </w:pPr>
      <w:r>
        <w:t xml:space="preserve">Simplified Inventory System </w:t>
      </w:r>
    </w:p>
    <w:p w14:paraId="1F068198" w14:textId="38F84977" w:rsidR="00E97402" w:rsidRDefault="00A96A0A" w:rsidP="00A96A0A">
      <w:pPr>
        <w:pStyle w:val="Title"/>
        <w:framePr w:wrap="notBeside"/>
      </w:pPr>
      <w:r w:rsidRPr="00A96A0A">
        <w:t>System Usability Scale</w:t>
      </w:r>
    </w:p>
    <w:p w14:paraId="57A655BF" w14:textId="185E871F" w:rsidR="00E97402" w:rsidRDefault="00BF763D" w:rsidP="000F5EAA">
      <w:pPr>
        <w:pStyle w:val="Authors"/>
        <w:framePr w:wrap="notBeside"/>
      </w:pPr>
      <w:r>
        <w:t xml:space="preserve">Ana Maria </w:t>
      </w:r>
      <w:r w:rsidR="000F5EAA">
        <w:t>B</w:t>
      </w:r>
      <w:r w:rsidR="00E97402">
        <w:t xml:space="preserve">. </w:t>
      </w:r>
      <w:r>
        <w:t>Pascual</w:t>
      </w:r>
      <w:r w:rsidR="00392DBA">
        <w:t xml:space="preserve">, </w:t>
      </w:r>
      <w:r>
        <w:rPr>
          <w:i/>
        </w:rPr>
        <w:t>Student</w:t>
      </w:r>
      <w:r w:rsidR="00392DBA" w:rsidRPr="00392DBA">
        <w:rPr>
          <w:i/>
        </w:rPr>
        <w:t xml:space="preserve">, </w:t>
      </w:r>
      <w:r>
        <w:rPr>
          <w:i/>
        </w:rPr>
        <w:t>MIS</w:t>
      </w:r>
      <w:r w:rsidR="00E97402">
        <w:t xml:space="preserve">, and </w:t>
      </w:r>
      <w:r>
        <w:t>Ericson D. Billedo</w:t>
      </w:r>
      <w:r w:rsidR="0037551B">
        <w:t xml:space="preserve">, </w:t>
      </w:r>
      <w:r>
        <w:rPr>
          <w:rStyle w:val="MemberType"/>
        </w:rPr>
        <w:t>Student</w:t>
      </w:r>
      <w:r w:rsidR="00E97402">
        <w:rPr>
          <w:rStyle w:val="MemberType"/>
        </w:rPr>
        <w:t xml:space="preserve">, </w:t>
      </w:r>
      <w:r>
        <w:rPr>
          <w:rStyle w:val="MemberType"/>
        </w:rPr>
        <w:t xml:space="preserve">MIS </w:t>
      </w:r>
    </w:p>
    <w:p w14:paraId="45395C1E" w14:textId="74605CF6" w:rsidR="00BF763D" w:rsidRDefault="00E97402" w:rsidP="00BF763D">
      <w:pPr>
        <w:pStyle w:val="Abstract"/>
      </w:pPr>
      <w:r>
        <w:rPr>
          <w:i/>
          <w:iCs/>
        </w:rPr>
        <w:t>Abstract</w:t>
      </w:r>
      <w:r>
        <w:t>—</w:t>
      </w:r>
      <w:r w:rsidR="00BF763D" w:rsidRPr="00BF763D">
        <w:t xml:space="preserve"> </w:t>
      </w:r>
      <w:r w:rsidR="00BF763D">
        <w:t>The ABC Technical College has been growing over the years. With only less than a hundred students when it started, it now has more than five hundred. With this, change is bound to happen. Preparation of inventory has been done manually per se. Although reports are prepared using office automation software, the manner of requesting and approving request as well updating the inventory are all manually processed. It is tedious, time-consuming and prone to errors.</w:t>
      </w:r>
    </w:p>
    <w:p w14:paraId="448FBB72" w14:textId="6A6DAC47" w:rsidR="00BF763D" w:rsidRDefault="00BF763D" w:rsidP="000F5EAA">
      <w:pPr>
        <w:pStyle w:val="Abstract"/>
      </w:pPr>
      <w:r>
        <w:t xml:space="preserve">The Simplified Inventory System aims to provide one centralize web-based application that will cater to all the inventory needs of the </w:t>
      </w:r>
      <w:r w:rsidR="000F5EAA">
        <w:t>College</w:t>
      </w:r>
      <w:r>
        <w:t>. With its “on-the-go” feature, every user will be able to conduct inventory transactions effortlessly. Report generation will be a breeze with a simple click of a button.</w:t>
      </w:r>
    </w:p>
    <w:p w14:paraId="23345CB3" w14:textId="5916E85E" w:rsidR="00E97402" w:rsidRDefault="00BF763D" w:rsidP="00BF763D">
      <w:pPr>
        <w:pStyle w:val="Abstract"/>
      </w:pPr>
      <w:r>
        <w:t>All these efforts in the end is directed toward its ultimate goal which is to provide quality services to its clientele, the students.</w:t>
      </w:r>
    </w:p>
    <w:p w14:paraId="2AD5107A" w14:textId="77777777" w:rsidR="00E97402" w:rsidRDefault="00E97402"/>
    <w:p w14:paraId="6F54A56C" w14:textId="77777777" w:rsidR="00E97402" w:rsidRDefault="00E97402">
      <w:bookmarkStart w:id="0" w:name="PointTmp"/>
    </w:p>
    <w:bookmarkEnd w:id="0"/>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54BA03BC" w:rsidR="00E97402" w:rsidRDefault="00A96A0A" w:rsidP="00A96A0A">
      <w:pPr>
        <w:pStyle w:val="Text"/>
        <w:ind w:firstLine="0"/>
      </w:pPr>
      <w:r>
        <w:rPr>
          <w:smallCaps/>
        </w:rPr>
        <w:t>HE</w:t>
      </w:r>
      <w:r w:rsidR="00E97402">
        <w:t xml:space="preserve"> </w:t>
      </w:r>
      <w:r>
        <w:t xml:space="preserve">Simplified Inventory System was designed to address the ABC Technical College’s aims to modernize its inventory process. </w:t>
      </w:r>
    </w:p>
    <w:p w14:paraId="4556BA55" w14:textId="72861B1E" w:rsidR="00A96A0A" w:rsidRDefault="005838C6">
      <w:pPr>
        <w:pStyle w:val="Text"/>
      </w:pPr>
      <w:r>
        <w:t xml:space="preserve">Huge amount of effort was put into the design and implementation of this project. Considerable amount of requirements was considered and served as the guiding principle in developing this system. </w:t>
      </w:r>
    </w:p>
    <w:p w14:paraId="1DCB415E" w14:textId="07982537" w:rsidR="005838C6" w:rsidRDefault="005838C6">
      <w:pPr>
        <w:pStyle w:val="Text"/>
      </w:pPr>
      <w:r>
        <w:t>Now that the system is on its first release, we would like to take in feedback that would be used to upgrade the system and improve its performance. This was done through casual interview and online survey using the SUS. The survey is accessible on the system</w:t>
      </w:r>
      <w:r w:rsidR="00EA0E2A">
        <w:t>’s</w:t>
      </w:r>
      <w:r>
        <w:t xml:space="preserve"> landing page.</w:t>
      </w:r>
    </w:p>
    <w:p w14:paraId="3D91E810" w14:textId="7914E5C9" w:rsidR="00A96A0A" w:rsidRDefault="00A96A0A" w:rsidP="00A96A0A">
      <w:pPr>
        <w:pStyle w:val="Text"/>
      </w:pPr>
    </w:p>
    <w:p w14:paraId="70147E67" w14:textId="77777777" w:rsidR="00A96A0A" w:rsidRDefault="00A96A0A">
      <w:pPr>
        <w:pStyle w:val="Text"/>
      </w:pPr>
    </w:p>
    <w:p w14:paraId="463C123B" w14:textId="6D52F429" w:rsidR="008A3C23" w:rsidRDefault="005838C6" w:rsidP="001F4C5C">
      <w:pPr>
        <w:pStyle w:val="Heading1"/>
      </w:pPr>
      <w:r>
        <w:t xml:space="preserve">The Survey </w:t>
      </w:r>
    </w:p>
    <w:p w14:paraId="3A98A79D" w14:textId="0B40800F" w:rsidR="005838C6" w:rsidRDefault="005838C6">
      <w:pPr>
        <w:pStyle w:val="Text"/>
      </w:pPr>
      <w:r>
        <w:t xml:space="preserve">The survey was conducted when the system was fully functional. The participants used the system as a “staff” user. They were also shown how the entire process work by demonstrating what will usually happen after a </w:t>
      </w:r>
      <w:r w:rsidR="007D52B3">
        <w:t xml:space="preserve">stocks </w:t>
      </w:r>
      <w:r>
        <w:t xml:space="preserve">request was made. </w:t>
      </w:r>
    </w:p>
    <w:p w14:paraId="7E3BBA60" w14:textId="33D6D145" w:rsidR="00EA0E2A" w:rsidRDefault="00EA0E2A">
      <w:pPr>
        <w:pStyle w:val="Text"/>
      </w:pPr>
      <w:r>
        <w:t xml:space="preserve">The </w:t>
      </w:r>
      <w:r w:rsidR="007D52B3">
        <w:t xml:space="preserve">participants’ common expressed that this could possibly be used in their </w:t>
      </w:r>
      <w:r w:rsidR="001E6803">
        <w:t xml:space="preserve">place of work for reasons that it was simple to use and so easy for them to understand and adapt. </w:t>
      </w:r>
    </w:p>
    <w:p w14:paraId="56D2DD29" w14:textId="77777777" w:rsidR="001E6803" w:rsidRDefault="001E6803">
      <w:pPr>
        <w:pStyle w:val="Text"/>
      </w:pPr>
    </w:p>
    <w:p w14:paraId="09942EB0" w14:textId="2A90A326" w:rsidR="00E97402" w:rsidRDefault="001E6803" w:rsidP="001E6803">
      <w:pPr>
        <w:pStyle w:val="Text"/>
      </w:pPr>
      <w:r>
        <w:t xml:space="preserve">Some participants also commented that the more they use it the more it becomes familiar to them. The result of this survey is shown below. </w:t>
      </w:r>
    </w:p>
    <w:p w14:paraId="45B6CC6B" w14:textId="05C42E91" w:rsidR="00123235" w:rsidRPr="00E865CB" w:rsidRDefault="00E865CB" w:rsidP="00123235">
      <w:pPr>
        <w:pStyle w:val="Text"/>
        <w:keepNext/>
        <w:jc w:val="center"/>
      </w:pPr>
      <w:r>
        <w:rPr>
          <w:noProof/>
          <w:lang w:val="en-PH" w:eastAsia="en-PH"/>
        </w:rPr>
        <w:drawing>
          <wp:inline distT="0" distB="0" distL="0" distR="0" wp14:anchorId="523B2F3D" wp14:editId="180D7D42">
            <wp:extent cx="2879090" cy="1838325"/>
            <wp:effectExtent l="114300" t="114300" r="13081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8093" t="38394" r="8719" b="14828"/>
                    <a:stretch/>
                  </pic:blipFill>
                  <pic:spPr bwMode="auto">
                    <a:xfrm>
                      <a:off x="0" y="0"/>
                      <a:ext cx="2881256" cy="18397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6A44E12" w14:textId="72B0644F" w:rsidR="001E6803" w:rsidRDefault="00123235" w:rsidP="00123235">
      <w:pPr>
        <w:pStyle w:val="Caption"/>
        <w:jc w:val="center"/>
      </w:pPr>
      <w:r>
        <w:t xml:space="preserve">Figure </w:t>
      </w:r>
      <w:fldSimple w:instr=" SEQ Figure \* ARABIC ">
        <w:r w:rsidR="00855EDE">
          <w:rPr>
            <w:noProof/>
          </w:rPr>
          <w:t>1</w:t>
        </w:r>
      </w:fldSimple>
      <w:r>
        <w:rPr>
          <w:lang w:val="en-PH"/>
        </w:rPr>
        <w:t>- Raw Survey Result</w:t>
      </w:r>
    </w:p>
    <w:p w14:paraId="0A773E57" w14:textId="1623A16C" w:rsidR="001E6803" w:rsidRDefault="00123235" w:rsidP="001E6803">
      <w:pPr>
        <w:pStyle w:val="Text"/>
      </w:pPr>
      <w:r>
        <w:t xml:space="preserve">The chart below shows a clearer idea of the survey. We can see that the participants share common idea about the SIS. </w:t>
      </w:r>
    </w:p>
    <w:p w14:paraId="2094CC71" w14:textId="77777777" w:rsidR="00123235" w:rsidRDefault="00123235" w:rsidP="001E6803">
      <w:pPr>
        <w:pStyle w:val="Text"/>
      </w:pPr>
    </w:p>
    <w:p w14:paraId="6833A006" w14:textId="6EABE460" w:rsidR="00A27105" w:rsidRDefault="00E865CB" w:rsidP="00A27105">
      <w:pPr>
        <w:pStyle w:val="Text"/>
        <w:keepNext/>
        <w:jc w:val="center"/>
      </w:pPr>
      <w:r>
        <w:rPr>
          <w:noProof/>
          <w:lang w:val="en-PH" w:eastAsia="en-PH"/>
        </w:rPr>
        <w:drawing>
          <wp:inline distT="0" distB="0" distL="0" distR="0" wp14:anchorId="53652B3D" wp14:editId="6752772C">
            <wp:extent cx="2880000" cy="1884000"/>
            <wp:effectExtent l="114300" t="114300" r="111125" b="1549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9"/>
                    <a:srcRect l="43093" t="33114" r="12141" b="14796"/>
                    <a:stretch/>
                  </pic:blipFill>
                  <pic:spPr>
                    <a:xfrm>
                      <a:off x="0" y="0"/>
                      <a:ext cx="2880000" cy="1884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D146B54" w14:textId="23112845" w:rsidR="00BF0C69" w:rsidRDefault="00A27105" w:rsidP="00A27105">
      <w:pPr>
        <w:pStyle w:val="Caption"/>
        <w:jc w:val="center"/>
        <w:rPr>
          <w:lang w:val="en-PH"/>
        </w:rPr>
      </w:pPr>
      <w:r>
        <w:t xml:space="preserve">Figure </w:t>
      </w:r>
      <w:fldSimple w:instr=" SEQ Figure \* ARABIC ">
        <w:r w:rsidR="00855EDE">
          <w:rPr>
            <w:noProof/>
          </w:rPr>
          <w:t>2</w:t>
        </w:r>
      </w:fldSimple>
      <w:r>
        <w:rPr>
          <w:lang w:val="en-PH"/>
        </w:rPr>
        <w:t xml:space="preserve"> - Survey Chart Part-I</w:t>
      </w:r>
    </w:p>
    <w:p w14:paraId="7B8A1EF0" w14:textId="60708307" w:rsidR="00A27105" w:rsidRDefault="00A27105">
      <w:pPr>
        <w:rPr>
          <w:lang w:val="en-PH"/>
        </w:rPr>
      </w:pPr>
      <w:r>
        <w:rPr>
          <w:lang w:val="en-PH"/>
        </w:rPr>
        <w:br w:type="page"/>
      </w:r>
    </w:p>
    <w:p w14:paraId="3107F202" w14:textId="3270D307" w:rsidR="00A27105" w:rsidRDefault="00E865CB" w:rsidP="00E865CB">
      <w:pPr>
        <w:keepNext/>
      </w:pPr>
      <w:r>
        <w:rPr>
          <w:noProof/>
          <w:lang w:val="en-PH" w:eastAsia="en-PH"/>
        </w:rPr>
        <w:lastRenderedPageBreak/>
        <w:drawing>
          <wp:inline distT="0" distB="0" distL="0" distR="0" wp14:anchorId="2D5C8A63" wp14:editId="4433AEF1">
            <wp:extent cx="3060000" cy="2018142"/>
            <wp:effectExtent l="114300" t="114300" r="102870" b="1536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0"/>
                    <a:srcRect l="43616" t="15441" r="12455" b="33028"/>
                    <a:stretch/>
                  </pic:blipFill>
                  <pic:spPr>
                    <a:xfrm>
                      <a:off x="0" y="0"/>
                      <a:ext cx="3060000" cy="20181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B74FB0" w14:textId="4213AD71" w:rsidR="00A27105" w:rsidRDefault="00A27105" w:rsidP="00A27105">
      <w:pPr>
        <w:pStyle w:val="Caption"/>
        <w:jc w:val="center"/>
        <w:rPr>
          <w:lang w:val="en-PH"/>
        </w:rPr>
      </w:pPr>
      <w:r>
        <w:t xml:space="preserve">Figure </w:t>
      </w:r>
      <w:fldSimple w:instr=" SEQ Figure \* ARABIC ">
        <w:r w:rsidR="00855EDE">
          <w:rPr>
            <w:noProof/>
          </w:rPr>
          <w:t>3</w:t>
        </w:r>
      </w:fldSimple>
      <w:r>
        <w:rPr>
          <w:lang w:val="en-PH"/>
        </w:rPr>
        <w:t>- Survey Chart Part-II</w:t>
      </w:r>
    </w:p>
    <w:p w14:paraId="193414D9" w14:textId="7987CBDE" w:rsidR="00A27105" w:rsidRPr="00A27105" w:rsidRDefault="00A27105" w:rsidP="00A27105">
      <w:pPr>
        <w:rPr>
          <w:lang w:val="en-PH"/>
        </w:rPr>
      </w:pPr>
      <w:r>
        <w:rPr>
          <w:lang w:val="en-PH"/>
        </w:rPr>
        <w:tab/>
        <w:t>The bars in the charts represent the weighted average for each item. The weighted average for each item was not used for calculating the SUS score.</w:t>
      </w:r>
    </w:p>
    <w:p w14:paraId="2366501B" w14:textId="6C61C3DC" w:rsidR="00E97B99" w:rsidRDefault="007D52B3" w:rsidP="00E97B99">
      <w:pPr>
        <w:pStyle w:val="Heading1"/>
      </w:pPr>
      <w:r>
        <w:t>The Result</w:t>
      </w:r>
    </w:p>
    <w:p w14:paraId="00F80D40" w14:textId="5DF1BD57" w:rsidR="00A27105" w:rsidRDefault="00A27105" w:rsidP="00A27105">
      <w:pPr>
        <w:pStyle w:val="Text"/>
        <w:rPr>
          <w:i/>
          <w:iCs/>
        </w:rPr>
      </w:pPr>
      <w:r>
        <w:rPr>
          <w:i/>
          <w:iCs/>
        </w:rPr>
        <w:t>“</w:t>
      </w:r>
      <w:r w:rsidRPr="00A27105">
        <w:rPr>
          <w:i/>
          <w:iCs/>
        </w:rPr>
        <w:t>To calculate the SUS score, first sum the score contributions from each item. Each item's score contribution will range from 0 to 4. For items 1,3,5,7 and 9 the score contribution is the scale position minus 1. For items 2,4,6,8 and 10, the contribution is 5 minus the scale position. Multiply the sum of the scores by 2.5 to obtain the overall value of SU</w:t>
      </w:r>
      <w:r>
        <w:rPr>
          <w:i/>
          <w:iCs/>
        </w:rPr>
        <w:t>”</w:t>
      </w:r>
      <w:r w:rsidRPr="00A27105">
        <w:rPr>
          <w:i/>
          <w:iCs/>
        </w:rPr>
        <w:t>.</w:t>
      </w:r>
    </w:p>
    <w:p w14:paraId="1DF99D75" w14:textId="5231F6CD" w:rsidR="00A27105" w:rsidRDefault="00A27105" w:rsidP="00A27105">
      <w:pPr>
        <w:pStyle w:val="Text"/>
      </w:pPr>
    </w:p>
    <w:tbl>
      <w:tblPr>
        <w:tblW w:w="3766"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180"/>
        <w:gridCol w:w="1279"/>
        <w:gridCol w:w="1307"/>
      </w:tblGrid>
      <w:tr w:rsidR="00A27105" w:rsidRPr="00A27105" w14:paraId="669B390C" w14:textId="77777777" w:rsidTr="00E865CB">
        <w:trPr>
          <w:trHeight w:val="585"/>
          <w:jc w:val="center"/>
        </w:trPr>
        <w:tc>
          <w:tcPr>
            <w:tcW w:w="1180" w:type="dxa"/>
            <w:shd w:val="clear" w:color="auto" w:fill="auto"/>
            <w:noWrap/>
            <w:vAlign w:val="bottom"/>
            <w:hideMark/>
          </w:tcPr>
          <w:p w14:paraId="29B98368" w14:textId="77777777" w:rsidR="00A27105" w:rsidRDefault="00874854" w:rsidP="00874854">
            <w:pPr>
              <w:jc w:val="center"/>
              <w:rPr>
                <w:rFonts w:ascii="Calibri" w:hAnsi="Calibri"/>
                <w:color w:val="000000"/>
                <w:lang w:val="en-PH" w:eastAsia="en-PH"/>
              </w:rPr>
            </w:pPr>
            <w:r>
              <w:rPr>
                <w:rFonts w:ascii="Calibri" w:hAnsi="Calibri"/>
                <w:color w:val="000000"/>
                <w:lang w:val="en-PH" w:eastAsia="en-PH"/>
              </w:rPr>
              <w:t>Participants</w:t>
            </w:r>
          </w:p>
          <w:p w14:paraId="46476854" w14:textId="1FBCD163" w:rsidR="00874854" w:rsidRPr="00A27105" w:rsidRDefault="00874854" w:rsidP="00874854">
            <w:pPr>
              <w:jc w:val="center"/>
              <w:rPr>
                <w:sz w:val="24"/>
                <w:szCs w:val="24"/>
                <w:lang w:val="en-PH" w:eastAsia="en-PH"/>
              </w:rPr>
            </w:pPr>
          </w:p>
        </w:tc>
        <w:tc>
          <w:tcPr>
            <w:tcW w:w="1279" w:type="dxa"/>
            <w:shd w:val="clear" w:color="auto" w:fill="auto"/>
            <w:vAlign w:val="center"/>
            <w:hideMark/>
          </w:tcPr>
          <w:p w14:paraId="3C7A2819" w14:textId="77777777" w:rsidR="00A27105" w:rsidRPr="00A27105" w:rsidRDefault="00A27105" w:rsidP="00A27105">
            <w:pPr>
              <w:jc w:val="center"/>
              <w:rPr>
                <w:rFonts w:ascii="Calibri" w:hAnsi="Calibri"/>
                <w:color w:val="000000"/>
                <w:lang w:val="en-PH" w:eastAsia="en-PH"/>
              </w:rPr>
            </w:pPr>
            <w:r w:rsidRPr="00A27105">
              <w:rPr>
                <w:rFonts w:ascii="Calibri" w:hAnsi="Calibri"/>
                <w:color w:val="000000"/>
                <w:lang w:val="en-PH" w:eastAsia="en-PH"/>
              </w:rPr>
              <w:t>Score Contribution</w:t>
            </w:r>
          </w:p>
        </w:tc>
        <w:tc>
          <w:tcPr>
            <w:tcW w:w="1307" w:type="dxa"/>
            <w:shd w:val="clear" w:color="auto" w:fill="auto"/>
            <w:vAlign w:val="center"/>
            <w:hideMark/>
          </w:tcPr>
          <w:p w14:paraId="356108CC" w14:textId="77777777" w:rsidR="00A27105" w:rsidRPr="00A27105" w:rsidRDefault="00A27105" w:rsidP="00A27105">
            <w:pPr>
              <w:jc w:val="center"/>
              <w:rPr>
                <w:rFonts w:ascii="Calibri" w:hAnsi="Calibri"/>
                <w:color w:val="000000"/>
                <w:lang w:val="en-PH" w:eastAsia="en-PH"/>
              </w:rPr>
            </w:pPr>
            <w:r w:rsidRPr="00A27105">
              <w:rPr>
                <w:rFonts w:ascii="Calibri" w:hAnsi="Calibri"/>
                <w:color w:val="000000"/>
                <w:lang w:val="en-PH" w:eastAsia="en-PH"/>
              </w:rPr>
              <w:t>Overall SU value</w:t>
            </w:r>
          </w:p>
        </w:tc>
      </w:tr>
      <w:tr w:rsidR="00A27105" w:rsidRPr="00A27105" w14:paraId="5842575B" w14:textId="77777777" w:rsidTr="00E865CB">
        <w:trPr>
          <w:trHeight w:val="300"/>
          <w:jc w:val="center"/>
        </w:trPr>
        <w:tc>
          <w:tcPr>
            <w:tcW w:w="1180" w:type="dxa"/>
            <w:shd w:val="clear" w:color="auto" w:fill="F2F2F2" w:themeFill="background1" w:themeFillShade="F2"/>
            <w:noWrap/>
            <w:vAlign w:val="bottom"/>
            <w:hideMark/>
          </w:tcPr>
          <w:p w14:paraId="6BE87160" w14:textId="77777777" w:rsidR="00A27105" w:rsidRPr="00A27105" w:rsidRDefault="00A27105" w:rsidP="00A27105">
            <w:pPr>
              <w:rPr>
                <w:rFonts w:ascii="Calibri" w:hAnsi="Calibri"/>
                <w:color w:val="000000"/>
                <w:sz w:val="22"/>
                <w:szCs w:val="22"/>
                <w:lang w:val="en-PH" w:eastAsia="en-PH"/>
              </w:rPr>
            </w:pPr>
            <w:r w:rsidRPr="00A27105">
              <w:rPr>
                <w:rFonts w:ascii="Calibri" w:hAnsi="Calibri"/>
                <w:color w:val="000000"/>
                <w:sz w:val="22"/>
                <w:szCs w:val="22"/>
                <w:lang w:val="en-PH" w:eastAsia="en-PH"/>
              </w:rPr>
              <w:t>P1</w:t>
            </w:r>
          </w:p>
        </w:tc>
        <w:tc>
          <w:tcPr>
            <w:tcW w:w="1279" w:type="dxa"/>
            <w:shd w:val="clear" w:color="auto" w:fill="F2F2F2" w:themeFill="background1" w:themeFillShade="F2"/>
            <w:noWrap/>
            <w:vAlign w:val="bottom"/>
            <w:hideMark/>
          </w:tcPr>
          <w:p w14:paraId="4F525EEB" w14:textId="77777777" w:rsidR="00A27105" w:rsidRPr="00A27105" w:rsidRDefault="00A27105" w:rsidP="00A27105">
            <w:pPr>
              <w:jc w:val="center"/>
              <w:rPr>
                <w:rFonts w:ascii="Calibri" w:hAnsi="Calibri"/>
                <w:color w:val="000000"/>
                <w:sz w:val="22"/>
                <w:szCs w:val="22"/>
                <w:lang w:val="en-PH" w:eastAsia="en-PH"/>
              </w:rPr>
            </w:pPr>
            <w:r w:rsidRPr="00A27105">
              <w:rPr>
                <w:rFonts w:ascii="Calibri" w:hAnsi="Calibri"/>
                <w:color w:val="000000"/>
                <w:sz w:val="22"/>
                <w:szCs w:val="22"/>
                <w:lang w:val="en-PH" w:eastAsia="en-PH"/>
              </w:rPr>
              <w:t>35</w:t>
            </w:r>
          </w:p>
        </w:tc>
        <w:tc>
          <w:tcPr>
            <w:tcW w:w="1307" w:type="dxa"/>
            <w:shd w:val="clear" w:color="auto" w:fill="F2F2F2" w:themeFill="background1" w:themeFillShade="F2"/>
            <w:noWrap/>
            <w:vAlign w:val="bottom"/>
            <w:hideMark/>
          </w:tcPr>
          <w:p w14:paraId="26103EB4" w14:textId="77777777" w:rsidR="00A27105" w:rsidRPr="00A27105" w:rsidRDefault="00A27105" w:rsidP="00A27105">
            <w:pPr>
              <w:jc w:val="center"/>
              <w:rPr>
                <w:rFonts w:ascii="Calibri" w:hAnsi="Calibri"/>
                <w:color w:val="000000"/>
                <w:sz w:val="22"/>
                <w:szCs w:val="22"/>
                <w:lang w:val="en-PH" w:eastAsia="en-PH"/>
              </w:rPr>
            </w:pPr>
            <w:r w:rsidRPr="00A27105">
              <w:rPr>
                <w:rFonts w:ascii="Calibri" w:hAnsi="Calibri"/>
                <w:color w:val="000000"/>
                <w:sz w:val="22"/>
                <w:szCs w:val="22"/>
                <w:lang w:val="en-PH" w:eastAsia="en-PH"/>
              </w:rPr>
              <w:t>85</w:t>
            </w:r>
          </w:p>
        </w:tc>
      </w:tr>
      <w:tr w:rsidR="00A27105" w:rsidRPr="00A27105" w14:paraId="0790DCA5" w14:textId="77777777" w:rsidTr="00E865CB">
        <w:trPr>
          <w:trHeight w:val="300"/>
          <w:jc w:val="center"/>
        </w:trPr>
        <w:tc>
          <w:tcPr>
            <w:tcW w:w="1180" w:type="dxa"/>
            <w:shd w:val="clear" w:color="auto" w:fill="auto"/>
            <w:noWrap/>
            <w:vAlign w:val="bottom"/>
            <w:hideMark/>
          </w:tcPr>
          <w:p w14:paraId="041E2158" w14:textId="77777777" w:rsidR="00A27105" w:rsidRPr="00A27105" w:rsidRDefault="00A27105" w:rsidP="00A27105">
            <w:pPr>
              <w:rPr>
                <w:rFonts w:ascii="Calibri" w:hAnsi="Calibri"/>
                <w:color w:val="000000"/>
                <w:sz w:val="22"/>
                <w:szCs w:val="22"/>
                <w:lang w:val="en-PH" w:eastAsia="en-PH"/>
              </w:rPr>
            </w:pPr>
            <w:r w:rsidRPr="00A27105">
              <w:rPr>
                <w:rFonts w:ascii="Calibri" w:hAnsi="Calibri"/>
                <w:color w:val="000000"/>
                <w:sz w:val="22"/>
                <w:szCs w:val="22"/>
                <w:lang w:val="en-PH" w:eastAsia="en-PH"/>
              </w:rPr>
              <w:t>P2</w:t>
            </w:r>
          </w:p>
        </w:tc>
        <w:tc>
          <w:tcPr>
            <w:tcW w:w="1279" w:type="dxa"/>
            <w:shd w:val="clear" w:color="auto" w:fill="auto"/>
            <w:noWrap/>
            <w:vAlign w:val="bottom"/>
            <w:hideMark/>
          </w:tcPr>
          <w:p w14:paraId="12F1D3EF" w14:textId="77777777" w:rsidR="00A27105" w:rsidRPr="00A27105" w:rsidRDefault="00A27105" w:rsidP="00A27105">
            <w:pPr>
              <w:jc w:val="center"/>
              <w:rPr>
                <w:rFonts w:ascii="Calibri" w:hAnsi="Calibri"/>
                <w:color w:val="000000"/>
                <w:sz w:val="22"/>
                <w:szCs w:val="22"/>
                <w:lang w:val="en-PH" w:eastAsia="en-PH"/>
              </w:rPr>
            </w:pPr>
            <w:r w:rsidRPr="00A27105">
              <w:rPr>
                <w:rFonts w:ascii="Calibri" w:hAnsi="Calibri"/>
                <w:color w:val="000000"/>
                <w:sz w:val="22"/>
                <w:szCs w:val="22"/>
                <w:lang w:val="en-PH" w:eastAsia="en-PH"/>
              </w:rPr>
              <w:t>38</w:t>
            </w:r>
          </w:p>
        </w:tc>
        <w:tc>
          <w:tcPr>
            <w:tcW w:w="1307" w:type="dxa"/>
            <w:shd w:val="clear" w:color="auto" w:fill="auto"/>
            <w:noWrap/>
            <w:vAlign w:val="bottom"/>
            <w:hideMark/>
          </w:tcPr>
          <w:p w14:paraId="625C3CAE" w14:textId="77777777" w:rsidR="00A27105" w:rsidRPr="00A27105" w:rsidRDefault="00A27105" w:rsidP="00A27105">
            <w:pPr>
              <w:jc w:val="center"/>
              <w:rPr>
                <w:rFonts w:ascii="Calibri" w:hAnsi="Calibri"/>
                <w:color w:val="000000"/>
                <w:sz w:val="22"/>
                <w:szCs w:val="22"/>
                <w:lang w:val="en-PH" w:eastAsia="en-PH"/>
              </w:rPr>
            </w:pPr>
            <w:r w:rsidRPr="00A27105">
              <w:rPr>
                <w:rFonts w:ascii="Calibri" w:hAnsi="Calibri"/>
                <w:color w:val="000000"/>
                <w:sz w:val="22"/>
                <w:szCs w:val="22"/>
                <w:lang w:val="en-PH" w:eastAsia="en-PH"/>
              </w:rPr>
              <w:t>95</w:t>
            </w:r>
          </w:p>
        </w:tc>
      </w:tr>
      <w:tr w:rsidR="00A27105" w:rsidRPr="00A27105" w14:paraId="347F3996" w14:textId="77777777" w:rsidTr="00E865CB">
        <w:trPr>
          <w:trHeight w:val="300"/>
          <w:jc w:val="center"/>
        </w:trPr>
        <w:tc>
          <w:tcPr>
            <w:tcW w:w="1180" w:type="dxa"/>
            <w:shd w:val="clear" w:color="auto" w:fill="F2F2F2" w:themeFill="background1" w:themeFillShade="F2"/>
            <w:noWrap/>
            <w:vAlign w:val="bottom"/>
            <w:hideMark/>
          </w:tcPr>
          <w:p w14:paraId="5B6D5BF7" w14:textId="77777777" w:rsidR="00A27105" w:rsidRPr="00A27105" w:rsidRDefault="00A27105" w:rsidP="00A27105">
            <w:pPr>
              <w:rPr>
                <w:rFonts w:ascii="Calibri" w:hAnsi="Calibri"/>
                <w:color w:val="000000"/>
                <w:sz w:val="22"/>
                <w:szCs w:val="22"/>
                <w:lang w:val="en-PH" w:eastAsia="en-PH"/>
              </w:rPr>
            </w:pPr>
            <w:r w:rsidRPr="00A27105">
              <w:rPr>
                <w:rFonts w:ascii="Calibri" w:hAnsi="Calibri"/>
                <w:color w:val="000000"/>
                <w:sz w:val="22"/>
                <w:szCs w:val="22"/>
                <w:lang w:val="en-PH" w:eastAsia="en-PH"/>
              </w:rPr>
              <w:t>P3</w:t>
            </w:r>
          </w:p>
        </w:tc>
        <w:tc>
          <w:tcPr>
            <w:tcW w:w="1279" w:type="dxa"/>
            <w:shd w:val="clear" w:color="auto" w:fill="F2F2F2" w:themeFill="background1" w:themeFillShade="F2"/>
            <w:noWrap/>
            <w:vAlign w:val="bottom"/>
            <w:hideMark/>
          </w:tcPr>
          <w:p w14:paraId="0D6DEB26" w14:textId="77777777" w:rsidR="00A27105" w:rsidRPr="00A27105" w:rsidRDefault="00A27105" w:rsidP="00A27105">
            <w:pPr>
              <w:jc w:val="center"/>
              <w:rPr>
                <w:rFonts w:ascii="Calibri" w:hAnsi="Calibri"/>
                <w:color w:val="000000"/>
                <w:sz w:val="22"/>
                <w:szCs w:val="22"/>
                <w:lang w:val="en-PH" w:eastAsia="en-PH"/>
              </w:rPr>
            </w:pPr>
            <w:r w:rsidRPr="00A27105">
              <w:rPr>
                <w:rFonts w:ascii="Calibri" w:hAnsi="Calibri"/>
                <w:color w:val="000000"/>
                <w:sz w:val="22"/>
                <w:szCs w:val="22"/>
                <w:lang w:val="en-PH" w:eastAsia="en-PH"/>
              </w:rPr>
              <w:t>39</w:t>
            </w:r>
          </w:p>
        </w:tc>
        <w:tc>
          <w:tcPr>
            <w:tcW w:w="1307" w:type="dxa"/>
            <w:shd w:val="clear" w:color="auto" w:fill="F2F2F2" w:themeFill="background1" w:themeFillShade="F2"/>
            <w:noWrap/>
            <w:vAlign w:val="bottom"/>
            <w:hideMark/>
          </w:tcPr>
          <w:p w14:paraId="4CE2D12B" w14:textId="77777777" w:rsidR="00A27105" w:rsidRPr="00A27105" w:rsidRDefault="00A27105" w:rsidP="00A27105">
            <w:pPr>
              <w:jc w:val="center"/>
              <w:rPr>
                <w:rFonts w:ascii="Calibri" w:hAnsi="Calibri"/>
                <w:color w:val="000000"/>
                <w:sz w:val="22"/>
                <w:szCs w:val="22"/>
                <w:lang w:val="en-PH" w:eastAsia="en-PH"/>
              </w:rPr>
            </w:pPr>
            <w:r w:rsidRPr="00A27105">
              <w:rPr>
                <w:rFonts w:ascii="Calibri" w:hAnsi="Calibri"/>
                <w:color w:val="000000"/>
                <w:sz w:val="22"/>
                <w:szCs w:val="22"/>
                <w:lang w:val="en-PH" w:eastAsia="en-PH"/>
              </w:rPr>
              <w:t>97.5</w:t>
            </w:r>
          </w:p>
        </w:tc>
      </w:tr>
      <w:tr w:rsidR="00A27105" w:rsidRPr="00A27105" w14:paraId="69157F91" w14:textId="77777777" w:rsidTr="00E865CB">
        <w:trPr>
          <w:trHeight w:val="300"/>
          <w:jc w:val="center"/>
        </w:trPr>
        <w:tc>
          <w:tcPr>
            <w:tcW w:w="1180" w:type="dxa"/>
            <w:shd w:val="clear" w:color="auto" w:fill="auto"/>
            <w:noWrap/>
            <w:vAlign w:val="bottom"/>
            <w:hideMark/>
          </w:tcPr>
          <w:p w14:paraId="0FD0F69A" w14:textId="77777777" w:rsidR="00A27105" w:rsidRPr="00A27105" w:rsidRDefault="00A27105" w:rsidP="00A27105">
            <w:pPr>
              <w:rPr>
                <w:rFonts w:ascii="Calibri" w:hAnsi="Calibri"/>
                <w:color w:val="000000"/>
                <w:sz w:val="22"/>
                <w:szCs w:val="22"/>
                <w:lang w:val="en-PH" w:eastAsia="en-PH"/>
              </w:rPr>
            </w:pPr>
            <w:r w:rsidRPr="00A27105">
              <w:rPr>
                <w:rFonts w:ascii="Calibri" w:hAnsi="Calibri"/>
                <w:color w:val="000000"/>
                <w:sz w:val="22"/>
                <w:szCs w:val="22"/>
                <w:lang w:val="en-PH" w:eastAsia="en-PH"/>
              </w:rPr>
              <w:t>P4</w:t>
            </w:r>
          </w:p>
        </w:tc>
        <w:tc>
          <w:tcPr>
            <w:tcW w:w="1279" w:type="dxa"/>
            <w:shd w:val="clear" w:color="auto" w:fill="auto"/>
            <w:noWrap/>
            <w:vAlign w:val="bottom"/>
            <w:hideMark/>
          </w:tcPr>
          <w:p w14:paraId="5E9133E1" w14:textId="77777777" w:rsidR="00A27105" w:rsidRPr="00A27105" w:rsidRDefault="00A27105" w:rsidP="00A27105">
            <w:pPr>
              <w:jc w:val="center"/>
              <w:rPr>
                <w:rFonts w:ascii="Calibri" w:hAnsi="Calibri"/>
                <w:color w:val="000000"/>
                <w:sz w:val="22"/>
                <w:szCs w:val="22"/>
                <w:lang w:val="en-PH" w:eastAsia="en-PH"/>
              </w:rPr>
            </w:pPr>
            <w:r w:rsidRPr="00A27105">
              <w:rPr>
                <w:rFonts w:ascii="Calibri" w:hAnsi="Calibri"/>
                <w:color w:val="000000"/>
                <w:sz w:val="22"/>
                <w:szCs w:val="22"/>
                <w:lang w:val="en-PH" w:eastAsia="en-PH"/>
              </w:rPr>
              <w:t>37</w:t>
            </w:r>
          </w:p>
        </w:tc>
        <w:tc>
          <w:tcPr>
            <w:tcW w:w="1307" w:type="dxa"/>
            <w:shd w:val="clear" w:color="auto" w:fill="auto"/>
            <w:noWrap/>
            <w:vAlign w:val="bottom"/>
            <w:hideMark/>
          </w:tcPr>
          <w:p w14:paraId="038038F3" w14:textId="77777777" w:rsidR="00A27105" w:rsidRPr="00A27105" w:rsidRDefault="00A27105" w:rsidP="00A27105">
            <w:pPr>
              <w:jc w:val="center"/>
              <w:rPr>
                <w:rFonts w:ascii="Calibri" w:hAnsi="Calibri"/>
                <w:color w:val="000000"/>
                <w:sz w:val="22"/>
                <w:szCs w:val="22"/>
                <w:lang w:val="en-PH" w:eastAsia="en-PH"/>
              </w:rPr>
            </w:pPr>
            <w:r w:rsidRPr="00A27105">
              <w:rPr>
                <w:rFonts w:ascii="Calibri" w:hAnsi="Calibri"/>
                <w:color w:val="000000"/>
                <w:sz w:val="22"/>
                <w:szCs w:val="22"/>
                <w:lang w:val="en-PH" w:eastAsia="en-PH"/>
              </w:rPr>
              <w:t>92.5</w:t>
            </w:r>
          </w:p>
        </w:tc>
      </w:tr>
      <w:tr w:rsidR="00E865CB" w:rsidRPr="00A27105" w14:paraId="5B897E8D" w14:textId="77777777" w:rsidTr="00E865CB">
        <w:trPr>
          <w:trHeight w:val="300"/>
          <w:jc w:val="center"/>
        </w:trPr>
        <w:tc>
          <w:tcPr>
            <w:tcW w:w="1180" w:type="dxa"/>
            <w:shd w:val="clear" w:color="auto" w:fill="F2F2F2" w:themeFill="background1" w:themeFillShade="F2"/>
            <w:noWrap/>
            <w:vAlign w:val="bottom"/>
          </w:tcPr>
          <w:p w14:paraId="00E7987D" w14:textId="06B3D369" w:rsidR="00E865CB" w:rsidRDefault="00E865CB" w:rsidP="00E865CB">
            <w:pPr>
              <w:rPr>
                <w:rFonts w:ascii="Calibri" w:hAnsi="Calibri"/>
                <w:color w:val="000000"/>
                <w:sz w:val="22"/>
                <w:szCs w:val="22"/>
                <w:lang w:val="en-PH" w:eastAsia="en-PH"/>
              </w:rPr>
            </w:pPr>
            <w:r>
              <w:rPr>
                <w:rFonts w:ascii="Calibri" w:hAnsi="Calibri"/>
                <w:color w:val="000000"/>
                <w:sz w:val="22"/>
                <w:szCs w:val="22"/>
                <w:lang w:val="en-PH" w:eastAsia="en-PH"/>
              </w:rPr>
              <w:t>P5</w:t>
            </w:r>
          </w:p>
        </w:tc>
        <w:tc>
          <w:tcPr>
            <w:tcW w:w="1279" w:type="dxa"/>
            <w:shd w:val="clear" w:color="auto" w:fill="F2F2F2" w:themeFill="background1" w:themeFillShade="F2"/>
            <w:noWrap/>
            <w:vAlign w:val="bottom"/>
          </w:tcPr>
          <w:p w14:paraId="4FD1A636" w14:textId="3BC204A3" w:rsidR="00E865CB" w:rsidRPr="00E865CB" w:rsidRDefault="00E865CB" w:rsidP="00BB6FE9">
            <w:pPr>
              <w:jc w:val="center"/>
              <w:rPr>
                <w:rFonts w:ascii="Calibri" w:hAnsi="Calibri"/>
                <w:color w:val="000000"/>
                <w:sz w:val="22"/>
                <w:szCs w:val="22"/>
                <w:lang w:val="en-PH" w:eastAsia="en-PH"/>
              </w:rPr>
            </w:pPr>
            <w:r>
              <w:rPr>
                <w:rFonts w:ascii="Calibri" w:hAnsi="Calibri"/>
                <w:color w:val="000000"/>
                <w:sz w:val="22"/>
                <w:szCs w:val="22"/>
                <w:lang w:val="en-PH" w:eastAsia="en-PH"/>
              </w:rPr>
              <w:t>33</w:t>
            </w:r>
          </w:p>
        </w:tc>
        <w:tc>
          <w:tcPr>
            <w:tcW w:w="1307" w:type="dxa"/>
            <w:shd w:val="clear" w:color="auto" w:fill="F2F2F2" w:themeFill="background1" w:themeFillShade="F2"/>
            <w:noWrap/>
            <w:vAlign w:val="bottom"/>
          </w:tcPr>
          <w:p w14:paraId="38E2454D" w14:textId="1D38C279" w:rsidR="00E865CB" w:rsidRPr="00E865CB" w:rsidRDefault="00E865CB" w:rsidP="00BB6FE9">
            <w:pPr>
              <w:jc w:val="center"/>
              <w:rPr>
                <w:rFonts w:ascii="Calibri" w:hAnsi="Calibri"/>
                <w:color w:val="000000"/>
                <w:sz w:val="22"/>
                <w:szCs w:val="22"/>
                <w:lang w:val="en-PH" w:eastAsia="en-PH"/>
              </w:rPr>
            </w:pPr>
            <w:r>
              <w:rPr>
                <w:rFonts w:ascii="Calibri" w:hAnsi="Calibri"/>
                <w:color w:val="000000"/>
                <w:sz w:val="22"/>
                <w:szCs w:val="22"/>
                <w:lang w:val="en-PH" w:eastAsia="en-PH"/>
              </w:rPr>
              <w:t>83</w:t>
            </w:r>
          </w:p>
        </w:tc>
      </w:tr>
      <w:tr w:rsidR="00E865CB" w:rsidRPr="00A27105" w14:paraId="7CD6EA78" w14:textId="77777777" w:rsidTr="00E865CB">
        <w:trPr>
          <w:trHeight w:val="300"/>
          <w:jc w:val="center"/>
        </w:trPr>
        <w:tc>
          <w:tcPr>
            <w:tcW w:w="1180" w:type="dxa"/>
            <w:shd w:val="clear" w:color="auto" w:fill="auto"/>
            <w:noWrap/>
            <w:vAlign w:val="bottom"/>
          </w:tcPr>
          <w:p w14:paraId="704A38C8" w14:textId="69CF1292" w:rsidR="00E865CB" w:rsidRPr="00E865CB" w:rsidRDefault="00E865CB" w:rsidP="00E865CB">
            <w:pPr>
              <w:rPr>
                <w:rFonts w:ascii="Calibri" w:hAnsi="Calibri"/>
                <w:b/>
                <w:bCs/>
                <w:color w:val="000000"/>
                <w:sz w:val="22"/>
                <w:szCs w:val="22"/>
                <w:lang w:val="en-PH" w:eastAsia="en-PH"/>
              </w:rPr>
            </w:pPr>
            <w:r w:rsidRPr="00E865CB">
              <w:rPr>
                <w:rFonts w:ascii="Calibri" w:hAnsi="Calibri"/>
                <w:b/>
                <w:bCs/>
                <w:color w:val="000000"/>
                <w:sz w:val="22"/>
                <w:szCs w:val="22"/>
                <w:lang w:val="en-PH" w:eastAsia="en-PH"/>
              </w:rPr>
              <w:t>Average</w:t>
            </w:r>
          </w:p>
        </w:tc>
        <w:tc>
          <w:tcPr>
            <w:tcW w:w="1279" w:type="dxa"/>
            <w:shd w:val="clear" w:color="auto" w:fill="auto"/>
            <w:noWrap/>
            <w:vAlign w:val="bottom"/>
          </w:tcPr>
          <w:p w14:paraId="6A714278" w14:textId="77777777" w:rsidR="00E865CB" w:rsidRPr="00E865CB" w:rsidRDefault="00E865CB" w:rsidP="00E865CB">
            <w:pPr>
              <w:rPr>
                <w:rFonts w:ascii="Calibri" w:hAnsi="Calibri"/>
                <w:b/>
                <w:bCs/>
                <w:color w:val="000000"/>
                <w:sz w:val="22"/>
                <w:szCs w:val="22"/>
                <w:lang w:val="en-PH" w:eastAsia="en-PH"/>
              </w:rPr>
            </w:pPr>
            <w:bookmarkStart w:id="1" w:name="_GoBack"/>
            <w:bookmarkEnd w:id="1"/>
          </w:p>
        </w:tc>
        <w:tc>
          <w:tcPr>
            <w:tcW w:w="1307" w:type="dxa"/>
            <w:shd w:val="clear" w:color="auto" w:fill="auto"/>
            <w:noWrap/>
            <w:vAlign w:val="bottom"/>
          </w:tcPr>
          <w:p w14:paraId="160FF281" w14:textId="480869E4" w:rsidR="00E865CB" w:rsidRPr="00E865CB" w:rsidRDefault="00E865CB" w:rsidP="00E865CB">
            <w:pPr>
              <w:jc w:val="center"/>
              <w:rPr>
                <w:rFonts w:ascii="Calibri" w:hAnsi="Calibri"/>
                <w:b/>
                <w:bCs/>
                <w:color w:val="000000"/>
                <w:sz w:val="22"/>
                <w:szCs w:val="22"/>
                <w:lang w:val="en-PH" w:eastAsia="en-PH"/>
              </w:rPr>
            </w:pPr>
            <w:r w:rsidRPr="00E865CB">
              <w:rPr>
                <w:rFonts w:ascii="Calibri" w:hAnsi="Calibri"/>
                <w:b/>
                <w:bCs/>
                <w:color w:val="000000"/>
                <w:sz w:val="22"/>
                <w:szCs w:val="22"/>
                <w:lang w:val="en-PH" w:eastAsia="en-PH"/>
              </w:rPr>
              <w:t>90.5</w:t>
            </w:r>
          </w:p>
        </w:tc>
      </w:tr>
    </w:tbl>
    <w:p w14:paraId="61D5F69B" w14:textId="77777777" w:rsidR="00A27105" w:rsidRPr="00A27105" w:rsidRDefault="00A27105" w:rsidP="00A27105">
      <w:pPr>
        <w:pStyle w:val="Text"/>
      </w:pPr>
    </w:p>
    <w:p w14:paraId="4720F5A4" w14:textId="77777777" w:rsidR="00A27105" w:rsidRDefault="00A27105" w:rsidP="00A27105">
      <w:pPr>
        <w:pStyle w:val="Text"/>
      </w:pPr>
    </w:p>
    <w:p w14:paraId="3CEA5A8D" w14:textId="73360B7E" w:rsidR="00A27105" w:rsidRDefault="00A27105" w:rsidP="00A27105">
      <w:pPr>
        <w:pStyle w:val="Text"/>
      </w:pPr>
      <w:r>
        <w:t>SUS scores have a range of 0 to 100</w:t>
      </w:r>
      <w:r w:rsidR="00276ED8">
        <w:t xml:space="preserve">. </w:t>
      </w:r>
      <w:r w:rsidR="00276ED8" w:rsidRPr="00276ED8">
        <w:t>Based on research, a SUS score above a 68 would be considered above average and anything below 68 is below average</w:t>
      </w:r>
      <w:r w:rsidR="00276ED8">
        <w:t xml:space="preserve">. </w:t>
      </w:r>
    </w:p>
    <w:p w14:paraId="7B63E312" w14:textId="7E72DCEE" w:rsidR="00276ED8" w:rsidRDefault="00276ED8" w:rsidP="00A27105">
      <w:pPr>
        <w:pStyle w:val="Text"/>
      </w:pPr>
      <w:r>
        <w:t xml:space="preserve">Although the sample size for this survey is a little below of </w:t>
      </w:r>
      <w:r w:rsidR="00874854">
        <w:t>what is deemed adequate, it provides nonetheless to the developers an insight of what is still possible to add to make the system more efficient yet stays user friendly.</w:t>
      </w:r>
    </w:p>
    <w:p w14:paraId="2147AD66" w14:textId="03F3EB20" w:rsidR="00276ED8" w:rsidRDefault="006A5E8B" w:rsidP="00E865CB">
      <w:pPr>
        <w:pStyle w:val="Text"/>
      </w:pPr>
      <w:r>
        <w:t xml:space="preserve">The </w:t>
      </w:r>
      <w:r w:rsidR="00E865CB">
        <w:t>five</w:t>
      </w:r>
      <w:r>
        <w:t xml:space="preserve"> survey participants are as follows:</w:t>
      </w:r>
    </w:p>
    <w:p w14:paraId="055C9761" w14:textId="7C72AF17" w:rsidR="006A5E8B" w:rsidRDefault="006A5E8B" w:rsidP="006A5E8B">
      <w:pPr>
        <w:pStyle w:val="Text"/>
        <w:numPr>
          <w:ilvl w:val="0"/>
          <w:numId w:val="41"/>
        </w:numPr>
      </w:pPr>
      <w:r>
        <w:t xml:space="preserve">Mr. William </w:t>
      </w:r>
      <w:r w:rsidR="00603B56">
        <w:t xml:space="preserve">L. </w:t>
      </w:r>
      <w:proofErr w:type="spellStart"/>
      <w:r>
        <w:t>Caniedo</w:t>
      </w:r>
      <w:proofErr w:type="spellEnd"/>
      <w:r>
        <w:t xml:space="preserve">, ECE – </w:t>
      </w:r>
      <w:r w:rsidR="00603B56">
        <w:t>He is an electronics instructor</w:t>
      </w:r>
      <w:r>
        <w:t xml:space="preserve"> at Shinas Vocational Training Centre. He has been work at the Centre for more than five years now. Prior to working at the VTC, he was a college instructor at De La Salle University </w:t>
      </w:r>
      <w:proofErr w:type="spellStart"/>
      <w:r>
        <w:t>Batangas</w:t>
      </w:r>
      <w:proofErr w:type="spellEnd"/>
      <w:r>
        <w:t xml:space="preserve"> City for more than ten years.</w:t>
      </w:r>
    </w:p>
    <w:p w14:paraId="454935A4" w14:textId="50AF7177" w:rsidR="006A5E8B" w:rsidRDefault="006A5E8B" w:rsidP="006A5E8B">
      <w:pPr>
        <w:pStyle w:val="Text"/>
        <w:numPr>
          <w:ilvl w:val="0"/>
          <w:numId w:val="41"/>
        </w:numPr>
      </w:pPr>
      <w:r>
        <w:t xml:space="preserve">Mr. Julius T. </w:t>
      </w:r>
      <w:proofErr w:type="spellStart"/>
      <w:r>
        <w:t>Dabon</w:t>
      </w:r>
      <w:proofErr w:type="spellEnd"/>
      <w:r>
        <w:t xml:space="preserve"> – a Refrigeration and Air Condition instructor at Shinas VTC for more than 8 </w:t>
      </w:r>
      <w:r>
        <w:t>years now. Prior to joining the Centre, he was working various companies in Manila then went out to work in Dubai for some three in an RAC company.</w:t>
      </w:r>
    </w:p>
    <w:p w14:paraId="75A0B121" w14:textId="1829C1BB" w:rsidR="006A5E8B" w:rsidRDefault="006A5E8B" w:rsidP="006A5E8B">
      <w:pPr>
        <w:pStyle w:val="Text"/>
        <w:numPr>
          <w:ilvl w:val="0"/>
          <w:numId w:val="41"/>
        </w:numPr>
      </w:pPr>
      <w:r>
        <w:t xml:space="preserve">Mr. </w:t>
      </w:r>
      <w:proofErr w:type="spellStart"/>
      <w:r>
        <w:t>Jenier</w:t>
      </w:r>
      <w:proofErr w:type="spellEnd"/>
      <w:r>
        <w:t xml:space="preserve"> T. </w:t>
      </w:r>
      <w:proofErr w:type="spellStart"/>
      <w:r>
        <w:t>Galarpe</w:t>
      </w:r>
      <w:proofErr w:type="spellEnd"/>
      <w:r>
        <w:t xml:space="preserve"> – TESDA accredited welding instructor. He is teaching the same course at Shinas VTC for more than five years now. Prior to joining the Centre, he worked in South Korea.</w:t>
      </w:r>
    </w:p>
    <w:p w14:paraId="14F9E519" w14:textId="61A5E502" w:rsidR="006A5E8B" w:rsidRDefault="00E865CB" w:rsidP="006A5E8B">
      <w:pPr>
        <w:pStyle w:val="Text"/>
        <w:numPr>
          <w:ilvl w:val="0"/>
          <w:numId w:val="41"/>
        </w:numPr>
      </w:pPr>
      <w:r>
        <w:t>Mr. Euclid R. Santiago – Professional</w:t>
      </w:r>
      <w:r w:rsidR="006A5E8B">
        <w:t xml:space="preserve"> Teacher. He is an Electrical instructor at Shinas VTC for more than five years. Prior to joining the Centre, He was with </w:t>
      </w:r>
      <w:proofErr w:type="spellStart"/>
      <w:r w:rsidR="006A5E8B">
        <w:t>Bulacan</w:t>
      </w:r>
      <w:proofErr w:type="spellEnd"/>
      <w:r w:rsidR="006A5E8B">
        <w:t xml:space="preserve"> State University then move to Saudi as a Safety Officer.</w:t>
      </w:r>
    </w:p>
    <w:p w14:paraId="48FD6B74" w14:textId="4B11E51C" w:rsidR="00E865CB" w:rsidRDefault="00E865CB" w:rsidP="00E865CB">
      <w:pPr>
        <w:pStyle w:val="Text"/>
        <w:numPr>
          <w:ilvl w:val="0"/>
          <w:numId w:val="41"/>
        </w:numPr>
      </w:pPr>
      <w:r>
        <w:t xml:space="preserve">Mr. Norman P. De </w:t>
      </w:r>
      <w:proofErr w:type="spellStart"/>
      <w:r>
        <w:t>Ocampo</w:t>
      </w:r>
      <w:proofErr w:type="spellEnd"/>
      <w:r>
        <w:t xml:space="preserve"> – He is an RAC instructor at Shinas VTC for more than eight years now. Prior to joining the Centre, he was with </w:t>
      </w:r>
      <w:proofErr w:type="spellStart"/>
      <w:r>
        <w:t>Condura</w:t>
      </w:r>
      <w:proofErr w:type="spellEnd"/>
      <w:r>
        <w:t>-Carrier</w:t>
      </w:r>
      <w:r w:rsidR="000F5EAA">
        <w:t xml:space="preserve"> Phil</w:t>
      </w:r>
      <w:r>
        <w:t>.</w:t>
      </w:r>
    </w:p>
    <w:p w14:paraId="41C94210" w14:textId="77777777" w:rsidR="000F5EAA" w:rsidRDefault="000F5EAA" w:rsidP="000F5EAA">
      <w:pPr>
        <w:pStyle w:val="Text"/>
      </w:pPr>
    </w:p>
    <w:p w14:paraId="6EB9F795" w14:textId="314DF3D1" w:rsidR="005D72BB" w:rsidRDefault="00003FAA" w:rsidP="005D72BB">
      <w:pPr>
        <w:pStyle w:val="Heading1"/>
      </w:pPr>
      <w:r>
        <w:t>Conclusion</w:t>
      </w:r>
    </w:p>
    <w:p w14:paraId="14B07D6F" w14:textId="60F83EF8" w:rsidR="005D72BB" w:rsidRDefault="00BE498F" w:rsidP="00BE498F">
      <w:pPr>
        <w:pStyle w:val="Text"/>
      </w:pPr>
      <w:r>
        <w:t xml:space="preserve">The SIS is a step towards a modernize, efficient and reliable inventory system ABC Technical College take advantage of. Based on their existing inventory model, users of the system would likely become familiar with the SIS in a short span of time. The System Usability Scale use as the basis for the survey for this project show initially that the objectives set were all met pending upgrade that would make the SIS even more efficient system. </w:t>
      </w:r>
    </w:p>
    <w:p w14:paraId="2E94A429" w14:textId="176A7A3C" w:rsidR="000F5EAA" w:rsidRDefault="000F5EAA" w:rsidP="00BE498F">
      <w:pPr>
        <w:pStyle w:val="Text"/>
      </w:pPr>
    </w:p>
    <w:p w14:paraId="6AE01242" w14:textId="77777777" w:rsidR="000F5EAA" w:rsidRDefault="000F5EAA" w:rsidP="00BE498F">
      <w:pPr>
        <w:pStyle w:val="Text"/>
      </w:pPr>
    </w:p>
    <w:p w14:paraId="20716BEF" w14:textId="77777777" w:rsidR="00E97402" w:rsidRDefault="00E97402">
      <w:pPr>
        <w:pStyle w:val="ReferenceHead"/>
      </w:pPr>
      <w:r>
        <w:t>References</w:t>
      </w:r>
    </w:p>
    <w:p w14:paraId="7F13F443" w14:textId="77777777" w:rsidR="00C11E83" w:rsidRDefault="00C11E83" w:rsidP="00C11E83">
      <w:pPr>
        <w:autoSpaceDE w:val="0"/>
        <w:autoSpaceDN w:val="0"/>
        <w:adjustRightInd w:val="0"/>
        <w:rPr>
          <w:color w:val="000000"/>
        </w:rPr>
      </w:pPr>
    </w:p>
    <w:p w14:paraId="185CA02A" w14:textId="44F7958A" w:rsidR="001A60B1" w:rsidRDefault="00571C5E" w:rsidP="00571C5E">
      <w:pPr>
        <w:pStyle w:val="References"/>
      </w:pPr>
      <w:r w:rsidRPr="00571C5E">
        <w:t>DIGITAL COMMUNICATIONS DIVISION</w:t>
      </w:r>
      <w:r w:rsidR="001A60B1">
        <w:t xml:space="preserve">. </w:t>
      </w:r>
      <w:r w:rsidR="001A60B1">
        <w:rPr>
          <w:spacing w:val="41"/>
        </w:rPr>
        <w:t xml:space="preserve"> </w:t>
      </w:r>
      <w:r w:rsidRPr="00571C5E">
        <w:rPr>
          <w:spacing w:val="-1"/>
        </w:rPr>
        <w:t xml:space="preserve">System Usability Scale (SUS) </w:t>
      </w:r>
      <w:r w:rsidR="001A60B1">
        <w:rPr>
          <w:spacing w:val="-1"/>
        </w:rPr>
        <w:t>[Online]</w:t>
      </w:r>
      <w:r w:rsidR="001A60B1">
        <w:t>.</w:t>
      </w:r>
      <w:r w:rsidR="008E0645">
        <w:t xml:space="preserve"> </w:t>
      </w:r>
      <w:r w:rsidR="001A60B1">
        <w:rPr>
          <w:spacing w:val="-1"/>
        </w:rPr>
        <w:t>Availa</w:t>
      </w:r>
      <w:r w:rsidR="001A60B1">
        <w:t>b</w:t>
      </w:r>
      <w:r w:rsidR="001A60B1">
        <w:rPr>
          <w:spacing w:val="-1"/>
        </w:rPr>
        <w:t>le:</w:t>
      </w:r>
      <w:r w:rsidR="00263943">
        <w:rPr>
          <w:spacing w:val="-1"/>
        </w:rPr>
        <w:t xml:space="preserve">  </w:t>
      </w:r>
      <w:r w:rsidRPr="00571C5E">
        <w:t>http://www.usability.gov/how-to-and-tools/methods/system-usability-scale.html</w:t>
      </w:r>
    </w:p>
    <w:p w14:paraId="5DDE2A42" w14:textId="77777777" w:rsidR="00E56DDA" w:rsidRPr="00E56DDA" w:rsidRDefault="00E56DDA" w:rsidP="00E56DDA">
      <w:pPr>
        <w:pStyle w:val="References"/>
      </w:pPr>
      <w:r>
        <w:rPr>
          <w:spacing w:val="8"/>
        </w:rPr>
        <w:t>J.</w:t>
      </w:r>
      <w:r w:rsidRPr="00E56DDA">
        <w:rPr>
          <w:spacing w:val="8"/>
        </w:rPr>
        <w:t xml:space="preserve"> Brooke </w:t>
      </w:r>
      <w:r w:rsidR="001A60B1">
        <w:rPr>
          <w:spacing w:val="8"/>
        </w:rPr>
        <w:t>(</w:t>
      </w:r>
      <w:r w:rsidR="001A60B1">
        <w:rPr>
          <w:spacing w:val="7"/>
        </w:rPr>
        <w:t>19</w:t>
      </w:r>
      <w:r>
        <w:rPr>
          <w:spacing w:val="7"/>
        </w:rPr>
        <w:t>86</w:t>
      </w:r>
      <w:r w:rsidR="001A60B1">
        <w:rPr>
          <w:spacing w:val="7"/>
        </w:rPr>
        <w:t>)</w:t>
      </w:r>
      <w:r w:rsidR="001A60B1">
        <w:t>.</w:t>
      </w:r>
      <w:r w:rsidR="001A60B1">
        <w:rPr>
          <w:spacing w:val="35"/>
        </w:rPr>
        <w:t xml:space="preserve"> </w:t>
      </w:r>
      <w:r w:rsidRPr="00E56DDA">
        <w:rPr>
          <w:spacing w:val="7"/>
        </w:rPr>
        <w:t>SUS - A quick and dirty usability scale</w:t>
      </w:r>
      <w:r w:rsidR="001A60B1">
        <w:rPr>
          <w:i/>
          <w:iCs/>
        </w:rPr>
        <w:t>.</w:t>
      </w:r>
      <w:r w:rsidR="001A60B1">
        <w:rPr>
          <w:i/>
          <w:iCs/>
          <w:spacing w:val="1"/>
        </w:rPr>
        <w:t xml:space="preserve"> </w:t>
      </w:r>
      <w:r w:rsidR="001A60B1">
        <w:t>[Online].</w:t>
      </w:r>
      <w:r w:rsidR="001A60B1">
        <w:rPr>
          <w:spacing w:val="1"/>
        </w:rPr>
        <w:t xml:space="preserve"> </w:t>
      </w:r>
      <w:r w:rsidR="001A60B1">
        <w:t>Available</w:t>
      </w:r>
      <w:r w:rsidR="001A60B1">
        <w:rPr>
          <w:spacing w:val="1"/>
        </w:rPr>
        <w:t xml:space="preserve"> </w:t>
      </w:r>
      <w:r w:rsidR="001A60B1">
        <w:t>e-</w:t>
      </w:r>
      <w:r w:rsidR="001A60B1">
        <w:rPr>
          <w:spacing w:val="-2"/>
        </w:rPr>
        <w:t>m</w:t>
      </w:r>
      <w:r w:rsidR="001A60B1">
        <w:t>ail:</w:t>
      </w:r>
      <w:hyperlink r:id="rId11" w:history="1">
        <w:r w:rsidR="001A60B1">
          <w:t xml:space="preserve"> </w:t>
        </w:r>
        <w:r w:rsidRPr="00E56DDA">
          <w:t>JOHN.BROOKE@REDHATCH.CO.UK</w:t>
        </w:r>
        <w:r w:rsidR="001A60B1">
          <w:rPr>
            <w:spacing w:val="2"/>
          </w:rPr>
          <w:t xml:space="preserve"> </w:t>
        </w:r>
      </w:hyperlink>
    </w:p>
    <w:p w14:paraId="55012121" w14:textId="792ADDB3" w:rsidR="00C11E83" w:rsidRDefault="00C11E83" w:rsidP="00571C5E">
      <w:pPr>
        <w:pStyle w:val="References"/>
        <w:numPr>
          <w:ilvl w:val="0"/>
          <w:numId w:val="0"/>
        </w:numPr>
        <w:ind w:left="360"/>
      </w:pP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53BA40B4" w14:textId="14C4C98C" w:rsidR="000F5EAA" w:rsidRDefault="000F5EAA">
      <w:pPr>
        <w:rPr>
          <w:rFonts w:ascii="TimesNewRomanPSMT" w:hAnsi="TimesNewRomanPSMT" w:cs="TimesNewRomanPSMT"/>
        </w:rPr>
      </w:pPr>
      <w:r>
        <w:rPr>
          <w:rFonts w:ascii="TimesNewRomanPSMT" w:hAnsi="TimesNewRomanPSMT" w:cs="TimesNewRomanPSMT"/>
        </w:rPr>
        <w:br w:type="page"/>
      </w:r>
    </w:p>
    <w:p w14:paraId="5C74C611" w14:textId="77777777" w:rsidR="00C378A1" w:rsidRDefault="00C378A1" w:rsidP="00E56DDA">
      <w:pPr>
        <w:autoSpaceDE w:val="0"/>
        <w:autoSpaceDN w:val="0"/>
        <w:adjustRightInd w:val="0"/>
        <w:rPr>
          <w:rFonts w:ascii="TimesNewRomanPSMT" w:hAnsi="TimesNewRomanPSMT" w:cs="TimesNewRomanPSMT"/>
        </w:rPr>
      </w:pPr>
    </w:p>
    <w:p w14:paraId="16CAA74E" w14:textId="77595F70" w:rsidR="00E865CB" w:rsidRPr="00E865CB" w:rsidRDefault="00E865CB" w:rsidP="00E865CB">
      <w:pPr>
        <w:pStyle w:val="FigureCaption"/>
        <w:rPr>
          <w:sz w:val="20"/>
          <w:szCs w:val="20"/>
        </w:rPr>
      </w:pPr>
      <w:r>
        <w:rPr>
          <w:noProof/>
          <w:lang w:val="en-PH" w:eastAsia="en-PH"/>
        </w:rPr>
        <w:drawing>
          <wp:anchor distT="0" distB="0" distL="114300" distR="114300" simplePos="0" relativeHeight="251664384" behindDoc="0" locked="0" layoutInCell="1" allowOverlap="1" wp14:anchorId="51EB8313" wp14:editId="28684D2D">
            <wp:simplePos x="0" y="0"/>
            <wp:positionH relativeFrom="column">
              <wp:posOffset>72390</wp:posOffset>
            </wp:positionH>
            <wp:positionV relativeFrom="paragraph">
              <wp:posOffset>1270</wp:posOffset>
            </wp:positionV>
            <wp:extent cx="962025" cy="1079500"/>
            <wp:effectExtent l="0" t="0" r="9525" b="6350"/>
            <wp:wrapSquare wrapText="bothSides"/>
            <wp:docPr id="7" name="Picture 6" descr="https://lh3.googleusercontent.com/-FAqPctdvB0s/VMfqVC4YBUI/AAAAAAAAADs/-rI-j4JxvfsW3w9rMnbunVGctsvVDZgRwCL0B/s189-no/300ab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https://lh3.googleusercontent.com/-FAqPctdvB0s/VMfqVC4YBUI/AAAAAAAAADs/-rI-j4JxvfsW3w9rMnbunVGctsvVDZgRwCL0B/s189-no/300abf5.jpg"/>
                    <pic:cNvPicPr>
                      <a:picLocks noChangeAspect="1" noChangeArrowheads="1"/>
                    </pic:cNvPicPr>
                  </pic:nvPicPr>
                  <pic:blipFill rotWithShape="1">
                    <a:blip r:embed="rId12">
                      <a:grayscl/>
                      <a:extLst>
                        <a:ext uri="{28A0092B-C50C-407E-A947-70E740481C1C}">
                          <a14:useLocalDpi xmlns:a14="http://schemas.microsoft.com/office/drawing/2010/main" val="0"/>
                        </a:ext>
                      </a:extLst>
                    </a:blip>
                    <a:srcRect l="6158" r="4985"/>
                    <a:stretch/>
                  </pic:blipFill>
                  <pic:spPr bwMode="auto">
                    <a:xfrm>
                      <a:off x="0" y="0"/>
                      <a:ext cx="962025" cy="1079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65CB">
        <w:rPr>
          <w:b/>
          <w:bCs/>
          <w:sz w:val="20"/>
          <w:szCs w:val="20"/>
        </w:rPr>
        <w:t>Ana Maria B. Pascual</w:t>
      </w:r>
      <w:r w:rsidRPr="00E865CB">
        <w:rPr>
          <w:sz w:val="20"/>
          <w:szCs w:val="20"/>
        </w:rPr>
        <w:t xml:space="preserve"> was born in </w:t>
      </w:r>
      <w:proofErr w:type="spellStart"/>
      <w:r w:rsidRPr="00E865CB">
        <w:rPr>
          <w:sz w:val="20"/>
          <w:szCs w:val="20"/>
        </w:rPr>
        <w:t>Sampaloc</w:t>
      </w:r>
      <w:proofErr w:type="spellEnd"/>
      <w:r w:rsidRPr="00E865CB">
        <w:rPr>
          <w:sz w:val="20"/>
          <w:szCs w:val="20"/>
        </w:rPr>
        <w:t xml:space="preserve"> Manila. She got her degree </w:t>
      </w:r>
      <w:r>
        <w:rPr>
          <w:sz w:val="20"/>
          <w:szCs w:val="20"/>
        </w:rPr>
        <w:t xml:space="preserve">in </w:t>
      </w:r>
      <w:r w:rsidRPr="00E865CB">
        <w:rPr>
          <w:sz w:val="20"/>
          <w:szCs w:val="20"/>
        </w:rPr>
        <w:t>Bachelor of Science in Computer Science from Central Colleges of the Philippines in</w:t>
      </w:r>
      <w:r>
        <w:rPr>
          <w:sz w:val="20"/>
          <w:szCs w:val="20"/>
        </w:rPr>
        <w:t xml:space="preserve"> the</w:t>
      </w:r>
      <w:r w:rsidRPr="00E865CB">
        <w:rPr>
          <w:sz w:val="20"/>
          <w:szCs w:val="20"/>
        </w:rPr>
        <w:t xml:space="preserve"> year 2007.</w:t>
      </w:r>
    </w:p>
    <w:p w14:paraId="7781096A" w14:textId="77777777" w:rsidR="00E865CB" w:rsidRPr="00E865CB" w:rsidRDefault="00E865CB" w:rsidP="00E865CB">
      <w:pPr>
        <w:pStyle w:val="FigureCaption"/>
        <w:ind w:firstLine="202"/>
        <w:rPr>
          <w:sz w:val="20"/>
          <w:szCs w:val="20"/>
        </w:rPr>
      </w:pPr>
    </w:p>
    <w:p w14:paraId="074436CF" w14:textId="77777777" w:rsidR="00E865CB" w:rsidRDefault="00E865CB" w:rsidP="00E865CB">
      <w:pPr>
        <w:pStyle w:val="FigureCaption"/>
        <w:ind w:firstLine="202"/>
        <w:rPr>
          <w:sz w:val="20"/>
          <w:szCs w:val="20"/>
        </w:rPr>
      </w:pPr>
      <w:r w:rsidRPr="00E865CB">
        <w:rPr>
          <w:sz w:val="20"/>
          <w:szCs w:val="20"/>
        </w:rPr>
        <w:t>She was a Web Developer from her previous jobs but now she is currently a full-time mom and a student.</w:t>
      </w:r>
    </w:p>
    <w:p w14:paraId="51ED3AB5" w14:textId="77777777" w:rsidR="00E865CB" w:rsidRDefault="00E865CB" w:rsidP="00E865CB">
      <w:pPr>
        <w:pStyle w:val="FigureCaption"/>
        <w:ind w:firstLine="202"/>
        <w:rPr>
          <w:sz w:val="20"/>
          <w:szCs w:val="20"/>
        </w:rPr>
      </w:pPr>
    </w:p>
    <w:p w14:paraId="1E4D1E4A" w14:textId="623319B1" w:rsidR="00571C5E" w:rsidRDefault="00571C5E"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6BF7570B" w:rsidR="00693D5D" w:rsidRPr="00CD684F" w:rsidRDefault="00282A72" w:rsidP="00E865CB">
      <w:pPr>
        <w:adjustRightInd w:val="0"/>
        <w:jc w:val="both"/>
      </w:pPr>
      <w:r>
        <w:rPr>
          <w:noProof/>
          <w:lang w:val="en-PH" w:eastAsia="en-PH"/>
        </w:rPr>
        <w:drawing>
          <wp:anchor distT="0" distB="0" distL="114300" distR="114300" simplePos="0" relativeHeight="251663360" behindDoc="0" locked="0" layoutInCell="1" allowOverlap="1" wp14:anchorId="7BB2641A" wp14:editId="2434ED60">
            <wp:simplePos x="0" y="0"/>
            <wp:positionH relativeFrom="column">
              <wp:posOffset>1988</wp:posOffset>
            </wp:positionH>
            <wp:positionV relativeFrom="paragraph">
              <wp:posOffset>1436</wp:posOffset>
            </wp:positionV>
            <wp:extent cx="954437" cy="1062000"/>
            <wp:effectExtent l="0" t="0" r="0" b="508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13">
                      <a:grayscl/>
                    </a:blip>
                    <a:srcRect l="3834" t="28324" r="68602" b="16982"/>
                    <a:stretch/>
                  </pic:blipFill>
                  <pic:spPr>
                    <a:xfrm>
                      <a:off x="0" y="0"/>
                      <a:ext cx="954437" cy="1062000"/>
                    </a:xfrm>
                    <a:prstGeom prst="rect">
                      <a:avLst/>
                    </a:prstGeom>
                  </pic:spPr>
                </pic:pic>
              </a:graphicData>
            </a:graphic>
          </wp:anchor>
        </w:drawing>
      </w:r>
      <w:r>
        <w:rPr>
          <w:b/>
          <w:bCs/>
        </w:rPr>
        <w:t xml:space="preserve"> </w:t>
      </w:r>
      <w:r w:rsidR="00571C5E">
        <w:rPr>
          <w:b/>
          <w:bCs/>
        </w:rPr>
        <w:t>Ericson D. Billedo</w:t>
      </w:r>
      <w:r w:rsidR="00693D5D" w:rsidRPr="00CD684F">
        <w:t xml:space="preserve"> </w:t>
      </w:r>
      <w:r w:rsidR="00693D5D" w:rsidRPr="00CD684F">
        <w:rPr>
          <w:rFonts w:ascii="Times-Roman" w:hAnsi="Times-Roman" w:cs="Times-Roman"/>
        </w:rPr>
        <w:t xml:space="preserve">was born in </w:t>
      </w:r>
      <w:r>
        <w:rPr>
          <w:rFonts w:ascii="Times-Roman" w:hAnsi="Times-Roman" w:cs="Times-Roman"/>
        </w:rPr>
        <w:t xml:space="preserve">Zamboanga </w:t>
      </w:r>
      <w:r w:rsidR="00693D5D" w:rsidRPr="00CD684F">
        <w:rPr>
          <w:rFonts w:ascii="Times-Roman" w:hAnsi="Times-Roman" w:cs="Times-Roman"/>
        </w:rPr>
        <w:t>City</w:t>
      </w:r>
      <w:r>
        <w:rPr>
          <w:rFonts w:ascii="Times-Roman" w:hAnsi="Times-Roman" w:cs="Times-Roman"/>
        </w:rPr>
        <w:t>, Philippines in 1978</w:t>
      </w:r>
      <w:r w:rsidR="00693D5D" w:rsidRPr="00CD684F">
        <w:rPr>
          <w:rFonts w:ascii="Times-Roman" w:hAnsi="Times-Roman" w:cs="Times-Roman"/>
        </w:rPr>
        <w:t xml:space="preserve">. He received </w:t>
      </w:r>
      <w:r w:rsidR="00E865CB">
        <w:rPr>
          <w:rFonts w:ascii="Times-Roman" w:hAnsi="Times-Roman" w:cs="Times-Roman"/>
        </w:rPr>
        <w:t>his</w:t>
      </w:r>
      <w:r w:rsidR="00693D5D" w:rsidRPr="00CD684F">
        <w:rPr>
          <w:rFonts w:ascii="Times-Roman" w:hAnsi="Times-Roman" w:cs="Times-Roman"/>
        </w:rPr>
        <w:t xml:space="preserve"> B.S. </w:t>
      </w:r>
      <w:r w:rsidR="00E865CB">
        <w:rPr>
          <w:rFonts w:ascii="Times-Roman" w:hAnsi="Times-Roman" w:cs="Times-Roman"/>
        </w:rPr>
        <w:t xml:space="preserve">in Management Information System </w:t>
      </w:r>
      <w:r>
        <w:rPr>
          <w:rFonts w:ascii="Times-Roman" w:hAnsi="Times-Roman" w:cs="Times-Roman"/>
        </w:rPr>
        <w:t xml:space="preserve">from </w:t>
      </w:r>
      <w:proofErr w:type="spellStart"/>
      <w:r>
        <w:rPr>
          <w:rFonts w:ascii="Times-Roman" w:hAnsi="Times-Roman" w:cs="Times-Roman"/>
        </w:rPr>
        <w:t>Ateneo</w:t>
      </w:r>
      <w:proofErr w:type="spellEnd"/>
      <w:r>
        <w:rPr>
          <w:rFonts w:ascii="Times-Roman" w:hAnsi="Times-Roman" w:cs="Times-Roman"/>
        </w:rPr>
        <w:t xml:space="preserve"> de Zamboanga University in 1999 </w:t>
      </w:r>
      <w:r w:rsidR="00693D5D" w:rsidRPr="00CD684F">
        <w:rPr>
          <w:rFonts w:ascii="Times-Roman" w:hAnsi="Times-Roman" w:cs="Times-Roman"/>
        </w:rPr>
        <w:t xml:space="preserve">and </w:t>
      </w:r>
      <w:r>
        <w:rPr>
          <w:rFonts w:ascii="Times-Roman" w:hAnsi="Times-Roman" w:cs="Times-Roman"/>
        </w:rPr>
        <w:t xml:space="preserve">Professional Education Certificate </w:t>
      </w:r>
      <w:r w:rsidR="00693D5D" w:rsidRPr="00CD684F">
        <w:rPr>
          <w:rFonts w:ascii="Times-Roman" w:hAnsi="Times-Roman" w:cs="Times-Roman"/>
        </w:rPr>
        <w:t xml:space="preserve">from the </w:t>
      </w:r>
      <w:r>
        <w:rPr>
          <w:rFonts w:ascii="Times-Roman" w:hAnsi="Times-Roman" w:cs="Times-Roman"/>
        </w:rPr>
        <w:t>Western Mindanao State University</w:t>
      </w:r>
      <w:r w:rsidR="00693D5D" w:rsidRPr="00CD684F">
        <w:rPr>
          <w:rFonts w:ascii="Times-Roman" w:hAnsi="Times-Roman" w:cs="Times-Roman"/>
        </w:rPr>
        <w:t xml:space="preserve"> in 200</w:t>
      </w:r>
      <w:r>
        <w:rPr>
          <w:rFonts w:ascii="Times-Roman" w:hAnsi="Times-Roman" w:cs="Times-Roman"/>
        </w:rPr>
        <w:t>2</w:t>
      </w:r>
      <w:r w:rsidR="00693D5D" w:rsidRPr="00CD684F">
        <w:rPr>
          <w:rFonts w:ascii="Times-Roman" w:hAnsi="Times-Roman" w:cs="Times-Roman"/>
        </w:rPr>
        <w:t>.</w:t>
      </w:r>
    </w:p>
    <w:p w14:paraId="26702055" w14:textId="63C75F06" w:rsidR="00282A72" w:rsidRPr="00E865CB" w:rsidRDefault="00693D5D" w:rsidP="00E865CB">
      <w:pPr>
        <w:pStyle w:val="FigureCaption"/>
        <w:rPr>
          <w:sz w:val="20"/>
          <w:szCs w:val="20"/>
        </w:rPr>
      </w:pPr>
      <w:r w:rsidRPr="00CD684F">
        <w:rPr>
          <w:rFonts w:ascii="Times-Roman" w:hAnsi="Times-Roman" w:cs="Times-Roman"/>
        </w:rPr>
        <w:t xml:space="preserve">    </w:t>
      </w:r>
      <w:r w:rsidRPr="00E865CB">
        <w:rPr>
          <w:sz w:val="20"/>
          <w:szCs w:val="20"/>
        </w:rPr>
        <w:t xml:space="preserve">From </w:t>
      </w:r>
      <w:r w:rsidR="00282A72" w:rsidRPr="00E865CB">
        <w:rPr>
          <w:sz w:val="20"/>
          <w:szCs w:val="20"/>
        </w:rPr>
        <w:t>1999 to 2010</w:t>
      </w:r>
      <w:r w:rsidRPr="00E865CB">
        <w:rPr>
          <w:sz w:val="20"/>
          <w:szCs w:val="20"/>
        </w:rPr>
        <w:t xml:space="preserve">, he was a </w:t>
      </w:r>
      <w:r w:rsidR="00282A72" w:rsidRPr="00E865CB">
        <w:rPr>
          <w:sz w:val="20"/>
          <w:szCs w:val="20"/>
        </w:rPr>
        <w:t>IT teacher with Claret School of Zamboanga City</w:t>
      </w:r>
      <w:r w:rsidR="00E865CB" w:rsidRPr="00E865CB">
        <w:rPr>
          <w:sz w:val="20"/>
          <w:szCs w:val="20"/>
        </w:rPr>
        <w:t xml:space="preserve"> prior to joining </w:t>
      </w:r>
      <w:proofErr w:type="spellStart"/>
      <w:r w:rsidR="00E865CB" w:rsidRPr="00E865CB">
        <w:rPr>
          <w:sz w:val="20"/>
          <w:szCs w:val="20"/>
        </w:rPr>
        <w:t>Bahwan</w:t>
      </w:r>
      <w:proofErr w:type="spellEnd"/>
      <w:r w:rsidR="00E865CB" w:rsidRPr="00E865CB">
        <w:rPr>
          <w:sz w:val="20"/>
          <w:szCs w:val="20"/>
        </w:rPr>
        <w:t xml:space="preserve"> </w:t>
      </w:r>
      <w:proofErr w:type="spellStart"/>
      <w:r w:rsidR="00E865CB" w:rsidRPr="00E865CB">
        <w:rPr>
          <w:sz w:val="20"/>
          <w:szCs w:val="20"/>
        </w:rPr>
        <w:t>CyberTek</w:t>
      </w:r>
      <w:proofErr w:type="spellEnd"/>
      <w:r w:rsidR="00E865CB" w:rsidRPr="00E865CB">
        <w:rPr>
          <w:sz w:val="20"/>
          <w:szCs w:val="20"/>
        </w:rPr>
        <w:t xml:space="preserve"> LLC</w:t>
      </w:r>
      <w:r w:rsidR="00282A72" w:rsidRPr="00E865CB">
        <w:rPr>
          <w:sz w:val="20"/>
          <w:szCs w:val="20"/>
        </w:rPr>
        <w:t>. He was also with St. Augustine School of Nursing Zamboanga Branch teaching the</w:t>
      </w:r>
      <w:r w:rsidR="00E865CB" w:rsidRPr="00E865CB">
        <w:rPr>
          <w:sz w:val="20"/>
          <w:szCs w:val="20"/>
        </w:rPr>
        <w:t xml:space="preserve"> same subject from 2002 to 2004.</w:t>
      </w:r>
    </w:p>
    <w:p w14:paraId="777F0CAE" w14:textId="16F4DA7E" w:rsidR="00E96A3A" w:rsidRDefault="00E96A3A" w:rsidP="00837E47">
      <w:pPr>
        <w:autoSpaceDE w:val="0"/>
        <w:autoSpaceDN w:val="0"/>
        <w:adjustRightInd w:val="0"/>
        <w:jc w:val="both"/>
        <w:rPr>
          <w:rFonts w:ascii="Times-Roman" w:hAnsi="Times-Roman" w:cs="Times-Roman"/>
        </w:rPr>
      </w:pPr>
    </w:p>
    <w:p w14:paraId="7DFC8F6E" w14:textId="77777777" w:rsidR="00B65BD3" w:rsidRDefault="00B65BD3" w:rsidP="00837E47">
      <w:pPr>
        <w:autoSpaceDE w:val="0"/>
        <w:autoSpaceDN w:val="0"/>
        <w:adjustRightInd w:val="0"/>
        <w:jc w:val="both"/>
        <w:rPr>
          <w:rFonts w:ascii="Times-Roman" w:hAnsi="Times-Roman" w:cs="Times-Roman"/>
        </w:rPr>
      </w:pPr>
    </w:p>
    <w:sectPr w:rsidR="00B65BD3"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A1AEC9" w14:textId="77777777" w:rsidR="008E7FB8" w:rsidRDefault="008E7FB8">
      <w:r>
        <w:separator/>
      </w:r>
    </w:p>
  </w:endnote>
  <w:endnote w:type="continuationSeparator" w:id="0">
    <w:p w14:paraId="265DD27A" w14:textId="77777777" w:rsidR="008E7FB8" w:rsidRDefault="008E7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FF9F4" w14:textId="77777777" w:rsidR="008E7FB8" w:rsidRDefault="008E7FB8"/>
  </w:footnote>
  <w:footnote w:type="continuationSeparator" w:id="0">
    <w:p w14:paraId="75D44DE3" w14:textId="77777777" w:rsidR="008E7FB8" w:rsidRDefault="008E7FB8">
      <w:r>
        <w:continuationSeparator/>
      </w:r>
    </w:p>
  </w:footnote>
  <w:footnote w:id="1">
    <w:p w14:paraId="2C1EAE0D" w14:textId="6E70FC21" w:rsidR="00A27105" w:rsidRDefault="00A27105">
      <w:pPr>
        <w:pStyle w:val="FootnoteText"/>
      </w:pPr>
      <w:r>
        <w:t>This work was submitted on 07 May 2016. It was sponsored solely by the authors.</w:t>
      </w:r>
    </w:p>
    <w:p w14:paraId="43234D32" w14:textId="6C3677DF" w:rsidR="00A27105" w:rsidRDefault="000F5EAA" w:rsidP="000F5EAA">
      <w:pPr>
        <w:pStyle w:val="FootnoteText"/>
      </w:pPr>
      <w:r w:rsidRPr="000F5EAA">
        <w:t>Ana Maria B. Pascual was a Web Developer from her previous job but now she is currently a full-time mom and a student.</w:t>
      </w:r>
    </w:p>
    <w:p w14:paraId="39A04D74" w14:textId="56CB87DF" w:rsidR="00A27105" w:rsidRDefault="00A27105" w:rsidP="00874854">
      <w:pPr>
        <w:pStyle w:val="FootnoteText"/>
      </w:pPr>
      <w:r>
        <w:t xml:space="preserve">Ericson D. Billedo </w:t>
      </w:r>
      <w:r w:rsidR="00874854">
        <w:t>is</w:t>
      </w:r>
      <w:r>
        <w:t xml:space="preserve"> with </w:t>
      </w:r>
      <w:proofErr w:type="spellStart"/>
      <w:r>
        <w:t>Bahwan</w:t>
      </w:r>
      <w:proofErr w:type="spellEnd"/>
      <w:r>
        <w:t xml:space="preserve"> </w:t>
      </w:r>
      <w:proofErr w:type="spellStart"/>
      <w:r>
        <w:t>CyberTek</w:t>
      </w:r>
      <w:proofErr w:type="spellEnd"/>
      <w:r>
        <w:t xml:space="preserve"> LCC, </w:t>
      </w:r>
      <w:r w:rsidR="00874854">
        <w:t>Muscat</w:t>
      </w:r>
      <w:r>
        <w:t xml:space="preserve">, Oman. He is currently </w:t>
      </w:r>
      <w:r w:rsidR="00874854">
        <w:t>working as an IT Instructor for Shinas Vocational Training Centre</w:t>
      </w:r>
      <w:r>
        <w:t>. (ericson.billedo@upou.edu.ph)</w:t>
      </w:r>
    </w:p>
    <w:p w14:paraId="3BB80BC9" w14:textId="5F6CD375" w:rsidR="00A27105" w:rsidRDefault="00A27105">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273A55"/>
    <w:multiLevelType w:val="hybridMultilevel"/>
    <w:tmpl w:val="2D904C6C"/>
    <w:lvl w:ilvl="0" w:tplc="3409000F">
      <w:start w:val="1"/>
      <w:numFmt w:val="decimal"/>
      <w:lvlText w:val="%1."/>
      <w:lvlJc w:val="left"/>
      <w:pPr>
        <w:ind w:left="922" w:hanging="360"/>
      </w:pPr>
    </w:lvl>
    <w:lvl w:ilvl="1" w:tplc="34090019" w:tentative="1">
      <w:start w:val="1"/>
      <w:numFmt w:val="lowerLetter"/>
      <w:lvlText w:val="%2."/>
      <w:lvlJc w:val="left"/>
      <w:pPr>
        <w:ind w:left="1642" w:hanging="360"/>
      </w:pPr>
    </w:lvl>
    <w:lvl w:ilvl="2" w:tplc="3409001B" w:tentative="1">
      <w:start w:val="1"/>
      <w:numFmt w:val="lowerRoman"/>
      <w:lvlText w:val="%3."/>
      <w:lvlJc w:val="right"/>
      <w:pPr>
        <w:ind w:left="2362" w:hanging="180"/>
      </w:pPr>
    </w:lvl>
    <w:lvl w:ilvl="3" w:tplc="3409000F" w:tentative="1">
      <w:start w:val="1"/>
      <w:numFmt w:val="decimal"/>
      <w:lvlText w:val="%4."/>
      <w:lvlJc w:val="left"/>
      <w:pPr>
        <w:ind w:left="3082" w:hanging="360"/>
      </w:pPr>
    </w:lvl>
    <w:lvl w:ilvl="4" w:tplc="34090019" w:tentative="1">
      <w:start w:val="1"/>
      <w:numFmt w:val="lowerLetter"/>
      <w:lvlText w:val="%5."/>
      <w:lvlJc w:val="left"/>
      <w:pPr>
        <w:ind w:left="3802" w:hanging="360"/>
      </w:pPr>
    </w:lvl>
    <w:lvl w:ilvl="5" w:tplc="3409001B" w:tentative="1">
      <w:start w:val="1"/>
      <w:numFmt w:val="lowerRoman"/>
      <w:lvlText w:val="%6."/>
      <w:lvlJc w:val="right"/>
      <w:pPr>
        <w:ind w:left="4522" w:hanging="180"/>
      </w:pPr>
    </w:lvl>
    <w:lvl w:ilvl="6" w:tplc="3409000F" w:tentative="1">
      <w:start w:val="1"/>
      <w:numFmt w:val="decimal"/>
      <w:lvlText w:val="%7."/>
      <w:lvlJc w:val="left"/>
      <w:pPr>
        <w:ind w:left="5242" w:hanging="360"/>
      </w:pPr>
    </w:lvl>
    <w:lvl w:ilvl="7" w:tplc="34090019" w:tentative="1">
      <w:start w:val="1"/>
      <w:numFmt w:val="lowerLetter"/>
      <w:lvlText w:val="%8."/>
      <w:lvlJc w:val="left"/>
      <w:pPr>
        <w:ind w:left="5962" w:hanging="360"/>
      </w:pPr>
    </w:lvl>
    <w:lvl w:ilvl="8" w:tplc="3409001B" w:tentative="1">
      <w:start w:val="1"/>
      <w:numFmt w:val="lowerRoman"/>
      <w:lvlText w:val="%9."/>
      <w:lvlJc w:val="right"/>
      <w:pPr>
        <w:ind w:left="6682"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o:colormru v:ext="edit" colors="#fffdfb,white,#fff0e1,#fffbf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3FAA"/>
    <w:rsid w:val="00042E13"/>
    <w:rsid w:val="000A168B"/>
    <w:rsid w:val="000D2BDE"/>
    <w:rsid w:val="000F5EAA"/>
    <w:rsid w:val="00104BB0"/>
    <w:rsid w:val="0010794E"/>
    <w:rsid w:val="00123235"/>
    <w:rsid w:val="0013354F"/>
    <w:rsid w:val="00143F2E"/>
    <w:rsid w:val="00144E72"/>
    <w:rsid w:val="001768FF"/>
    <w:rsid w:val="001A60B1"/>
    <w:rsid w:val="001B36B1"/>
    <w:rsid w:val="001E6803"/>
    <w:rsid w:val="001E7B7A"/>
    <w:rsid w:val="001F4C5C"/>
    <w:rsid w:val="00204478"/>
    <w:rsid w:val="00214E2E"/>
    <w:rsid w:val="00216141"/>
    <w:rsid w:val="0021670A"/>
    <w:rsid w:val="00217186"/>
    <w:rsid w:val="002434A1"/>
    <w:rsid w:val="00263943"/>
    <w:rsid w:val="00267B35"/>
    <w:rsid w:val="00276ED8"/>
    <w:rsid w:val="00282A72"/>
    <w:rsid w:val="002F7910"/>
    <w:rsid w:val="003427CE"/>
    <w:rsid w:val="0035018E"/>
    <w:rsid w:val="00360269"/>
    <w:rsid w:val="0037551B"/>
    <w:rsid w:val="00392DBA"/>
    <w:rsid w:val="003C3322"/>
    <w:rsid w:val="003C68C2"/>
    <w:rsid w:val="003D4CAE"/>
    <w:rsid w:val="003F26BD"/>
    <w:rsid w:val="003F52AD"/>
    <w:rsid w:val="003F542D"/>
    <w:rsid w:val="0043144F"/>
    <w:rsid w:val="00431BFA"/>
    <w:rsid w:val="004353CF"/>
    <w:rsid w:val="004631BC"/>
    <w:rsid w:val="00484761"/>
    <w:rsid w:val="00484DD5"/>
    <w:rsid w:val="004C1E16"/>
    <w:rsid w:val="004C2543"/>
    <w:rsid w:val="004D15CA"/>
    <w:rsid w:val="004E3E4C"/>
    <w:rsid w:val="004F23A0"/>
    <w:rsid w:val="005003E3"/>
    <w:rsid w:val="00500645"/>
    <w:rsid w:val="005023AF"/>
    <w:rsid w:val="005052CD"/>
    <w:rsid w:val="00550A26"/>
    <w:rsid w:val="00550BF5"/>
    <w:rsid w:val="00567A70"/>
    <w:rsid w:val="00571C5E"/>
    <w:rsid w:val="005838C6"/>
    <w:rsid w:val="005A2A15"/>
    <w:rsid w:val="005D1B15"/>
    <w:rsid w:val="005D2824"/>
    <w:rsid w:val="005D4F1A"/>
    <w:rsid w:val="005D72BB"/>
    <w:rsid w:val="005E692F"/>
    <w:rsid w:val="00603B56"/>
    <w:rsid w:val="0062114B"/>
    <w:rsid w:val="00623698"/>
    <w:rsid w:val="00625E96"/>
    <w:rsid w:val="00647C09"/>
    <w:rsid w:val="00651F2C"/>
    <w:rsid w:val="00693D5D"/>
    <w:rsid w:val="006A5E8B"/>
    <w:rsid w:val="006B7F03"/>
    <w:rsid w:val="00725B45"/>
    <w:rsid w:val="0078667B"/>
    <w:rsid w:val="007C4336"/>
    <w:rsid w:val="007D52B3"/>
    <w:rsid w:val="007F7AA6"/>
    <w:rsid w:val="00823624"/>
    <w:rsid w:val="00837E47"/>
    <w:rsid w:val="008518FE"/>
    <w:rsid w:val="00855EDE"/>
    <w:rsid w:val="0085659C"/>
    <w:rsid w:val="00872026"/>
    <w:rsid w:val="00874854"/>
    <w:rsid w:val="0087792E"/>
    <w:rsid w:val="00883EAF"/>
    <w:rsid w:val="00885258"/>
    <w:rsid w:val="008A30C3"/>
    <w:rsid w:val="008A3C23"/>
    <w:rsid w:val="008C49CC"/>
    <w:rsid w:val="008D69E9"/>
    <w:rsid w:val="008E0645"/>
    <w:rsid w:val="008E7FB8"/>
    <w:rsid w:val="008F594A"/>
    <w:rsid w:val="00904C7E"/>
    <w:rsid w:val="0091035B"/>
    <w:rsid w:val="009A1F6E"/>
    <w:rsid w:val="009C7D17"/>
    <w:rsid w:val="009E484E"/>
    <w:rsid w:val="009F40FB"/>
    <w:rsid w:val="00A22FCB"/>
    <w:rsid w:val="00A27105"/>
    <w:rsid w:val="00A472F1"/>
    <w:rsid w:val="00A5237D"/>
    <w:rsid w:val="00A554A3"/>
    <w:rsid w:val="00A758EA"/>
    <w:rsid w:val="00A95C50"/>
    <w:rsid w:val="00A96A0A"/>
    <w:rsid w:val="00AB79A6"/>
    <w:rsid w:val="00AC4850"/>
    <w:rsid w:val="00B47B59"/>
    <w:rsid w:val="00B53F81"/>
    <w:rsid w:val="00B56C2B"/>
    <w:rsid w:val="00B65BD3"/>
    <w:rsid w:val="00B70469"/>
    <w:rsid w:val="00B72DD8"/>
    <w:rsid w:val="00B72E09"/>
    <w:rsid w:val="00BB6FE9"/>
    <w:rsid w:val="00BE498F"/>
    <w:rsid w:val="00BF0C69"/>
    <w:rsid w:val="00BF629B"/>
    <w:rsid w:val="00BF655C"/>
    <w:rsid w:val="00BF763D"/>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C7DA3"/>
    <w:rsid w:val="00DE07FA"/>
    <w:rsid w:val="00DF2DDE"/>
    <w:rsid w:val="00E01667"/>
    <w:rsid w:val="00E36209"/>
    <w:rsid w:val="00E420BB"/>
    <w:rsid w:val="00E50DF6"/>
    <w:rsid w:val="00E56DDA"/>
    <w:rsid w:val="00E65D92"/>
    <w:rsid w:val="00E865CB"/>
    <w:rsid w:val="00E965C5"/>
    <w:rsid w:val="00E96A3A"/>
    <w:rsid w:val="00E97402"/>
    <w:rsid w:val="00E97B99"/>
    <w:rsid w:val="00EA0E2A"/>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ffdfb,white,#fff0e1,#fffbf7"/>
    </o:shapedefaults>
    <o:shapelayout v:ext="edit">
      <o:idmap v:ext="edit" data="1"/>
    </o:shapelayout>
  </w:shapeDefaults>
  <w:decimalSymbol w:val="."/>
  <w:listSeparator w:val=","/>
  <w14:docId w14:val="268A1890"/>
  <w15:docId w15:val="{D4862C77-CA7F-49FE-9726-2091873F1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12323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62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MANIST@NYVM.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325B8-F42A-4BF2-BD1D-76787EAE2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6259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ericson billedo</cp:lastModifiedBy>
  <cp:revision>12</cp:revision>
  <cp:lastPrinted>2016-05-07T06:31:00Z</cp:lastPrinted>
  <dcterms:created xsi:type="dcterms:W3CDTF">2016-05-06T07:46:00Z</dcterms:created>
  <dcterms:modified xsi:type="dcterms:W3CDTF">2016-05-07T07:11:00Z</dcterms:modified>
</cp:coreProperties>
</file>