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sz w:val="24"/>
        </w:rPr>
        <w:t>Abstract title*</w:t>
      </w:r>
    </w:p>
    <w:p>
      <w:pPr>
        <w:spacing w:after="120"/>
        <w:jc w:val="both"/>
      </w:pPr>
      <w:r>
        <w:rPr>
          <w:rFonts w:ascii="Times New Roman" w:hAnsi="Times New Roman"/>
          <w:sz w:val="24"/>
        </w:rPr>
        <w:t>Real-Time Emotion-Based Image Matching Using a Webcam and ONNX FER+</w:t>
      </w:r>
    </w:p>
    <w:p>
      <w:pPr>
        <w:jc w:val="left"/>
      </w:pPr>
      <w:r>
        <w:rPr>
          <w:rFonts w:ascii="Times New Roman" w:hAnsi="Times New Roman"/>
          <w:b/>
          <w:sz w:val="24"/>
        </w:rPr>
        <w:t>Abstract content*</w:t>
      </w:r>
    </w:p>
    <w:p>
      <w:pPr>
        <w:spacing w:after="120"/>
        <w:jc w:val="both"/>
      </w:pPr>
      <w:r>
        <w:rPr>
          <w:rFonts w:ascii="Times New Roman" w:hAnsi="Times New Roman"/>
          <w:sz w:val="24"/>
        </w:rPr>
        <w:t>This project presents a real-time computer vision system that recognizes a user's facial emotion from a webcam stream and matches it with the most emotionally similar image from a local dataset. The purpose of the system is to create an interactive human-computer interface in which visual content dynamically adapts to the user's emotional state. The proposed solution is implemented in Python and combines MediaPipe face detection, ONNX FER+ emotion recognition, and cosine-similarity-based matching of emotion vectors. Since the original FER+ model predicts eight classes, its output is mapped to the standard seven-emotion representation: angry, disgust, fear, happy, neutral, sad, and surprise. This approach preserves compatibility with common emotion-labeling schemes while avoiding TensorFlow dependency issues in the target Python 3.14 environment. To improve performance, dataset embeddings are indexed in advance and stored in a cache, while computationally expensive inference is not executed on every frame, which helps maintain smooth real-time interaction. The system also includes practical interface features such as smooth preview transitions, optional sound alerts for strong matches, and logging of recognized emotions. The developed prototype demonstrates that emotion-based image matching can be implemented with accessible tools and modest computational requirements, making it a useful example of applied affective computing and real-time computer vision.</w:t>
      </w:r>
    </w:p>
    <w:p>
      <w:pPr>
        <w:jc w:val="left"/>
      </w:pPr>
      <w:r>
        <w:rPr>
          <w:rFonts w:ascii="Times New Roman" w:hAnsi="Times New Roman"/>
          <w:b/>
          <w:sz w:val="24"/>
        </w:rPr>
        <w:t>Acknowledgments</w:t>
      </w:r>
    </w:p>
    <w:p>
      <w:pPr>
        <w:spacing w:after="120"/>
        <w:jc w:val="both"/>
      </w:pPr>
      <w:r>
        <w:rPr>
          <w:rFonts w:ascii="Times New Roman" w:hAnsi="Times New Roman"/>
          <w:sz w:val="24"/>
        </w:rPr>
        <w:t>The author expresses gratitude to Affiliation with the university "AIU" (Kazakhstan) for academic support and for providing an environment for the development of this project.</w:t>
      </w:r>
    </w:p>
    <w:p>
      <w:pPr>
        <w:jc w:val="left"/>
      </w:pPr>
      <w:r>
        <w:rPr>
          <w:rFonts w:ascii="Times New Roman" w:hAnsi="Times New Roman"/>
          <w:b/>
          <w:sz w:val="24"/>
        </w:rPr>
        <w:t>References</w:t>
      </w:r>
    </w:p>
    <w:p>
      <w:pPr>
        <w:spacing w:after="120"/>
        <w:jc w:val="both"/>
      </w:pPr>
      <w:r>
        <w:rPr>
          <w:rFonts w:ascii="Times New Roman" w:hAnsi="Times New Roman"/>
          <w:sz w:val="24"/>
        </w:rPr>
        <w:t>Mollahosseini A., Hasani B., Mahoor M. H. AffectNet: A Database for Facial Expression, Valence, and Arousal Computing in the Wild. IEEE Transactions on Affective Computing, 10(1), 18-31, 2019.</w:t>
      </w:r>
    </w:p>
    <w:p>
      <w:pPr>
        <w:spacing w:after="120"/>
        <w:jc w:val="both"/>
      </w:pPr>
      <w:r>
        <w:rPr>
          <w:rFonts w:ascii="Times New Roman" w:hAnsi="Times New Roman"/>
          <w:sz w:val="24"/>
        </w:rPr>
        <w:t>Lugaresi C., Tang J., Nash H., et al. MediaPipe: A Framework for Building Perception Pipelines. arXiv:1906.08172, 2019.</w:t>
      </w:r>
    </w:p>
    <w:p>
      <w:pPr>
        <w:spacing w:after="120"/>
        <w:jc w:val="both"/>
      </w:pPr>
      <w:r>
        <w:rPr>
          <w:rFonts w:ascii="Times New Roman" w:hAnsi="Times New Roman"/>
          <w:sz w:val="24"/>
        </w:rPr>
        <w:t>ONNX Model Zoo. Emotion FER+ Model. GitHub repository: https://github.com/onnx/models</w:t>
      </w:r>
    </w:p>
    <w:p>
      <w:pPr>
        <w:spacing w:after="120"/>
        <w:jc w:val="both"/>
      </w:pPr>
      <w:r>
        <w:rPr>
          <w:rFonts w:ascii="Times New Roman" w:hAnsi="Times New Roman"/>
          <w:sz w:val="24"/>
        </w:rPr>
        <w:t>Bradski G. The OpenCV Library. Dr. Dobb's Journal of Software Tools, 2000.</w:t>
      </w:r>
    </w:p>
    <w:p>
      <w:pPr>
        <w:jc w:val="left"/>
      </w:pPr>
      <w:r>
        <w:rPr>
          <w:rFonts w:ascii="Times New Roman" w:hAnsi="Times New Roman"/>
          <w:b/>
          <w:sz w:val="24"/>
        </w:rPr>
        <w:t>Abstract keywords</w:t>
      </w:r>
    </w:p>
    <w:p>
      <w:pPr>
        <w:spacing w:after="120"/>
        <w:jc w:val="both"/>
      </w:pPr>
      <w:r>
        <w:rPr>
          <w:rFonts w:ascii="Times New Roman" w:hAnsi="Times New Roman"/>
          <w:sz w:val="24"/>
        </w:rPr>
        <w:t>facial emotion recognition; affective computing; real-time computer vision; MediaPipe; ONNX FER+; cosine similarity; webcam interaction; image matching</w:t>
      </w:r>
    </w:p>
    <w:p>
      <w:pPr>
        <w:jc w:val="left"/>
      </w:pPr>
      <w:r>
        <w:rPr>
          <w:rFonts w:ascii="Times New Roman" w:hAnsi="Times New Roman"/>
          <w:b/>
          <w:sz w:val="24"/>
        </w:rPr>
        <w:t>Conference track*</w:t>
      </w:r>
    </w:p>
    <w:p>
      <w:pPr>
        <w:spacing w:after="120"/>
        <w:jc w:val="both"/>
      </w:pPr>
      <w:r>
        <w:rPr>
          <w:rFonts w:ascii="Times New Roman" w:hAnsi="Times New Roman"/>
          <w:sz w:val="24"/>
        </w:rPr>
        <w:t>Recommended: Artificial Intelligence / Computer Vision / Machine Learning</w:t>
      </w:r>
    </w:p>
    <w:p>
      <w:pPr>
        <w:jc w:val="left"/>
      </w:pPr>
      <w:r>
        <w:rPr>
          <w:rFonts w:ascii="Times New Roman" w:hAnsi="Times New Roman"/>
          <w:b/>
          <w:sz w:val="24"/>
        </w:rPr>
        <w:t>Presentation type*</w:t>
      </w:r>
    </w:p>
    <w:p>
      <w:pPr>
        <w:spacing w:after="120"/>
        <w:jc w:val="both"/>
      </w:pPr>
      <w:r>
        <w:rPr>
          <w:rFonts w:ascii="Times New Roman" w:hAnsi="Times New Roman"/>
          <w:sz w:val="24"/>
        </w:rPr>
        <w:t>Recommended: Oral presentation</w:t>
      </w:r>
    </w:p>
    <w:p>
      <w:pPr>
        <w:jc w:val="left"/>
      </w:pPr>
      <w:r>
        <w:rPr>
          <w:rFonts w:ascii="Times New Roman" w:hAnsi="Times New Roman"/>
          <w:b/>
          <w:sz w:val="24"/>
        </w:rPr>
        <w:t>How do you want to present?*</w:t>
      </w:r>
    </w:p>
    <w:p>
      <w:pPr>
        <w:spacing w:after="120"/>
        <w:jc w:val="both"/>
      </w:pPr>
      <w:r>
        <w:rPr>
          <w:rFonts w:ascii="Times New Roman" w:hAnsi="Times New Roman"/>
          <w:sz w:val="24"/>
        </w:rPr>
        <w:t>Recommended: In-person presentation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