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 w:after="0"/>
        <w:rPr>
          <w:rFonts w:ascii="Arial" w:hAnsi="Arial" w:cs="Arial"/>
          <w:sz w:val="20"/>
          <w:szCs w:val="20"/>
        </w:rPr>
      </w:pPr>
      <w:r>
        <w:rPr>
          <w:rFonts w:cs="Arial" w:ascii="Arial" w:hAnsi="Arial"/>
          <w:b/>
          <w:sz w:val="20"/>
          <w:szCs w:val="20"/>
        </w:rPr>
        <w:t>ÇALIŞAN - KİŞİSEL VERİLERİN KORUNMASI ve GİZLİLİK SÖZLEŞMESİ</w:t>
      </w:r>
    </w:p>
    <w:p>
      <w:pPr>
        <w:pStyle w:val="Normal"/>
        <w:tabs>
          <w:tab w:val="clear" w:pos="708"/>
          <w:tab w:val="left" w:pos="284" w:leader="none"/>
          <w:tab w:val="left" w:pos="567" w:leader="none"/>
        </w:tabs>
        <w:spacing w:before="240" w:after="240"/>
        <w:jc w:val="both"/>
        <w:rPr/>
      </w:pPr>
      <w:r>
        <w:rPr>
          <w:rFonts w:cs="Arial" w:ascii="Arial" w:hAnsi="Arial"/>
          <w:bCs/>
          <w:sz w:val="20"/>
          <w:szCs w:val="20"/>
        </w:rPr>
        <w:t>İşbu sözleşme (“SÖZLEŞME”),</w:t>
      </w:r>
      <w:r>
        <w:rPr>
          <w:rFonts w:cs="Arial" w:ascii="Arial" w:hAnsi="Arial"/>
          <w:b/>
        </w:rPr>
        <w:t xml:space="preserve"> </w:t>
      </w:r>
      <w:r>
        <w:rPr>
          <w:rFonts w:cs="Arial" w:ascii="Arial" w:hAnsi="Arial"/>
          <w:sz w:val="20"/>
          <w:szCs w:val="20"/>
        </w:rPr>
        <w:t>{{kurum.adresi}}</w:t>
      </w:r>
      <w:r>
        <w:rPr>
          <w:rFonts w:cs="Arial" w:ascii="Arial" w:hAnsi="Arial"/>
          <w:bCs/>
          <w:sz w:val="20"/>
          <w:szCs w:val="20"/>
        </w:rPr>
        <w:t xml:space="preserve"> adresinde mukim </w:t>
      </w:r>
      <w:r>
        <w:rPr>
          <w:rFonts w:cs="Arial" w:ascii="Arial" w:hAnsi="Arial"/>
          <w:sz w:val="20"/>
          <w:szCs w:val="20"/>
        </w:rPr>
        <w:t>{{kurum.unvan}}</w:t>
      </w:r>
      <w:r>
        <w:rPr>
          <w:rFonts w:cs="Arial" w:ascii="Arial" w:hAnsi="Arial"/>
          <w:b/>
        </w:rPr>
        <w:t xml:space="preserve"> </w:t>
      </w:r>
      <w:r>
        <w:rPr>
          <w:rFonts w:cs="Arial" w:ascii="Arial" w:hAnsi="Arial"/>
          <w:bCs/>
          <w:color w:val="000000"/>
          <w:sz w:val="20"/>
          <w:szCs w:val="20"/>
        </w:rPr>
        <w:t>(bundan sonra</w:t>
      </w:r>
      <w:r>
        <w:rPr>
          <w:rFonts w:cs="Arial" w:ascii="Arial" w:hAnsi="Arial"/>
          <w:bCs/>
          <w:sz w:val="20"/>
          <w:szCs w:val="20"/>
        </w:rPr>
        <w:t xml:space="preserve"> </w:t>
      </w:r>
      <w:r>
        <w:rPr>
          <w:rFonts w:cs="Arial" w:ascii="Arial" w:hAnsi="Arial"/>
          <w:b/>
          <w:sz w:val="20"/>
          <w:szCs w:val="20"/>
        </w:rPr>
        <w:t>İŞYERİ</w:t>
      </w:r>
      <w:r>
        <w:rPr>
          <w:rFonts w:cs="Arial" w:ascii="Arial" w:hAnsi="Arial"/>
          <w:bCs/>
          <w:sz w:val="20"/>
          <w:szCs w:val="20"/>
        </w:rPr>
        <w:t xml:space="preserve"> olarak anılacaktır) ile </w:t>
      </w:r>
      <w:r>
        <w:rPr>
          <w:rFonts w:cs="Arial" w:ascii="Arial" w:hAnsi="Arial"/>
          <w:bCs/>
          <w:color w:val="000000"/>
          <w:sz w:val="20"/>
          <w:szCs w:val="20"/>
        </w:rPr>
        <w:t xml:space="preserve">İŞYERİ </w:t>
      </w:r>
      <w:r>
        <w:rPr>
          <w:rFonts w:cs="Arial" w:ascii="Arial" w:hAnsi="Arial"/>
          <w:bCs/>
          <w:sz w:val="20"/>
          <w:szCs w:val="20"/>
        </w:rPr>
        <w:t xml:space="preserve">bünyesinde çalışan </w:t>
      </w:r>
      <w:r>
        <w:rPr>
          <w:rFonts w:cs="Arial" w:ascii="Arial" w:hAnsi="Arial"/>
          <w:bCs/>
          <w:sz w:val="20"/>
          <w:szCs w:val="20"/>
          <w:highlight w:val="yellow"/>
        </w:rPr>
        <w:t>………………………………………………………………….</w:t>
      </w:r>
      <w:r>
        <w:rPr>
          <w:rFonts w:cs="Arial" w:ascii="Arial" w:hAnsi="Arial"/>
          <w:bCs/>
          <w:sz w:val="20"/>
          <w:szCs w:val="20"/>
        </w:rPr>
        <w:t xml:space="preserve"> (Bundan sonra “PERSONEL” olarak anılacaktır) arasında aşağıdaki hüküm ve koşullar dairesinde ilgili İş Akdinin ve/veya Proje Sözleşmesinin eki ve ayrılmaz bir parçası olmak üzere akdedilmiştir. İş bu sözleşmenin tüm pozisyonlardaki personel tarafından imzalanmasının sağlanması </w:t>
      </w:r>
      <w:r>
        <w:rPr>
          <w:rFonts w:cs="Arial" w:ascii="Arial" w:hAnsi="Arial"/>
          <w:bCs/>
          <w:color w:val="000000"/>
          <w:sz w:val="20"/>
          <w:szCs w:val="20"/>
        </w:rPr>
        <w:t xml:space="preserve">İŞYERİ Muhasebe ve </w:t>
      </w:r>
      <w:r>
        <w:rPr>
          <w:rFonts w:cs="Arial" w:ascii="Arial" w:hAnsi="Arial"/>
          <w:bCs/>
          <w:sz w:val="20"/>
          <w:szCs w:val="20"/>
        </w:rPr>
        <w:t>İnsan Kaynakları Departmanı sorumluluğundadır.</w:t>
      </w:r>
    </w:p>
    <w:p>
      <w:pPr>
        <w:pStyle w:val="Normal"/>
        <w:tabs>
          <w:tab w:val="clear" w:pos="708"/>
          <w:tab w:val="left" w:pos="3750" w:leader="none"/>
        </w:tabs>
        <w:spacing w:lineRule="auto" w:line="360" w:before="240" w:after="0"/>
        <w:jc w:val="both"/>
        <w:rPr>
          <w:rFonts w:ascii="Arial" w:hAnsi="Arial" w:cs="Arial"/>
          <w:b/>
          <w:sz w:val="20"/>
          <w:szCs w:val="20"/>
        </w:rPr>
      </w:pPr>
      <w:r>
        <w:rPr>
          <w:rFonts w:cs="Arial" w:ascii="Arial" w:hAnsi="Arial"/>
          <w:b/>
          <w:sz w:val="20"/>
          <w:szCs w:val="20"/>
        </w:rPr>
        <w:br/>
        <w:t>PERSONEL BİLGİLERİ</w:t>
        <w:tab/>
      </w:r>
    </w:p>
    <w:p>
      <w:pPr>
        <w:pStyle w:val="Normal"/>
        <w:spacing w:lineRule="auto" w:line="360" w:before="240" w:after="0"/>
        <w:jc w:val="both"/>
        <w:rPr/>
      </w:pPr>
      <w:r>
        <w:rPr>
          <w:rFonts w:cs="Arial" w:ascii="Arial" w:hAnsi="Arial"/>
          <w:b/>
          <w:sz w:val="20"/>
          <w:szCs w:val="20"/>
        </w:rPr>
        <w:t>Adı Soyadı</w:t>
        <w:tab/>
        <w:tab/>
        <w:tab/>
        <w:tab/>
        <w:t>:</w:t>
        <w:tab/>
        <w:br/>
        <w:t>TC kimlik No</w:t>
        <w:tab/>
        <w:tab/>
        <w:tab/>
        <w:t xml:space="preserve">: </w:t>
        <w:tab/>
        <w:br/>
        <w:t>Çalıştığı Firma, Kurum , Birim</w:t>
        <w:tab/>
        <w:t xml:space="preserve">: </w:t>
        <w:br/>
        <w:t>E-posta adresi</w:t>
        <w:tab/>
        <w:tab/>
        <w:tab/>
        <w:t>:</w:t>
        <w:br/>
        <w:t>İkamet Adresi</w:t>
        <w:tab/>
        <w:tab/>
        <w:tab/>
        <w:t>:</w:t>
        <w:tab/>
      </w:r>
    </w:p>
    <w:p>
      <w:pPr>
        <w:pStyle w:val="Normal"/>
        <w:numPr>
          <w:ilvl w:val="0"/>
          <w:numId w:val="2"/>
        </w:numPr>
        <w:spacing w:lineRule="auto" w:line="360" w:before="240" w:after="0"/>
        <w:rPr>
          <w:rFonts w:ascii="Arial" w:hAnsi="Arial" w:cs="Arial"/>
          <w:b/>
          <w:sz w:val="20"/>
          <w:szCs w:val="20"/>
        </w:rPr>
      </w:pPr>
      <w:r>
        <w:rPr>
          <w:rFonts w:cs="Arial" w:ascii="Arial" w:hAnsi="Arial"/>
          <w:b/>
          <w:sz w:val="20"/>
          <w:szCs w:val="20"/>
        </w:rPr>
        <w:t>SÖZLEŞMENİN KAPSAMI:</w:t>
      </w:r>
    </w:p>
    <w:p>
      <w:pPr>
        <w:pStyle w:val="Normal"/>
        <w:numPr>
          <w:ilvl w:val="1"/>
          <w:numId w:val="2"/>
        </w:numPr>
        <w:spacing w:before="240" w:after="240"/>
        <w:ind w:hanging="0" w:start="0" w:end="0"/>
        <w:jc w:val="both"/>
        <w:rPr>
          <w:rFonts w:ascii="Arial" w:hAnsi="Arial" w:cs="Arial"/>
          <w:b/>
          <w:sz w:val="20"/>
          <w:szCs w:val="20"/>
        </w:rPr>
      </w:pPr>
      <w:r>
        <w:rPr>
          <w:rFonts w:cs="Arial" w:ascii="Arial" w:hAnsi="Arial"/>
          <w:b/>
          <w:bCs/>
          <w:sz w:val="20"/>
          <w:szCs w:val="20"/>
        </w:rPr>
        <w:t>PERSONEL</w:t>
      </w:r>
      <w:r>
        <w:rPr>
          <w:rFonts w:cs="Arial" w:ascii="Arial" w:hAnsi="Arial"/>
          <w:sz w:val="20"/>
          <w:szCs w:val="20"/>
        </w:rPr>
        <w:t xml:space="preserve">, işbu Kişisel Verilerin Korunması ve Bilgi Güvenliği Gizlilik Sözleşmenin, Belirsiz Süreli İş Sözleşmesinin ayrılmaz bir parçası olduğunu ve işbu Sözleşmeye aykırılığın İş Sözleşmesinin haklı nedenle feshi sebebi olduğunu kabul, beyan ve taahhüt eder. </w:t>
      </w:r>
    </w:p>
    <w:p>
      <w:pPr>
        <w:pStyle w:val="Normal"/>
        <w:tabs>
          <w:tab w:val="clear" w:pos="708"/>
          <w:tab w:val="left" w:pos="284" w:leader="none"/>
          <w:tab w:val="left" w:pos="567" w:leader="none"/>
        </w:tabs>
        <w:spacing w:before="240" w:after="240"/>
        <w:jc w:val="both"/>
        <w:rPr>
          <w:rFonts w:ascii="Arial" w:hAnsi="Arial" w:cs="Arial"/>
          <w:sz w:val="20"/>
          <w:szCs w:val="20"/>
        </w:rPr>
      </w:pPr>
      <w:r>
        <w:rPr>
          <w:rFonts w:cs="Arial" w:ascii="Arial" w:hAnsi="Arial"/>
          <w:sz w:val="20"/>
          <w:szCs w:val="20"/>
        </w:rPr>
        <w:t xml:space="preserve">İşbu Sözleşme 6698 sayılı Kişisel Verilerin Korunması Kanunu (“Kanun”) kapsamında, iş ilişkisi nedeniyle </w:t>
      </w:r>
      <w:r>
        <w:rPr>
          <w:rFonts w:cs="Arial" w:ascii="Arial" w:hAnsi="Arial"/>
          <w:color w:val="000000"/>
          <w:sz w:val="20"/>
          <w:szCs w:val="20"/>
        </w:rPr>
        <w:t>İŞYERİ</w:t>
      </w:r>
      <w:r>
        <w:rPr>
          <w:rFonts w:cs="Arial" w:ascii="Arial" w:hAnsi="Arial"/>
          <w:b/>
          <w:bCs/>
          <w:sz w:val="20"/>
          <w:szCs w:val="20"/>
        </w:rPr>
        <w:t xml:space="preserve"> </w:t>
      </w:r>
      <w:r>
        <w:rPr>
          <w:rFonts w:cs="Arial" w:ascii="Arial" w:hAnsi="Arial"/>
          <w:sz w:val="20"/>
          <w:szCs w:val="20"/>
        </w:rPr>
        <w:t xml:space="preserve">tarafından elde edilen her türlü kişisel veri (Kişisel ve/veya Özel Nitelikli Kişisel  Veri) ile   kurumsal bilgi ve/veya belge içeren işin yapılması sırasında Çalışanın eline geçen her tür veya nitelikteki belgeler, şirket yedek bilgisayar dosyaları ve şirket güvenlik kamerası kayıtları, tablolar, kayıtlar, veri tabanları, programlar, bilgisayar yazılımları, kaynak kodları, bilgisayar veri tabanı ve istatistikleri, bütün cevap, veri veya bilgiler, elektronik posta mesajları, Şirket’e ait bilgisayar ve web ortamında bulunan Şirket’e ait programların ve/veya sitelerin giriş kodu, parolaları ve şifreleri, müşteri portföy bilgileri ve diğer tüm yazışma ve çalışmalar, bilgi ve belgenin ve açıklanması halinde kişi ve kurumlara maddi veya manevi zarar verme ya da herhangi bir kişi veya kuruma haksız yarar sağlama ihtimali bulunan her türlü bilgi ve belgenin özel hayatın gizliliği esası çerçevesinde gizliliğinin sağlanması,  toplanması, işlenmesi, üçüncü gerçek ve/veya tüzel kişilerle KANUN çerçevesinde ve işbu Sözleşme kapsamında sadece </w:t>
      </w:r>
      <w:r>
        <w:rPr>
          <w:rFonts w:cs="Arial" w:ascii="Arial" w:hAnsi="Arial"/>
          <w:color w:val="000000"/>
          <w:sz w:val="20"/>
          <w:szCs w:val="20"/>
        </w:rPr>
        <w:t>kişisel</w:t>
      </w:r>
      <w:r>
        <w:rPr>
          <w:rFonts w:cs="Arial" w:ascii="Arial" w:hAnsi="Arial"/>
          <w:b/>
          <w:color w:val="000000"/>
          <w:sz w:val="20"/>
          <w:szCs w:val="20"/>
        </w:rPr>
        <w:t xml:space="preserve"> </w:t>
      </w:r>
      <w:r>
        <w:rPr>
          <w:rFonts w:cs="Arial" w:ascii="Arial" w:hAnsi="Arial"/>
          <w:sz w:val="20"/>
          <w:szCs w:val="20"/>
        </w:rPr>
        <w:t>veri güvenliği politikalarına uygun olarak paylaşılması, aktarılması, yurtdışına aktarılması, saklanması, silinmesi/yok edilmesi, anonimleştirilmesi ve Kanun kapsamında yer alan her türlü tasarruf yöntemi ile ilgili usul ve esasları belirlemek üzere düzenlenmiştir.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Kimliği belirli veya belirlenebilir gerçek kişiye ilişkin her türlü bilgiyi ifade etmekte olup, 4857 Sayılı İş Kanununun 75. maddesince düzenlenen özlük dosyasında muhafaza edilen tüm bilgi ve belgeler, bu bağlamda kimlik fotokopisi, adli sicil kaydı, ikametgâh, fotoğraf, özgeçmiş, diploma, askerlik durumunu gösterir belge, sağlık raporları, işe giriş bildirgesi, işten ayrılış bildirgesi, aylık prim ve hizmet belgesi, aile durum bildirimi, engelliliği gösterir rapor, vergi indirim yazısı ve eğitim belgeleri, iş sözleşmesi ve iş ilişkisinden kaynaklanan diğer yasal belgelerde yer alan tüm bilgiler, medeni durumunda ve ailevi durumunda değişiklik yaratan hayati olaylar, biyometrik bilgiler (parmak izi, avuç içi, retina taraması vb.), kamera kayıtları gibi ancak bunlarla sınırlı olmayan veriler  Kişisel Veri olarak kabul edilmiştir.</w:t>
      </w:r>
    </w:p>
    <w:p>
      <w:pPr>
        <w:pStyle w:val="Normal"/>
        <w:spacing w:before="120" w:after="120"/>
        <w:rPr>
          <w:rFonts w:ascii="Arial" w:hAnsi="Arial" w:cs="Arial"/>
          <w:b/>
          <w:sz w:val="20"/>
          <w:szCs w:val="20"/>
        </w:rPr>
      </w:pPr>
      <w:r>
        <w:rPr>
          <w:rFonts w:cs="Arial" w:ascii="Arial" w:hAnsi="Arial"/>
          <w:b/>
          <w:sz w:val="20"/>
          <w:szCs w:val="20"/>
        </w:rPr>
      </w:r>
    </w:p>
    <w:p>
      <w:pPr>
        <w:pStyle w:val="Normal"/>
        <w:numPr>
          <w:ilvl w:val="0"/>
          <w:numId w:val="2"/>
        </w:numPr>
        <w:spacing w:lineRule="auto" w:line="360" w:before="120" w:after="0"/>
        <w:rPr>
          <w:rFonts w:ascii="Arial" w:hAnsi="Arial" w:cs="Arial"/>
          <w:b/>
          <w:sz w:val="20"/>
          <w:szCs w:val="20"/>
        </w:rPr>
      </w:pPr>
      <w:r>
        <w:rPr>
          <w:rFonts w:cs="Arial" w:ascii="Arial" w:hAnsi="Arial"/>
          <w:b/>
          <w:sz w:val="20"/>
          <w:szCs w:val="20"/>
        </w:rPr>
        <w:t>PERSONELİN YÜKÜMLÜLÜKLERİ</w:t>
      </w:r>
    </w:p>
    <w:p>
      <w:pPr>
        <w:pStyle w:val="Normal"/>
        <w:spacing w:before="120" w:after="240"/>
        <w:jc w:val="both"/>
        <w:rPr/>
      </w:pPr>
      <w:r>
        <w:rPr>
          <w:rFonts w:cs="Arial" w:ascii="Arial" w:hAnsi="Arial"/>
          <w:sz w:val="20"/>
          <w:szCs w:val="20"/>
        </w:rPr>
        <w:t>Personel, görevi kapsamında edineceği bilgilerin gizliliğini ve güvenliğini sağlamak için aşağıdaki kurallara uyacağının kabulü ile işbu sözleşmeyi imzalar.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w:t>
      </w:r>
      <w:r>
        <w:rPr>
          <w:rFonts w:cs="Arial" w:ascii="Arial" w:hAnsi="Arial"/>
          <w:b/>
          <w:color w:val="000000"/>
          <w:sz w:val="20"/>
          <w:szCs w:val="20"/>
        </w:rPr>
        <w:t>İŞYERİ</w:t>
      </w:r>
      <w:r>
        <w:rPr>
          <w:rFonts w:cs="Arial" w:ascii="Arial" w:hAnsi="Arial"/>
          <w:sz w:val="20"/>
          <w:szCs w:val="20"/>
        </w:rPr>
        <w:t xml:space="preserve"> bilgi güvenliği prosedür ve politikalarında yer alan koşullara uygun hareket eder.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bu sözleşme hükümlerine uygun davranmaktan, ihlâli halinde ise </w:t>
      </w:r>
      <w:r>
        <w:rPr>
          <w:rFonts w:cs="Arial" w:ascii="Arial" w:hAnsi="Arial"/>
          <w:b/>
          <w:color w:val="000000"/>
          <w:sz w:val="20"/>
          <w:szCs w:val="20"/>
        </w:rPr>
        <w:t>İŞYERİ</w:t>
      </w:r>
      <w:r>
        <w:rPr>
          <w:rFonts w:cs="Arial" w:ascii="Arial" w:hAnsi="Arial"/>
          <w:sz w:val="20"/>
          <w:szCs w:val="20"/>
        </w:rPr>
        <w:t xml:space="preserve"> ve üçüncü kişilere vereceği her türlü zarardan sorumludur. Sözleşmenin ihlal edilmesi sonucu doğacak tüm hukuki ve cezai sorumlukları peşinen kabul eder.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Bilgi Güvenliği kapsamında yayımlanmış her türlü politika, prosedür, süreç ve sözleşmelere uygun davranır. Bahse konu dokümanlarda belirtilen sorumlulukları eksiksiz olarak yerine getirir. </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w:t>
      </w:r>
      <w:r>
        <w:rPr>
          <w:rFonts w:cs="Arial" w:ascii="Arial" w:hAnsi="Arial"/>
          <w:b/>
          <w:color w:val="000000"/>
          <w:sz w:val="20"/>
          <w:szCs w:val="20"/>
        </w:rPr>
        <w:t xml:space="preserve">İŞYERİ </w:t>
      </w:r>
      <w:r>
        <w:rPr>
          <w:rFonts w:cs="Arial" w:ascii="Arial" w:hAnsi="Arial"/>
          <w:sz w:val="20"/>
          <w:szCs w:val="20"/>
        </w:rPr>
        <w:t>tarafından kendisine teslim edilmiş veya erişim yetkisi verilmiş olan bilgileri, sadece görevi ile ilgili işler için kullanır. Bu bilgileri kendi gizli bilgisi gibi korur ve bilmesi gereken yetkili kişiler haricinde hiçbir kimse ile paylaşmaz.  Personel, bilgi paylaşabileceği kişiler konusunda şüpheye düşerse, bilginin sahibi olan veya süreci yöneten Birim ile irtibata geçerek veriyi kimlerle paylaşabileceğini teyit eder.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Personel, özel olarak yetkilendirildiği durumlar dışında, hizmet verilen tarafların yetkilileri de dâhil olmak üzere yetkisi olmayan hiçbir kişi ile bilgi paylaşımı yapmaz. Yetkisi olmadığı halde bulunduğu görev ve makamı kullanarak kendisinden ısrarla bilgi talep eden kişileri, en yakın amirine bildirir.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görevi kapsamında kendisine teslim edilmiş olan bilgileri ilgili mevzuata uygun olarak korur, işler ve aktarır. </w:t>
      </w:r>
      <w:r>
        <w:rPr>
          <w:rFonts w:cs="Arial" w:ascii="Arial" w:hAnsi="Arial"/>
          <w:b/>
          <w:color w:val="000000"/>
          <w:sz w:val="20"/>
          <w:szCs w:val="20"/>
        </w:rPr>
        <w:t>İŞYERİ’ne</w:t>
      </w:r>
      <w:r>
        <w:rPr>
          <w:rFonts w:cs="Arial" w:ascii="Arial" w:hAnsi="Arial"/>
          <w:sz w:val="20"/>
          <w:szCs w:val="20"/>
        </w:rPr>
        <w:t xml:space="preserve"> ait bilgileri, yetkisi olmayan üçüncü kişilerin yanında konuşmaz.</w:t>
      </w:r>
    </w:p>
    <w:p>
      <w:pPr>
        <w:pStyle w:val="Normal"/>
        <w:numPr>
          <w:ilvl w:val="1"/>
          <w:numId w:val="2"/>
        </w:numPr>
        <w:spacing w:before="240" w:after="240"/>
        <w:ind w:hanging="431" w:start="425" w:end="0"/>
        <w:jc w:val="both"/>
        <w:rPr>
          <w:rFonts w:ascii="Arial" w:hAnsi="Arial" w:cs="Arial"/>
          <w:sz w:val="20"/>
          <w:szCs w:val="20"/>
        </w:rPr>
      </w:pPr>
      <w:r>
        <w:rPr>
          <w:rFonts w:cs="Arial" w:ascii="Arial" w:hAnsi="Arial"/>
          <w:sz w:val="20"/>
          <w:szCs w:val="20"/>
        </w:rPr>
        <w:t>Personel, edindiği bilgileri hiçbir kişi, grup, kurum veya kuruluşun menfaati için kullanmaz.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Gizli kalması gereken bilgiler bu sözleşmenin tanımlar maddesinde açıklanmıştır. Tanımda belirtilen hususlara ilave olarak </w:t>
      </w:r>
      <w:r>
        <w:rPr>
          <w:rFonts w:cs="Arial" w:ascii="Arial" w:hAnsi="Arial"/>
          <w:b/>
          <w:color w:val="000000"/>
          <w:sz w:val="20"/>
          <w:szCs w:val="20"/>
        </w:rPr>
        <w:t>İŞYERİ’ne</w:t>
      </w:r>
      <w:r>
        <w:rPr>
          <w:rFonts w:cs="Arial" w:ascii="Arial" w:hAnsi="Arial"/>
          <w:sz w:val="20"/>
          <w:szCs w:val="20"/>
        </w:rPr>
        <w:t xml:space="preserve"> veya hizmet sunulan ilgili birime ait özel sırlar, mali bilgiler, çalışan bilgileri, sistem bilgileri ve çalışılan süre içinde derlenen tüm bilgiler, materyaller, programlar ve dokümanlar, bilgisayar ve telekomünikasyon sistemleri içerisinde saklanan veriler, donanım-yazılım ve tüm diğer düzenleme ve uygulamalar ile personelin proje kapsamında çalışma süresi içerisinde yapmış olduğu tüm işler gizlidir. Bunların, görevin gerektirdiği durumlar haricinde kullanılması kesinlikle yasaktır. </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Personel, görevi ile ilgili olsun veya olmasın edindiği ve gizlilik arz eden her türlü bilgiyi sır olarak saklamak ve bunları üçüncü kişilere hiçbir şekilde iletmemekle yükümlüdür.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görevi nedeniyle edindiği gizli bilgiler hakkında, hiçbir sebeple yazılı veya sözlü açıklama yapamaz. </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Personel, görevi kapsamında erişim hakkının bulunduğu sistemleri ve bilgileri, yetkisi içinde ya da yetkisini aşarak kendisine veya bir başkasına çıkar sağlamak amacıyla kullanamaz.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Personel, bilgi sistemlerinde kullanılan/yer alan programları, verileri veya diğer unsurları hukuka aykırı olarak ele geçirme, değiştirme, silme girişiminde bulunamaz ve bunları nakledemez veya çoğaltamaz.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Personel, başkasına zarar vermek ya da kendisine veya başkasına haksız yarar sağlamak maksadıyla yahut herhangi bir maksat gözetmeksizin, proje ile ilgili bilgi sistemlerini veya verileri ya da diğer herhangi bir unsuru kısmen veya tamamen tahrip etmek, değiştirmek, silmek, sistemin işlemesine engel olmak veya yanlış biçimde işlemesini sağlamak gibi davranışlarda bulunamaz.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w:t>
      </w:r>
      <w:r>
        <w:rPr>
          <w:rFonts w:cs="Arial" w:ascii="Arial" w:hAnsi="Arial"/>
          <w:b/>
          <w:color w:val="000000"/>
          <w:sz w:val="20"/>
          <w:szCs w:val="20"/>
        </w:rPr>
        <w:t>İŞYERİ’nin</w:t>
      </w:r>
      <w:r>
        <w:rPr>
          <w:rFonts w:cs="Arial" w:ascii="Arial" w:hAnsi="Arial"/>
          <w:sz w:val="20"/>
          <w:szCs w:val="20"/>
        </w:rPr>
        <w:t xml:space="preserve"> bilgisi veya onayı dışında, projede kullanılan veriler ve sistemler üzerinde görevin gerektirdiği iş ve işlemler dışında değişiklik yapamaz.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hangi amaçla olursa olsun görevi kapsamında </w:t>
      </w:r>
      <w:r>
        <w:rPr>
          <w:rFonts w:cs="Arial" w:ascii="Arial" w:hAnsi="Arial"/>
          <w:b/>
          <w:color w:val="000000"/>
          <w:sz w:val="20"/>
          <w:szCs w:val="20"/>
        </w:rPr>
        <w:t>İŞYERİ’nde</w:t>
      </w:r>
      <w:r>
        <w:rPr>
          <w:rFonts w:cs="Arial" w:ascii="Arial" w:hAnsi="Arial"/>
          <w:sz w:val="20"/>
          <w:szCs w:val="20"/>
        </w:rPr>
        <w:t xml:space="preserve"> edindiği bilgileri, projede kullanılan çeşitli şekillerde (basılı, manyetik vb.) bulunabilecek olan verileri, yetkisiz ve izinsiz olarak kullanamaz, kopyalayamaz, taşıyamaz ve aktaramaz.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w:t>
      </w:r>
      <w:r>
        <w:rPr>
          <w:rFonts w:cs="Arial" w:ascii="Arial" w:hAnsi="Arial"/>
          <w:b/>
          <w:color w:val="000000"/>
          <w:sz w:val="20"/>
          <w:szCs w:val="20"/>
        </w:rPr>
        <w:t>İŞYERİ</w:t>
      </w:r>
      <w:r>
        <w:rPr>
          <w:rFonts w:cs="Arial" w:ascii="Arial" w:hAnsi="Arial"/>
          <w:sz w:val="20"/>
          <w:szCs w:val="20"/>
        </w:rPr>
        <w:t xml:space="preserve"> tarafından kendisine verilen ya da tanımlanan kullanıcı adı/parolayı hiç kimseyle paylaşamaz. Parolasının gizli kalması için alınması gereken tüm tedbirleri alır. </w:t>
      </w:r>
      <w:r>
        <w:rPr>
          <w:rFonts w:cs="Arial" w:ascii="Arial" w:hAnsi="Arial"/>
          <w:b/>
          <w:color w:val="000000"/>
          <w:sz w:val="20"/>
          <w:szCs w:val="20"/>
        </w:rPr>
        <w:t>İŞYERİ’nden</w:t>
      </w:r>
      <w:r>
        <w:rPr>
          <w:rFonts w:cs="Arial" w:ascii="Arial" w:hAnsi="Arial"/>
          <w:sz w:val="20"/>
          <w:szCs w:val="20"/>
        </w:rPr>
        <w:t xml:space="preserve"> ayrılması halinde kullanıcı adı/parolayı iptal ettirir. Kullandığı bilgisayar ve/veya diğer elektronik veri depolama cihazlarında oluşturduğu veri, bilgi ve belgeler dâhil tüm belgeleri, cihazları ve ofis malzemelerini eksiksiz olarak ilgilisine teslim eder ve bunların hiçbir kopyasını alamaz.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w:t>
      </w:r>
      <w:r>
        <w:rPr>
          <w:rFonts w:cs="Arial" w:ascii="Arial" w:hAnsi="Arial"/>
          <w:b/>
          <w:color w:val="000000"/>
          <w:sz w:val="20"/>
          <w:szCs w:val="20"/>
        </w:rPr>
        <w:t>İŞYERİ</w:t>
      </w:r>
      <w:r>
        <w:rPr>
          <w:rFonts w:cs="Arial" w:ascii="Arial" w:hAnsi="Arial"/>
          <w:sz w:val="20"/>
          <w:szCs w:val="20"/>
        </w:rPr>
        <w:t xml:space="preserve"> sunucuları/bilgisayarları üzerinden kendisine tahsis edilen kullanıcı adı/parola ikilisi ve/veya IP adresini kullanarak gerçekleştirdiği her türlü etkinlikten, </w:t>
      </w:r>
      <w:r>
        <w:rPr>
          <w:rFonts w:cs="Arial" w:ascii="Arial" w:hAnsi="Arial"/>
          <w:b/>
          <w:color w:val="000000"/>
          <w:sz w:val="20"/>
          <w:szCs w:val="20"/>
        </w:rPr>
        <w:t>İŞYERİ</w:t>
      </w:r>
      <w:r>
        <w:rPr>
          <w:rFonts w:cs="Arial" w:ascii="Arial" w:hAnsi="Arial"/>
          <w:sz w:val="20"/>
          <w:szCs w:val="20"/>
        </w:rPr>
        <w:t xml:space="preserve"> bilişim kaynakları kullanılarak oluşturduğu ve/veya kendisine tahsis edilen </w:t>
      </w:r>
      <w:r>
        <w:rPr>
          <w:rFonts w:cs="Arial" w:ascii="Arial" w:hAnsi="Arial"/>
          <w:b/>
          <w:color w:val="000000"/>
          <w:sz w:val="20"/>
          <w:szCs w:val="20"/>
        </w:rPr>
        <w:t>İŞYERİ</w:t>
      </w:r>
      <w:r>
        <w:rPr>
          <w:rFonts w:cs="Arial" w:ascii="Arial" w:hAnsi="Arial"/>
          <w:sz w:val="20"/>
          <w:szCs w:val="20"/>
        </w:rPr>
        <w:t xml:space="preserve"> bilişim kaynağı üzerinde bulundurduğu her türlü içerikten (belge, doküman, yazılım vb.) sorumludur.</w:t>
      </w:r>
    </w:p>
    <w:p>
      <w:pPr>
        <w:pStyle w:val="Normal"/>
        <w:spacing w:before="240" w:after="240"/>
        <w:jc w:val="both"/>
        <w:rPr>
          <w:rFonts w:ascii="Arial" w:hAnsi="Arial" w:cs="Arial"/>
          <w:sz w:val="20"/>
          <w:szCs w:val="20"/>
        </w:rPr>
      </w:pPr>
      <w:r>
        <w:rPr>
          <w:rFonts w:cs="Arial" w:ascii="Arial" w:hAnsi="Arial"/>
          <w:sz w:val="20"/>
          <w:szCs w:val="20"/>
        </w:rPr>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5651 sayılı kanun gereği tutulması gereken kayıtlara ilave olarak; </w:t>
      </w:r>
      <w:r>
        <w:rPr>
          <w:rFonts w:cs="Arial" w:ascii="Arial" w:hAnsi="Arial"/>
          <w:b/>
          <w:color w:val="000000"/>
          <w:sz w:val="20"/>
          <w:szCs w:val="20"/>
        </w:rPr>
        <w:t xml:space="preserve">İŞYERİ </w:t>
      </w:r>
      <w:r>
        <w:rPr>
          <w:rFonts w:cs="Arial" w:ascii="Arial" w:hAnsi="Arial"/>
          <w:sz w:val="20"/>
          <w:szCs w:val="20"/>
        </w:rPr>
        <w:t>tarafından uygun görülen diğer sistemlerin, uygulamaların, kullanıcı işlemlerinin ve bilgi sistem ağındaki veri akışının iz kayıtlarının hukuki süreçlere kaynak teşkil etmesi ve sistemlerin güvenli bir şekilde işletilmesi amacıyla toplanabileceğini peşinen kabul eder.</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Personel, sosyal medya hesaplarını kullanırken görevinin gerektirdiği dikkat ve özeni gösterir. </w:t>
      </w:r>
      <w:r>
        <w:rPr>
          <w:rFonts w:cs="Arial" w:ascii="Arial" w:hAnsi="Arial"/>
          <w:b/>
          <w:color w:val="000000"/>
          <w:sz w:val="20"/>
          <w:szCs w:val="20"/>
        </w:rPr>
        <w:t>İŞYERİ’ne</w:t>
      </w:r>
      <w:r>
        <w:rPr>
          <w:rFonts w:cs="Arial" w:ascii="Arial" w:hAnsi="Arial"/>
          <w:sz w:val="20"/>
          <w:szCs w:val="20"/>
        </w:rPr>
        <w:t xml:space="preserve"> ait gizli kalması gereken bilgiler, sosyal medya platformlarında paylaşılmaz.</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Kişinin kendi kusuru nedeniyle parolasının ifşa olması durumunda, başkası tarafından yapılmış olsa dahi, personele teslim edilen kullanıcı adı ve parolalar ile yapılan iş ve işlemlerden, ilgili personel şahsen sorumludur. </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İşbu sözleşme iki nüsha olarak imzalanır, bir nüshası </w:t>
      </w:r>
      <w:r>
        <w:rPr>
          <w:rFonts w:cs="Arial" w:ascii="Arial" w:hAnsi="Arial"/>
          <w:b/>
          <w:color w:val="000000"/>
          <w:sz w:val="20"/>
          <w:szCs w:val="20"/>
        </w:rPr>
        <w:t>İŞYERİ’ye</w:t>
      </w:r>
      <w:r>
        <w:rPr>
          <w:rFonts w:cs="Arial" w:ascii="Arial" w:hAnsi="Arial"/>
          <w:sz w:val="20"/>
          <w:szCs w:val="20"/>
        </w:rPr>
        <w:t>nin İnsan Kaynakları biriminde saklanır. Diğer nüshası ise personelin kendisine verilir.</w:t>
      </w:r>
    </w:p>
    <w:p>
      <w:pPr>
        <w:pStyle w:val="Normal"/>
        <w:numPr>
          <w:ilvl w:val="1"/>
          <w:numId w:val="2"/>
        </w:numPr>
        <w:spacing w:before="240" w:after="240"/>
        <w:ind w:hanging="0" w:start="0" w:end="0"/>
        <w:jc w:val="both"/>
        <w:rPr>
          <w:rFonts w:ascii="Arial" w:hAnsi="Arial" w:cs="Arial"/>
          <w:sz w:val="20"/>
          <w:szCs w:val="20"/>
        </w:rPr>
      </w:pPr>
      <w:r>
        <w:rPr>
          <w:rFonts w:cs="Arial" w:ascii="Arial" w:hAnsi="Arial"/>
          <w:b/>
          <w:color w:val="000000"/>
          <w:sz w:val="20"/>
          <w:szCs w:val="20"/>
        </w:rPr>
        <w:t xml:space="preserve">İŞYERİ </w:t>
      </w:r>
      <w:r>
        <w:rPr>
          <w:rFonts w:cs="Arial" w:ascii="Arial" w:hAnsi="Arial"/>
          <w:b/>
          <w:bCs/>
          <w:sz w:val="20"/>
          <w:szCs w:val="20"/>
        </w:rPr>
        <w:t>Personeli</w:t>
      </w:r>
      <w:r>
        <w:rPr>
          <w:rFonts w:cs="Arial" w:ascii="Arial" w:hAnsi="Arial"/>
          <w:sz w:val="20"/>
          <w:szCs w:val="20"/>
        </w:rPr>
        <w:t xml:space="preserve">, çalışma süresi sona erdiğinde ya da </w:t>
      </w:r>
      <w:r>
        <w:rPr>
          <w:rFonts w:cs="Arial" w:ascii="Arial" w:hAnsi="Arial"/>
          <w:b/>
          <w:color w:val="000000"/>
          <w:sz w:val="20"/>
          <w:szCs w:val="20"/>
        </w:rPr>
        <w:t>İŞYERİ’nden</w:t>
      </w:r>
      <w:r>
        <w:rPr>
          <w:rFonts w:cs="Arial" w:ascii="Arial" w:hAnsi="Arial"/>
          <w:sz w:val="20"/>
          <w:szCs w:val="20"/>
        </w:rPr>
        <w:t xml:space="preserve"> ilişiği herhangi bir gerekçeyle kesildiğinde, İşten Ayrılma Formu ilgili birimlerce doldurulur. </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Yukarıda sayılan kurallardan biri ya da birkaçının ihlâlinin tespit edilmesi halinde, güvenlik ihlâline yol açan personel hakkında idari ve yasal işlem başlatılır. Bu kapsamda (Danışmanlar, Firma Personeli vb.) sözleşmelerinde belirtilen özel hükümlere göre, yoksa genel hükümlere göre hareket edilir.</w:t>
      </w:r>
    </w:p>
    <w:p>
      <w:pPr>
        <w:pStyle w:val="Normal"/>
        <w:numPr>
          <w:ilvl w:val="0"/>
          <w:numId w:val="2"/>
        </w:numPr>
        <w:spacing w:lineRule="auto" w:line="360" w:before="240" w:after="0"/>
        <w:rPr>
          <w:rFonts w:ascii="Arial" w:hAnsi="Arial" w:cs="Arial"/>
          <w:b/>
          <w:sz w:val="20"/>
          <w:szCs w:val="20"/>
        </w:rPr>
      </w:pPr>
      <w:r>
        <w:rPr>
          <w:rFonts w:cs="Arial" w:ascii="Arial" w:hAnsi="Arial"/>
          <w:b/>
          <w:sz w:val="20"/>
          <w:szCs w:val="20"/>
        </w:rPr>
        <w:t>FESİH VE CEZAİ ŞART</w:t>
      </w:r>
    </w:p>
    <w:p>
      <w:pPr>
        <w:pStyle w:val="Normal"/>
        <w:numPr>
          <w:ilvl w:val="1"/>
          <w:numId w:val="2"/>
        </w:numPr>
        <w:spacing w:before="240" w:after="240"/>
        <w:ind w:hanging="0" w:start="0" w:end="0"/>
        <w:jc w:val="both"/>
        <w:rPr>
          <w:rFonts w:ascii="Arial" w:hAnsi="Arial" w:cs="Arial"/>
          <w:b/>
          <w:sz w:val="20"/>
          <w:szCs w:val="20"/>
        </w:rPr>
      </w:pPr>
      <w:r>
        <w:rPr>
          <w:rFonts w:cs="Arial" w:ascii="Arial" w:hAnsi="Arial"/>
          <w:sz w:val="20"/>
          <w:szCs w:val="20"/>
        </w:rPr>
        <w:t xml:space="preserve">Eğer PERSONEL, </w:t>
      </w:r>
      <w:r>
        <w:rPr>
          <w:rFonts w:cs="Arial" w:ascii="Arial" w:hAnsi="Arial"/>
          <w:b/>
          <w:color w:val="000000"/>
          <w:sz w:val="20"/>
          <w:szCs w:val="20"/>
        </w:rPr>
        <w:t>İŞYERİ’ne</w:t>
      </w:r>
      <w:r>
        <w:rPr>
          <w:rFonts w:cs="Arial" w:ascii="Arial" w:hAnsi="Arial"/>
          <w:sz w:val="20"/>
          <w:szCs w:val="20"/>
        </w:rPr>
        <w:t xml:space="preserve"> ait Gizli Bilgi hakkında yetkisiz bir ifşanın varlığına yol açarsa veya bir ifşanın gerçekleştiğinden haberdar olursa </w:t>
      </w:r>
      <w:r>
        <w:rPr>
          <w:rFonts w:cs="Arial" w:ascii="Arial" w:hAnsi="Arial"/>
          <w:b/>
          <w:color w:val="000000"/>
          <w:sz w:val="20"/>
          <w:szCs w:val="20"/>
        </w:rPr>
        <w:t>İŞYERİ’ni</w:t>
      </w:r>
      <w:r>
        <w:rPr>
          <w:rFonts w:cs="Arial" w:ascii="Arial" w:hAnsi="Arial"/>
          <w:sz w:val="20"/>
          <w:szCs w:val="20"/>
        </w:rPr>
        <w:t xml:space="preserve"> derhal ve yazılı olarak bu yetkisiz ifşa hakkında bilgilendirir ve </w:t>
      </w:r>
      <w:r>
        <w:rPr>
          <w:rFonts w:cs="Arial" w:ascii="Arial" w:hAnsi="Arial"/>
          <w:b/>
          <w:color w:val="000000"/>
          <w:sz w:val="20"/>
          <w:szCs w:val="20"/>
        </w:rPr>
        <w:t>İŞYERİ’nin</w:t>
      </w:r>
      <w:r>
        <w:rPr>
          <w:rFonts w:cs="Arial" w:ascii="Arial" w:hAnsi="Arial"/>
          <w:sz w:val="20"/>
          <w:szCs w:val="20"/>
        </w:rPr>
        <w:t xml:space="preserve"> bu sebeple maruz kalacağı zararları azaltmak için elinden gelen tüm gayreti gösterir. Bu anlamda zarara uğrayan </w:t>
      </w:r>
      <w:r>
        <w:rPr>
          <w:rFonts w:cs="Arial" w:ascii="Arial" w:hAnsi="Arial"/>
          <w:b/>
          <w:color w:val="000000"/>
          <w:sz w:val="20"/>
          <w:szCs w:val="20"/>
        </w:rPr>
        <w:t>İŞYERİ</w:t>
      </w:r>
      <w:r>
        <w:rPr>
          <w:rFonts w:cs="Arial" w:ascii="Arial" w:hAnsi="Arial"/>
          <w:sz w:val="20"/>
          <w:szCs w:val="20"/>
        </w:rPr>
        <w:t xml:space="preserve"> maruz kaldığı her türlü zarar ve ziyanın tazminini de talep edebilir. İfşa eden taraf karşı tarafın bu sebeple maruz kaldığı tüm zarar ve ziyanı karşılamayı peşinen kabul ve taahhüt eder. PERSONEL her durumda bu sözleşmeye aykırı davranışlar nedeniyle ilgili iş akdinin veya proje sözleşmesinin haklı nedenle feshedileceğini, şirket tarafından hesaplanacak olan zararın tazminini de ayrıca ödemeyi kabul ve taahhüt eder.</w:t>
      </w:r>
    </w:p>
    <w:p>
      <w:pPr>
        <w:pStyle w:val="Normal"/>
        <w:numPr>
          <w:ilvl w:val="0"/>
          <w:numId w:val="2"/>
        </w:numPr>
        <w:spacing w:before="240" w:after="240"/>
        <w:rPr>
          <w:rFonts w:ascii="Arial" w:hAnsi="Arial" w:cs="Arial"/>
          <w:b/>
          <w:sz w:val="20"/>
          <w:szCs w:val="20"/>
        </w:rPr>
      </w:pPr>
      <w:r>
        <w:rPr>
          <w:rFonts w:cs="Arial" w:ascii="Arial" w:hAnsi="Arial"/>
          <w:b/>
          <w:sz w:val="20"/>
          <w:szCs w:val="20"/>
        </w:rPr>
        <w:t xml:space="preserve">DEVİR VE SÜRE </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Tarafların gizlilik yükümlülükleri, aralarındaki iş ilişkisinin devamı müddetince ve bu ilişkinin herhangi bir nedenle sona ermesini takiben </w:t>
      </w:r>
      <w:r>
        <w:rPr>
          <w:rFonts w:cs="Arial" w:ascii="Arial" w:hAnsi="Arial"/>
          <w:b/>
          <w:bCs/>
          <w:sz w:val="20"/>
          <w:szCs w:val="20"/>
        </w:rPr>
        <w:t>10 (on) yıl</w:t>
      </w:r>
      <w:r>
        <w:rPr>
          <w:rFonts w:cs="Arial" w:ascii="Arial" w:hAnsi="Arial"/>
          <w:sz w:val="20"/>
          <w:szCs w:val="20"/>
        </w:rPr>
        <w:t xml:space="preserve"> süre ile yürürlükte kalmaya devam edecektir. Bu Sözleşme ya da buradaki herhangi bir hak tamamen ya da kısmen devir konusu olamaz. </w:t>
      </w:r>
    </w:p>
    <w:p>
      <w:pPr>
        <w:pStyle w:val="Normal"/>
        <w:numPr>
          <w:ilvl w:val="0"/>
          <w:numId w:val="2"/>
        </w:numPr>
        <w:spacing w:before="240" w:after="240"/>
        <w:rPr>
          <w:rFonts w:ascii="Arial" w:hAnsi="Arial" w:cs="Arial"/>
          <w:b/>
          <w:sz w:val="20"/>
          <w:szCs w:val="20"/>
        </w:rPr>
      </w:pPr>
      <w:r>
        <w:rPr>
          <w:rFonts w:cs="Arial" w:ascii="Arial" w:hAnsi="Arial"/>
          <w:b/>
          <w:sz w:val="20"/>
          <w:szCs w:val="20"/>
        </w:rPr>
        <w:t xml:space="preserve">UYGULANACAK HUKUK VE YETKİLİ MAHKEME </w:t>
      </w:r>
    </w:p>
    <w:p>
      <w:pPr>
        <w:pStyle w:val="Normal"/>
        <w:numPr>
          <w:ilvl w:val="1"/>
          <w:numId w:val="2"/>
        </w:numPr>
        <w:spacing w:before="240" w:after="240"/>
        <w:ind w:hanging="0" w:start="0" w:end="0"/>
        <w:jc w:val="both"/>
        <w:rPr>
          <w:rFonts w:ascii="Arial" w:hAnsi="Arial" w:cs="Arial"/>
          <w:sz w:val="20"/>
          <w:szCs w:val="20"/>
        </w:rPr>
      </w:pPr>
      <w:r>
        <w:rPr>
          <w:rFonts w:cs="Arial" w:ascii="Arial" w:hAnsi="Arial"/>
          <w:sz w:val="20"/>
          <w:szCs w:val="20"/>
        </w:rPr>
        <w:t xml:space="preserve">Bu Sözleşmenin yorumunda ve işbu Sözleşme sebebiyle ortaya çıkacak olan tüm uyuşmazlıklarda İstanbul mahkemeleri ve icra daireleri yetkili olup, Türk hukuku uygulanır. Davalarda, </w:t>
      </w:r>
      <w:r>
        <w:rPr>
          <w:rFonts w:cs="Arial" w:ascii="Arial" w:hAnsi="Arial"/>
          <w:b/>
          <w:color w:val="000000"/>
          <w:sz w:val="20"/>
          <w:szCs w:val="20"/>
        </w:rPr>
        <w:t>İŞYERİ</w:t>
      </w:r>
      <w:r>
        <w:rPr>
          <w:rFonts w:cs="Arial" w:ascii="Arial" w:hAnsi="Arial"/>
          <w:sz w:val="20"/>
          <w:szCs w:val="20"/>
        </w:rPr>
        <w:t xml:space="preserve"> defter ve kayıtlarının yegâne delil teşkil edeceği, muhatabın </w:t>
      </w:r>
      <w:r>
        <w:rPr>
          <w:rFonts w:cs="Arial" w:ascii="Arial" w:hAnsi="Arial"/>
          <w:b/>
          <w:color w:val="000000"/>
          <w:sz w:val="20"/>
          <w:szCs w:val="20"/>
        </w:rPr>
        <w:t>İŞYERİ</w:t>
      </w:r>
      <w:r>
        <w:rPr>
          <w:rFonts w:cs="Arial" w:ascii="Arial" w:hAnsi="Arial"/>
          <w:sz w:val="20"/>
          <w:szCs w:val="20"/>
        </w:rPr>
        <w:t xml:space="preserve"> aleyhine yemin teklif edemeyeceği esası geçerlidir.</w:t>
      </w:r>
    </w:p>
    <w:p>
      <w:pPr>
        <w:pStyle w:val="Normal"/>
        <w:spacing w:before="240" w:after="240"/>
        <w:jc w:val="both"/>
        <w:rPr/>
      </w:pPr>
      <w:r>
        <w:rPr>
          <w:rFonts w:cs="Arial" w:ascii="Arial" w:hAnsi="Arial"/>
          <w:sz w:val="20"/>
          <w:szCs w:val="20"/>
        </w:rPr>
        <w:t xml:space="preserve">İşbu Sözleşme, </w:t>
      </w:r>
      <w:r>
        <w:rPr>
          <w:rFonts w:cs="Arial" w:ascii="Arial" w:hAnsi="Arial"/>
          <w:sz w:val="20"/>
          <w:szCs w:val="20"/>
          <w:highlight w:val="yellow"/>
        </w:rPr>
        <w:t>…/…. /……</w:t>
      </w:r>
      <w:r>
        <w:rPr>
          <w:rFonts w:cs="Arial" w:ascii="Arial" w:hAnsi="Arial"/>
          <w:sz w:val="20"/>
          <w:szCs w:val="20"/>
        </w:rPr>
        <w:t xml:space="preserve"> tarihinde, toplamda dört sayfa olarak iki asıl nüsha olarak düzenlenmiş ve imzalanmıştır. Taraflar Sözleşmede yer alan düzenlemelerin uygulanmasını kabul etmiş ve mutabık kalmışlardır. İki nüsha olarak düzenlenen bu Sözleşmenin bir nüshası </w:t>
      </w:r>
      <w:r>
        <w:rPr>
          <w:rFonts w:cs="Arial" w:ascii="Arial" w:hAnsi="Arial"/>
          <w:b/>
          <w:color w:val="000000"/>
          <w:sz w:val="20"/>
          <w:szCs w:val="20"/>
        </w:rPr>
        <w:t>İŞYERİ’de</w:t>
      </w:r>
      <w:r>
        <w:rPr>
          <w:rFonts w:cs="Arial" w:ascii="Arial" w:hAnsi="Arial"/>
          <w:sz w:val="20"/>
          <w:szCs w:val="20"/>
        </w:rPr>
        <w:t xml:space="preserve"> kalmış bir nüshası ise </w:t>
      </w:r>
      <w:r>
        <w:rPr>
          <w:rFonts w:cs="Arial" w:ascii="Arial" w:hAnsi="Arial"/>
          <w:b/>
          <w:bCs/>
          <w:sz w:val="20"/>
          <w:szCs w:val="20"/>
        </w:rPr>
        <w:t>PERSONEL</w:t>
      </w:r>
      <w:r>
        <w:rPr>
          <w:rFonts w:cs="Arial" w:ascii="Arial" w:hAnsi="Arial"/>
          <w:sz w:val="20"/>
          <w:szCs w:val="20"/>
        </w:rPr>
        <w:t xml:space="preserve"> ’e verilmiştir. </w:t>
      </w:r>
    </w:p>
    <w:p>
      <w:pPr>
        <w:pStyle w:val="ListeParagraf"/>
        <w:tabs>
          <w:tab w:val="clear" w:pos="708"/>
          <w:tab w:val="left" w:pos="4290" w:leader="none"/>
        </w:tabs>
        <w:spacing w:lineRule="auto" w:line="360" w:before="240" w:after="200"/>
        <w:ind w:start="0" w:end="0"/>
        <w:contextualSpacing/>
        <w:jc w:val="both"/>
        <w:rPr>
          <w:rFonts w:ascii="Arial" w:hAnsi="Arial" w:cs="Arial"/>
          <w:sz w:val="20"/>
        </w:rPr>
      </w:pPr>
      <w:r>
        <w:rPr>
          <w:rFonts w:cs="Arial" w:ascii="Arial" w:hAnsi="Arial"/>
          <w:sz w:val="20"/>
        </w:rPr>
        <w:tab/>
      </w:r>
    </w:p>
    <w:p>
      <w:pPr>
        <w:pStyle w:val="ListeParagraf"/>
        <w:tabs>
          <w:tab w:val="clear" w:pos="708"/>
          <w:tab w:val="left" w:pos="360" w:leader="none"/>
        </w:tabs>
        <w:spacing w:lineRule="auto" w:line="360" w:before="240" w:after="200"/>
        <w:ind w:start="0" w:end="0"/>
        <w:contextualSpacing/>
        <w:jc w:val="both"/>
        <w:rPr>
          <w:rFonts w:ascii="Arial" w:hAnsi="Arial" w:cs="Arial"/>
          <w:b/>
          <w:bCs/>
          <w:sz w:val="20"/>
          <w:u w:val="single"/>
        </w:rPr>
      </w:pPr>
      <w:r>
        <w:rPr>
          <w:rFonts w:cs="Arial" w:ascii="Arial" w:hAnsi="Arial"/>
          <w:b/>
          <w:bCs/>
          <w:sz w:val="20"/>
          <w:u w:val="single"/>
        </w:rPr>
        <w:t>PERSONEL</w:t>
      </w:r>
      <w:r>
        <w:rPr>
          <w:rFonts w:cs="Arial" w:ascii="Arial" w:hAnsi="Arial"/>
          <w:b/>
          <w:bCs/>
          <w:sz w:val="20"/>
        </w:rPr>
        <w:tab/>
        <w:tab/>
        <w:tab/>
        <w:tab/>
        <w:tab/>
        <w:tab/>
      </w:r>
      <w:r>
        <w:rPr>
          <w:rFonts w:cs="Arial" w:ascii="Arial" w:hAnsi="Arial"/>
          <w:b/>
          <w:bCs/>
          <w:sz w:val="20"/>
          <w:u w:val="single"/>
        </w:rPr>
        <w:t>İŞYERİ YÖNETİCİSİ</w:t>
      </w:r>
    </w:p>
    <w:p>
      <w:pPr>
        <w:pStyle w:val="ListeParagraf"/>
        <w:tabs>
          <w:tab w:val="clear" w:pos="708"/>
          <w:tab w:val="left" w:pos="360" w:leader="none"/>
        </w:tabs>
        <w:spacing w:lineRule="auto" w:line="360" w:before="240" w:after="200"/>
        <w:ind w:start="0" w:end="0"/>
        <w:contextualSpacing/>
        <w:jc w:val="both"/>
        <w:rPr>
          <w:rFonts w:ascii="Arial" w:hAnsi="Arial" w:cs="Arial"/>
          <w:sz w:val="20"/>
        </w:rPr>
      </w:pPr>
      <w:r>
        <w:rPr>
          <w:rFonts w:cs="Arial" w:ascii="Arial" w:hAnsi="Arial"/>
          <w:b/>
          <w:bCs/>
          <w:sz w:val="20"/>
        </w:rPr>
        <w:t>İmza</w:t>
        <w:tab/>
        <w:tab/>
        <w:tab/>
        <w:tab/>
        <w:tab/>
        <w:tab/>
        <w:tab/>
        <w:t>İmza</w:t>
      </w:r>
      <w:r>
        <w:rPr>
          <w:rFonts w:cs="Arial" w:ascii="Arial" w:hAnsi="Arial"/>
          <w:sz w:val="20"/>
        </w:rPr>
        <w:tab/>
      </w:r>
    </w:p>
    <w:p>
      <w:pPr>
        <w:pStyle w:val="Normal"/>
        <w:jc w:val="center"/>
        <w:rPr>
          <w:rFonts w:ascii="Arial" w:hAnsi="Arial" w:cs="Arial"/>
          <w:sz w:val="20"/>
          <w:szCs w:val="20"/>
        </w:rPr>
      </w:pPr>
      <w:r>
        <w:rPr>
          <w:rFonts w:cs="Arial" w:ascii="Arial" w:hAnsi="Arial"/>
          <w:sz w:val="20"/>
          <w:szCs w:val="20"/>
        </w:rPr>
      </w:r>
    </w:p>
    <w:p>
      <w:pPr>
        <w:pStyle w:val="Normal"/>
        <w:jc w:val="center"/>
        <w:rPr>
          <w:vanish/>
          <w:sz w:val="20"/>
        </w:rPr>
      </w:pPr>
      <w:r>
        <w:rPr>
          <w:vanish/>
          <w:sz w:val="20"/>
        </w:rPr>
      </w:r>
      <w:bookmarkStart w:id="0" w:name="_PictureBullets"/>
      <w:bookmarkStart w:id="1" w:name="_PictureBullets"/>
      <w:bookmarkEnd w:id="1"/>
    </w:p>
    <w:sectPr>
      <w:headerReference w:type="default" r:id="rId2"/>
      <w:footerReference w:type="default" r:id="rId3"/>
      <w:type w:val="nextPage"/>
      <w:pgSz w:w="11906" w:h="16838"/>
      <w:pgMar w:left="1259" w:right="924" w:gutter="0" w:header="709" w:top="765" w:footer="436" w:bottom="255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Roboto Condensed">
    <w:charset w:val="00" w:characterSet="windows-1252"/>
    <w:family w:val="auto"/>
    <w:pitch w:val="variable"/>
  </w:font>
  <w:font w:name="Verdana">
    <w:charset w:val="a2" w:characterSet="windows-1254"/>
    <w:family w:val="swiss"/>
    <w:pitch w:val="variable"/>
  </w:font>
  <w:font w:name="Calibri">
    <w:charset w:val="a2" w:characterSet="windows-1254"/>
    <w:family w:val="swiss"/>
    <w:pitch w:val="variable"/>
  </w:font>
  <w:font w:name="VAGRundschriftD">
    <w:altName w:val="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0" w:type="dxa"/>
      <w:jc w:val="start"/>
      <w:tblInd w:w="-470" w:type="dxa"/>
      <w:tblLayout w:type="fixed"/>
      <w:tblCellMar>
        <w:top w:w="0" w:type="dxa"/>
        <w:start w:w="70" w:type="dxa"/>
        <w:bottom w:w="0" w:type="dxa"/>
        <w:end w:w="70" w:type="dxa"/>
      </w:tblCellMar>
    </w:tblPr>
    <w:tblGrid>
      <w:gridCol w:w="2700"/>
      <w:gridCol w:w="2700"/>
      <w:gridCol w:w="2520"/>
      <w:gridCol w:w="2520"/>
    </w:tblGrid>
    <w:tr>
      <w:trPr>
        <w:trHeight w:val="259" w:hRule="atLeast"/>
      </w:trPr>
      <w:tc>
        <w:tcPr>
          <w:tcW w:w="540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Hazırlayan</w:t>
          </w:r>
        </w:p>
      </w:tc>
      <w:tc>
        <w:tcPr>
          <w:tcW w:w="5040" w:type="dxa"/>
          <w:gridSpan w:val="2"/>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Onaylayan</w:t>
          </w:r>
        </w:p>
      </w:tc>
    </w:tr>
    <w:tr>
      <w:trPr>
        <w:trHeight w:val="283" w:hRule="atLeast"/>
      </w:trPr>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VAGRundschriftD;Calibri" w:hAnsi="VAGRundschriftD;Calibri" w:cs="Arial"/>
              <w:sz w:val="20"/>
              <w:szCs w:val="20"/>
            </w:rPr>
          </w:pPr>
          <w:r>
            <w:rPr>
              <w:rFonts w:cs="Arial" w:ascii="VAGRundschriftD;Calibri" w:hAnsi="VAGRundschriftD;Calibri"/>
              <w:sz w:val="20"/>
              <w:szCs w:val="20"/>
            </w:rPr>
            <w:t>Adı ve Soyadı</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İmza</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Adı ve Soyadı</w:t>
          </w:r>
        </w:p>
      </w:tc>
      <w:tc>
        <w:tcPr>
          <w:tcW w:w="252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20"/>
              <w:szCs w:val="20"/>
            </w:rPr>
          </w:pPr>
          <w:r>
            <w:rPr>
              <w:rFonts w:cs="Arial" w:ascii="Arial" w:hAnsi="Arial"/>
              <w:sz w:val="20"/>
              <w:szCs w:val="20"/>
            </w:rPr>
            <w:t>İmza</w:t>
          </w:r>
        </w:p>
      </w:tc>
    </w:tr>
    <w:tr>
      <w:trPr>
        <w:trHeight w:val="852" w:hRule="atLeast"/>
      </w:trPr>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Verdana"/>
              <w:sz w:val="20"/>
              <w:szCs w:val="20"/>
            </w:rPr>
          </w:pPr>
          <w:r>
            <w:rPr>
              <w:rFonts w:cs="Verdana" w:ascii="Verdana" w:hAnsi="Verdana"/>
              <w:sz w:val="20"/>
              <w:szCs w:val="20"/>
            </w:rPr>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rPr>
          </w:pPr>
          <w:r>
            <w:rPr>
              <w:rFonts w:cs="Arial" w:ascii="Arial" w:hAnsi="Arial"/>
            </w:rPr>
          </w:r>
        </w:p>
      </w:tc>
      <w:tc>
        <w:tcPr>
          <w:tcW w:w="252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rPr>
          </w:pPr>
          <w:r>
            <w:rPr>
              <w:rFonts w:cs="Arial" w:ascii="Arial" w:hAnsi="Arial"/>
            </w:rPr>
          </w:r>
        </w:p>
      </w:tc>
      <w:tc>
        <w:tcPr>
          <w:tcW w:w="2520"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rPr>
          </w:pPr>
          <w:r>
            <w:rPr>
              <w:rFonts w:cs="Arial" w:ascii="Arial" w:hAnsi="Arial"/>
            </w:rPr>
          </w:r>
        </w:p>
        <w:p>
          <w:pPr>
            <w:pStyle w:val="Normal"/>
            <w:rPr>
              <w:rFonts w:ascii="Arial" w:hAnsi="Arial" w:cs="Arial"/>
            </w:rPr>
          </w:pPr>
          <w:r>
            <w:rPr>
              <w:rFonts w:cs="Arial" w:ascii="Arial" w:hAnsi="Arial"/>
            </w:rPr>
          </w:r>
        </w:p>
      </w:tc>
    </w:tr>
  </w:tbl>
  <w:p>
    <w:pPr>
      <w:pStyle w:val="Footer"/>
      <w:ind w:end="-177"/>
      <w:rPr>
        <w:rFonts w:ascii="VAGRundschriftD;Calibri" w:hAnsi="VAGRundschriftD;Calibri" w:cs="VAGRundschriftD;Calibri"/>
        <w:color w:val="0000FF"/>
        <w:sz w:val="16"/>
        <w:szCs w:val="16"/>
      </w:rPr>
    </w:pPr>
    <w:r>
      <w:rPr>
        <w:rFonts w:cs="VAGRundschriftD;Calibri" w:ascii="VAGRundschriftD;Calibri" w:hAnsi="VAGRundschriftD;Calibri"/>
        <w:color w:val="0000FF"/>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58" w:type="dxa"/>
      <w:jc w:val="start"/>
      <w:tblInd w:w="0" w:type="dxa"/>
      <w:tblLayout w:type="fixed"/>
      <w:tblCellMar>
        <w:top w:w="0" w:type="dxa"/>
        <w:start w:w="70" w:type="dxa"/>
        <w:bottom w:w="0" w:type="dxa"/>
        <w:end w:w="70" w:type="dxa"/>
      </w:tblCellMar>
    </w:tblPr>
    <w:tblGrid>
      <w:gridCol w:w="3130"/>
      <w:gridCol w:w="3886"/>
      <w:gridCol w:w="1421"/>
      <w:gridCol w:w="1421"/>
    </w:tblGrid>
    <w:tr>
      <w:trPr>
        <w:trHeight w:val="276" w:hRule="atLeast"/>
        <w:cantSplit w:val="true"/>
      </w:trPr>
      <w:tc>
        <w:tcPr>
          <w:tcW w:w="3130" w:type="dxa"/>
          <w:vMerge w:val="restart"/>
          <w:tcBorders>
            <w:top w:val="double" w:sz="4" w:space="0" w:color="000000"/>
            <w:start w:val="double" w:sz="4" w:space="0" w:color="000000"/>
            <w:bottom w:val="single" w:sz="6" w:space="0" w:color="000000"/>
            <w:end w:val="single" w:sz="6" w:space="0" w:color="000000"/>
          </w:tcBorders>
          <w:shd w:fill="FFFFFF" w:val="clear"/>
          <w:vAlign w:val="center"/>
        </w:tcPr>
        <w:p>
          <w:pPr>
            <w:pStyle w:val="Normal"/>
            <w:ind w:start="360" w:end="0"/>
            <w:rPr>
              <w:rFonts w:ascii="Arial" w:hAnsi="Arial" w:cs="Arial"/>
            </w:rPr>
          </w:pPr>
          <w:r>
            <w:rPr>
              <w:rFonts w:eastAsia="Arial" w:cs="Arial" w:ascii="Arial" w:hAnsi="Arial"/>
              <w:b/>
            </w:rPr>
            <w:t xml:space="preserve">       </w:t>
          </w:r>
          <w:r>
            <w:rPr>
              <w:rFonts w:cs="Arial" w:ascii="Arial" w:hAnsi="Arial"/>
              <w:sz w:val="20"/>
              <w:szCs w:val="20"/>
            </w:rPr>
            <w:t>{{kurum.unvan}}</w:t>
          </w:r>
          <w:r>
            <w:rPr>
              <w:rFonts w:cs="Arial" w:ascii="Arial" w:hAnsi="Arial"/>
              <w:b/>
            </w:rPr>
            <w:t xml:space="preserve">                             </w:t>
          </w:r>
        </w:p>
      </w:tc>
      <w:tc>
        <w:tcPr>
          <w:tcW w:w="3886" w:type="dxa"/>
          <w:vMerge w:val="restart"/>
          <w:tcBorders>
            <w:top w:val="double" w:sz="4" w:space="0" w:color="000000"/>
            <w:start w:val="single" w:sz="6" w:space="0" w:color="000000"/>
            <w:bottom w:val="single" w:sz="6" w:space="0" w:color="000000"/>
            <w:end w:val="single" w:sz="6" w:space="0" w:color="000000"/>
          </w:tcBorders>
          <w:vAlign w:val="center"/>
        </w:tcPr>
        <w:p>
          <w:pPr>
            <w:pStyle w:val="Heading3"/>
            <w:ind w:hanging="0" w:start="0"/>
            <w:jc w:val="center"/>
            <w:rPr>
              <w:rFonts w:ascii="Arial" w:hAnsi="Arial" w:cs="Arial"/>
              <w:b w:val="false"/>
              <w:bCs/>
              <w:color w:val="0000FF"/>
              <w:sz w:val="24"/>
              <w:szCs w:val="24"/>
            </w:rPr>
          </w:pPr>
          <w:r>
            <w:rPr>
              <w:rFonts w:cs="Arial" w:ascii="Arial" w:hAnsi="Arial"/>
              <w:sz w:val="24"/>
              <w:szCs w:val="24"/>
            </w:rPr>
            <w:t>KİŞİSEL VERİLERİN KORUNMASI VE GİZLİLİK SÖZLEŞMESİ</w:t>
          </w:r>
        </w:p>
      </w:tc>
      <w:tc>
        <w:tcPr>
          <w:tcW w:w="1421" w:type="dxa"/>
          <w:tcBorders>
            <w:top w:val="doub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DOKUMAN NO.</w:t>
          </w:r>
        </w:p>
      </w:tc>
      <w:tc>
        <w:tcPr>
          <w:tcW w:w="1421" w:type="dxa"/>
          <w:tcBorders>
            <w:top w:val="double" w:sz="4" w:space="0" w:color="000000"/>
            <w:start w:val="dotted" w:sz="4" w:space="0" w:color="000000"/>
            <w:bottom w:val="single" w:sz="4" w:space="0" w:color="000000"/>
            <w:end w:val="double" w:sz="4" w:space="0" w:color="000000"/>
          </w:tcBorders>
          <w:vAlign w:val="center"/>
        </w:tcPr>
        <w:p>
          <w:pPr>
            <w:pStyle w:val="Normal"/>
            <w:rPr>
              <w:rFonts w:ascii="Arial" w:hAnsi="Arial" w:cs="Arial"/>
              <w:sz w:val="16"/>
              <w:szCs w:val="16"/>
            </w:rPr>
          </w:pPr>
          <w:r>
            <w:rPr>
              <w:rFonts w:cs="Arial" w:ascii="Arial" w:hAnsi="Arial"/>
              <w:sz w:val="16"/>
              <w:szCs w:val="16"/>
            </w:rPr>
            <w:t>SZL-010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16"/>
              <w:szCs w:val="16"/>
              <w:lang w:val="en-US" w:eastAsia="en-US"/>
            </w:rPr>
          </w:pPr>
          <w:r>
            <w:rPr>
              <w:rFonts w:cs="Arial" w:ascii="Arial" w:hAnsi="Arial"/>
              <w:color w:val="000080"/>
              <w:sz w:val="16"/>
              <w:szCs w:val="16"/>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4"/>
              <w:szCs w:val="24"/>
              <w:lang w:val="en-US" w:eastAsia="en-US"/>
            </w:rPr>
          </w:pPr>
          <w:r>
            <w:rPr>
              <w:rFonts w:cs="Arial" w:ascii="Arial" w:hAnsi="Arial"/>
              <w:b w:val="false"/>
              <w:bCs/>
              <w:color w:val="0000FF"/>
              <w:sz w:val="24"/>
              <w:szCs w:val="24"/>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YAYIN TARİHİ</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jc w:val="center"/>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16"/>
              <w:szCs w:val="16"/>
              <w:lang w:val="en-US" w:eastAsia="en-US"/>
            </w:rPr>
          </w:pPr>
          <w:r>
            <w:rPr>
              <w:rFonts w:cs="Arial" w:ascii="Arial" w:hAnsi="Arial"/>
              <w:color w:val="000080"/>
              <w:sz w:val="16"/>
              <w:szCs w:val="16"/>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4"/>
              <w:szCs w:val="24"/>
              <w:lang w:val="en-US" w:eastAsia="en-US"/>
            </w:rPr>
          </w:pPr>
          <w:r>
            <w:rPr>
              <w:rFonts w:cs="Arial" w:ascii="Arial" w:hAnsi="Arial"/>
              <w:b w:val="false"/>
              <w:bCs/>
              <w:color w:val="0000FF"/>
              <w:sz w:val="24"/>
              <w:szCs w:val="24"/>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REVİZYON TRH.</w:t>
          </w:r>
        </w:p>
      </w:tc>
      <w:tc>
        <w:tcPr>
          <w:tcW w:w="1421" w:type="dxa"/>
          <w:tcBorders>
            <w:top w:val="single" w:sz="4" w:space="0" w:color="000000"/>
            <w:start w:val="dotted" w:sz="4" w:space="0" w:color="000000"/>
            <w:bottom w:val="single" w:sz="4" w:space="0" w:color="000000"/>
            <w:end w:val="double" w:sz="4" w:space="0" w:color="000000"/>
          </w:tcBorders>
          <w:vAlign w:val="center"/>
        </w:tcPr>
        <w:p>
          <w:pPr>
            <w:pStyle w:val="Normal"/>
            <w:snapToGrid w:val="false"/>
            <w:rPr>
              <w:rFonts w:ascii="Arial" w:hAnsi="Arial" w:cs="Arial"/>
              <w:sz w:val="16"/>
              <w:szCs w:val="16"/>
            </w:rPr>
          </w:pPr>
          <w:r>
            <w:rPr>
              <w:rFonts w:cs="Arial" w:ascii="Arial" w:hAnsi="Arial"/>
              <w:sz w:val="16"/>
              <w:szCs w:val="16"/>
            </w:rPr>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ind w:start="360" w:end="0"/>
            <w:rPr>
              <w:rFonts w:ascii="Arial" w:hAnsi="Arial" w:cs="Arial"/>
              <w:color w:val="000080"/>
              <w:sz w:val="16"/>
              <w:szCs w:val="16"/>
              <w:lang w:val="en-US" w:eastAsia="en-US"/>
            </w:rPr>
          </w:pPr>
          <w:r>
            <w:rPr>
              <w:rFonts w:cs="Arial" w:ascii="Arial" w:hAnsi="Arial"/>
              <w:color w:val="000080"/>
              <w:sz w:val="16"/>
              <w:szCs w:val="16"/>
              <w:lang w:val="en-US" w:eastAsia="en-US"/>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Heading3"/>
            <w:numPr>
              <w:ilvl w:val="0"/>
              <w:numId w:val="0"/>
            </w:numPr>
            <w:snapToGrid w:val="false"/>
            <w:ind w:hanging="0" w:start="0"/>
            <w:rPr>
              <w:rFonts w:ascii="Arial" w:hAnsi="Arial" w:cs="Arial"/>
              <w:b w:val="false"/>
              <w:bCs/>
              <w:color w:val="0000FF"/>
              <w:sz w:val="24"/>
              <w:szCs w:val="24"/>
              <w:lang w:val="en-US" w:eastAsia="en-US"/>
            </w:rPr>
          </w:pPr>
          <w:r>
            <w:rPr>
              <w:rFonts w:cs="Arial" w:ascii="Arial" w:hAnsi="Arial"/>
              <w:b w:val="false"/>
              <w:bCs/>
              <w:color w:val="0000FF"/>
              <w:sz w:val="24"/>
              <w:szCs w:val="24"/>
              <w:lang w:val="en-US" w:eastAsia="en-US"/>
            </w:rPr>
          </w:r>
        </w:p>
      </w:tc>
      <w:tc>
        <w:tcPr>
          <w:tcW w:w="1421" w:type="dxa"/>
          <w:tcBorders>
            <w:top w:val="single" w:sz="4" w:space="0" w:color="000000"/>
            <w:start w:val="single" w:sz="6" w:space="0" w:color="000000"/>
            <w:bottom w:val="single" w:sz="4" w:space="0" w:color="000000"/>
            <w:end w:val="dotted" w:sz="4" w:space="0" w:color="000000"/>
          </w:tcBorders>
          <w:vAlign w:val="center"/>
        </w:tcPr>
        <w:p>
          <w:pPr>
            <w:pStyle w:val="Normal"/>
            <w:rPr/>
          </w:pPr>
          <w:r>
            <w:rPr>
              <w:rFonts w:cs="Arial" w:ascii="Arial" w:hAnsi="Arial"/>
              <w:sz w:val="16"/>
              <w:szCs w:val="16"/>
            </w:rPr>
            <w:t xml:space="preserve">REVİZYON NO. </w:t>
          </w:r>
        </w:p>
      </w:tc>
      <w:tc>
        <w:tcPr>
          <w:tcW w:w="1421" w:type="dxa"/>
          <w:tcBorders>
            <w:top w:val="single" w:sz="4" w:space="0" w:color="000000"/>
            <w:start w:val="dotted"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00</w:t>
          </w:r>
        </w:p>
      </w:tc>
    </w:tr>
    <w:tr>
      <w:trPr>
        <w:trHeight w:val="276" w:hRule="atLeast"/>
        <w:cantSplit w:val="true"/>
      </w:trPr>
      <w:tc>
        <w:tcPr>
          <w:tcW w:w="3130" w:type="dxa"/>
          <w:vMerge w:val="continue"/>
          <w:tcBorders>
            <w:top w:val="double" w:sz="4" w:space="0" w:color="000000"/>
            <w:start w:val="double" w:sz="4" w:space="0" w:color="000000"/>
            <w:bottom w:val="single" w:sz="6" w:space="0" w:color="000000"/>
            <w:end w:val="single" w:sz="6" w:space="0" w:color="000000"/>
          </w:tcBorders>
          <w:shd w:fill="FFFFFF" w:val="clear"/>
          <w:vAlign w:val="center"/>
        </w:tcPr>
        <w:p>
          <w:pPr>
            <w:pStyle w:val="Normal"/>
            <w:snapToGrid w:val="false"/>
            <w:rPr>
              <w:rFonts w:ascii="Arial" w:hAnsi="Arial" w:cs="Arial"/>
              <w:b/>
              <w:sz w:val="16"/>
              <w:szCs w:val="16"/>
            </w:rPr>
          </w:pPr>
          <w:r>
            <w:rPr>
              <w:rFonts w:cs="Arial" w:ascii="Arial" w:hAnsi="Arial"/>
              <w:b/>
              <w:sz w:val="16"/>
              <w:szCs w:val="16"/>
            </w:rPr>
          </w:r>
        </w:p>
      </w:tc>
      <w:tc>
        <w:tcPr>
          <w:tcW w:w="3886" w:type="dxa"/>
          <w:vMerge w:val="continue"/>
          <w:tcBorders>
            <w:top w:val="double" w:sz="4" w:space="0" w:color="000000"/>
            <w:start w:val="single" w:sz="6" w:space="0" w:color="000000"/>
            <w:bottom w:val="single" w:sz="6" w:space="0" w:color="000000"/>
            <w:end w:val="single" w:sz="6" w:space="0" w:color="000000"/>
          </w:tcBorders>
          <w:vAlign w:val="center"/>
        </w:tcPr>
        <w:p>
          <w:pPr>
            <w:pStyle w:val="Normal"/>
            <w:snapToGrid w:val="false"/>
            <w:rPr>
              <w:rFonts w:ascii="Arial" w:hAnsi="Arial" w:cs="Arial"/>
              <w:b/>
            </w:rPr>
          </w:pPr>
          <w:r>
            <w:rPr>
              <w:rFonts w:cs="Arial" w:ascii="Arial" w:hAnsi="Arial"/>
              <w:b/>
            </w:rPr>
          </w:r>
        </w:p>
      </w:tc>
      <w:tc>
        <w:tcPr>
          <w:tcW w:w="1421" w:type="dxa"/>
          <w:tcBorders>
            <w:top w:val="single" w:sz="4" w:space="0" w:color="000000"/>
            <w:start w:val="single" w:sz="6" w:space="0" w:color="000000"/>
            <w:bottom w:val="double" w:sz="4" w:space="0" w:color="000000"/>
            <w:end w:val="dotted" w:sz="4" w:space="0" w:color="000000"/>
          </w:tcBorders>
          <w:vAlign w:val="center"/>
        </w:tcPr>
        <w:p>
          <w:pPr>
            <w:pStyle w:val="Normal"/>
            <w:rPr>
              <w:rFonts w:ascii="Arial" w:hAnsi="Arial" w:cs="Arial"/>
              <w:sz w:val="16"/>
              <w:szCs w:val="16"/>
            </w:rPr>
          </w:pPr>
          <w:r>
            <w:rPr>
              <w:rFonts w:cs="Arial" w:ascii="Arial" w:hAnsi="Arial"/>
              <w:sz w:val="16"/>
              <w:szCs w:val="16"/>
            </w:rPr>
            <w:t xml:space="preserve">SAYFA NO </w:t>
          </w:r>
        </w:p>
      </w:tc>
      <w:tc>
        <w:tcPr>
          <w:tcW w:w="1421" w:type="dxa"/>
          <w:tcBorders>
            <w:top w:val="single" w:sz="4" w:space="0" w:color="000000"/>
            <w:start w:val="dotted" w:sz="4" w:space="0" w:color="000000"/>
            <w:bottom w:val="doub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fldChar w:fldCharType="begin"/>
          </w:r>
          <w:r>
            <w:rPr>
              <w:sz w:val="16"/>
              <w:szCs w:val="16"/>
              <w:rFonts w:cs="Arial" w:ascii="Arial" w:hAnsi="Arial"/>
            </w:rPr>
            <w:instrText xml:space="preserve"> PAGE </w:instrText>
          </w:r>
          <w:r>
            <w:rPr>
              <w:sz w:val="16"/>
              <w:szCs w:val="16"/>
              <w:rFonts w:cs="Arial" w:ascii="Arial" w:hAnsi="Arial"/>
            </w:rPr>
            <w:fldChar w:fldCharType="separate"/>
          </w:r>
          <w:r>
            <w:rPr>
              <w:sz w:val="16"/>
              <w:szCs w:val="16"/>
              <w:rFonts w:cs="Arial" w:ascii="Arial" w:hAnsi="Arial"/>
            </w:rPr>
            <w:t>4</w:t>
          </w:r>
          <w:r>
            <w:rPr>
              <w:sz w:val="16"/>
              <w:szCs w:val="16"/>
              <w:rFonts w:cs="Arial" w:ascii="Arial" w:hAnsi="Arial"/>
            </w:rPr>
            <w:fldChar w:fldCharType="end"/>
          </w:r>
          <w:r>
            <w:rPr>
              <w:rFonts w:eastAsia="Arial" w:cs="Arial" w:ascii="Arial" w:hAnsi="Arial"/>
              <w:sz w:val="16"/>
              <w:szCs w:val="16"/>
            </w:rPr>
            <w:t xml:space="preserve"> </w:t>
          </w:r>
          <w:r>
            <w:rPr>
              <w:rFonts w:cs="Arial" w:ascii="Arial" w:hAnsi="Arial"/>
              <w:sz w:val="16"/>
              <w:szCs w:val="16"/>
            </w:rPr>
            <w:t xml:space="preserve">/ </w:t>
          </w:r>
          <w:r>
            <w:rPr>
              <w:rFonts w:cs="Arial" w:ascii="Arial" w:hAnsi="Arial"/>
              <w:sz w:val="16"/>
              <w:szCs w:val="16"/>
            </w:rPr>
            <w:fldChar w:fldCharType="begin"/>
          </w:r>
          <w:r>
            <w:rPr>
              <w:sz w:val="16"/>
              <w:szCs w:val="16"/>
              <w:rFonts w:cs="Arial" w:ascii="Arial" w:hAnsi="Arial"/>
            </w:rPr>
            <w:instrText xml:space="preserve"> NUMPAGES \* ARABIC </w:instrText>
          </w:r>
          <w:r>
            <w:rPr>
              <w:sz w:val="16"/>
              <w:szCs w:val="16"/>
              <w:rFonts w:cs="Arial" w:ascii="Arial" w:hAnsi="Arial"/>
            </w:rPr>
            <w:fldChar w:fldCharType="separate"/>
          </w:r>
          <w:r>
            <w:rPr>
              <w:sz w:val="16"/>
              <w:szCs w:val="16"/>
              <w:rFonts w:cs="Arial" w:ascii="Arial" w:hAnsi="Arial"/>
            </w:rPr>
            <w:t>4</w:t>
          </w:r>
          <w:r>
            <w:rPr>
              <w:sz w:val="16"/>
              <w:szCs w:val="16"/>
              <w:rFonts w:cs="Arial" w:ascii="Arial" w:hAnsi="Arial"/>
            </w:rPr>
            <w:fldChar w:fldCharType="end"/>
          </w:r>
        </w:p>
      </w:tc>
    </w:tr>
  </w:tbl>
  <w:p>
    <w:pPr>
      <w:pStyle w:val="Header"/>
      <w:tabs>
        <w:tab w:val="clear" w:pos="4536"/>
        <w:tab w:val="clear" w:pos="9072"/>
        <w:tab w:val="left" w:pos="7260" w:leader="none"/>
      </w:tabs>
      <w:rPr>
        <w:rFonts w:ascii="Arial" w:hAnsi="Arial" w:eastAsia="Arial" w:cs="Arial"/>
      </w:rPr>
    </w:pPr>
    <w:r>
      <w:rPr>
        <w:rFonts w:eastAsia="Arial" w:cs="Arial" w:ascii="Arial" w:hAnsi="Arial"/>
      </w:rPr>
      <w:t xml:space="preserve">    </w:t>
    </w:r>
  </w:p>
  <w:p>
    <w:pPr>
      <w:pStyle w:val="Normal"/>
      <w:rPr>
        <w:rFonts w:ascii="Arial" w:hAnsi="Arial" w:cs="Arial"/>
        <w:b/>
      </w:rPr>
    </w:pPr>
    <w:r>
      <w:rPr>
        <w:rFonts w:cs="Arial" w:ascii="Arial" w:hAnsi="Arial"/>
        <w: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lvl w:ilvl="1">
      <w:start w:val="1"/>
      <w:numFmt w:val="decimal"/>
      <w:lvlText w:val="%1.%2."/>
      <w:lvlJc w:val="start"/>
      <w:pPr>
        <w:tabs>
          <w:tab w:val="num" w:pos="0"/>
        </w:tabs>
        <w:ind w:start="716" w:hanging="432"/>
      </w:pPr>
      <w:rPr>
        <w:b/>
        <w:bCs/>
        <w:rFonts w:ascii="Roboto Condensed" w:hAnsi="Roboto Condensed" w:cs="Roboto Condensed"/>
      </w:r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 w:cs="Times New Roman"/>
      <w:color w:val="auto"/>
      <w:sz w:val="24"/>
      <w:szCs w:val="24"/>
      <w:lang w:val="tr-TR" w:eastAsia="ja-JP"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3">
    <w:name w:val="Heading 3"/>
    <w:basedOn w:val="Normal"/>
    <w:next w:val="Normal"/>
    <w:qFormat/>
    <w:pPr>
      <w:keepNext w:val="true"/>
      <w:numPr>
        <w:ilvl w:val="2"/>
        <w:numId w:val="1"/>
      </w:numPr>
      <w:outlineLvl w:val="2"/>
    </w:pPr>
    <w:rPr>
      <w:rFonts w:eastAsia="Times New Roman"/>
      <w:b/>
      <w:sz w:val="22"/>
      <w:szCs w:val="20"/>
    </w:rPr>
  </w:style>
  <w:style w:type="paragraph" w:styleId="Heading4">
    <w:name w:val="Heading 4"/>
    <w:basedOn w:val="Normal"/>
    <w:next w:val="Normal"/>
    <w:qFormat/>
    <w:pPr>
      <w:keepNext w:val="true"/>
      <w:numPr>
        <w:ilvl w:val="3"/>
        <w:numId w:val="1"/>
      </w:numPr>
      <w:outlineLvl w:val="3"/>
    </w:pPr>
    <w:rPr>
      <w:rFonts w:eastAsia="Times New Roman"/>
      <w:b/>
      <w:sz w:val="20"/>
      <w:szCs w:val="20"/>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8">
    <w:name w:val="Heading 8"/>
    <w:basedOn w:val="Normal"/>
    <w:next w:val="Normal"/>
    <w:qFormat/>
    <w:pPr>
      <w:numPr>
        <w:ilvl w:val="7"/>
        <w:numId w:val="1"/>
      </w:numPr>
      <w:spacing w:before="240" w:after="60"/>
      <w:outlineLvl w:val="7"/>
    </w:pPr>
    <w:rPr>
      <w:i/>
      <w:iCs/>
    </w:rPr>
  </w:style>
  <w:style w:type="character" w:styleId="WW8Num3z1">
    <w:name w:val="WW8Num3z1"/>
    <w:qFormat/>
    <w:rPr>
      <w:rFonts w:ascii="Courier New" w:hAnsi="Courier New" w:cs="Courier New"/>
    </w:rPr>
  </w:style>
  <w:style w:type="character" w:styleId="WW8Num5z0">
    <w:name w:val="WW8Num5z0"/>
    <w:qFormat/>
    <w:rPr>
      <w:rFonts w:ascii="Symbol" w:hAnsi="Symbol" w:cs="Symbol"/>
      <w:color w:val="008000"/>
      <w:sz w:val="1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color w:val="008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1">
    <w:name w:val="WW8Num8z1"/>
    <w:qFormat/>
    <w:rPr>
      <w:rFonts w:ascii="Roboto Condensed" w:hAnsi="Roboto Condensed" w:cs="Roboto Condensed"/>
      <w:b/>
      <w:bCs/>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color w:val="008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b/>
      <w:color w:val="008000"/>
    </w:rPr>
  </w:style>
  <w:style w:type="character" w:styleId="WW8Num11z1">
    <w:name w:val="WW8Num11z1"/>
    <w:qFormat/>
    <w:rPr>
      <w:rFonts w:ascii="Wingdings" w:hAnsi="Wingdings" w:cs="Wingdings"/>
      <w:b/>
      <w:color w:val="008000"/>
    </w:rPr>
  </w:style>
  <w:style w:type="character" w:styleId="WW8Num12z1">
    <w:name w:val="WW8Num12z1"/>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color w:val="008000"/>
      <w:sz w:val="18"/>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color w:val="008000"/>
    </w:rPr>
  </w:style>
  <w:style w:type="character" w:styleId="WW8Num16z1">
    <w:name w:val="WW8Num16z1"/>
    <w:qFormat/>
    <w:rPr>
      <w:color w:val="008000"/>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6z4">
    <w:name w:val="WW8Num16z4"/>
    <w:qFormat/>
    <w:rPr>
      <w:rFonts w:ascii="Courier New" w:hAnsi="Courier New" w:cs="Courier New"/>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1">
    <w:name w:val="WW8Num20z1"/>
    <w:qFormat/>
    <w:rPr>
      <w:rFonts w:ascii="Courier New" w:hAnsi="Courier New" w:cs="Courier New"/>
    </w:rPr>
  </w:style>
  <w:style w:type="character" w:styleId="WW8Num21z1">
    <w:name w:val="WW8Num21z1"/>
    <w:qFormat/>
    <w:rPr>
      <w:rFonts w:ascii="Symbol" w:hAnsi="Symbol" w:cs="Symbol"/>
    </w:rPr>
  </w:style>
  <w:style w:type="character" w:styleId="WW8Num23z0">
    <w:name w:val="WW8Num23z0"/>
    <w:qFormat/>
    <w:rPr>
      <w:b/>
      <w:lang w:val="tr-TR"/>
    </w:rPr>
  </w:style>
  <w:style w:type="character" w:styleId="WW8Num23z1">
    <w:name w:val="WW8Num23z1"/>
    <w:qFormat/>
    <w:rPr>
      <w:lang w:val="tr-TR"/>
    </w:rPr>
  </w:style>
  <w:style w:type="character" w:styleId="WW8Num24z0">
    <w:name w:val="WW8Num24z0"/>
    <w:qFormat/>
    <w:rPr>
      <w:rFonts w:ascii="Symbol" w:hAnsi="Symbol" w:cs="Symbol"/>
      <w:color w:val="008000"/>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1">
    <w:name w:val="WW8Num25z1"/>
    <w:qFormat/>
    <w:rPr>
      <w:rFonts w:ascii="Symbol" w:hAnsi="Symbol" w:cs="Symbol"/>
    </w:rPr>
  </w:style>
  <w:style w:type="character" w:styleId="WW8Num26z0">
    <w:name w:val="WW8Num26z0"/>
    <w:qFormat/>
    <w:rPr>
      <w:rFonts w:ascii="Symbol" w:hAnsi="Symbol" w:cs="Symbol"/>
      <w:color w:val="008000"/>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b w:val="false"/>
      <w:sz w:val="24"/>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color w:val="008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St16z0">
    <w:name w:val="WW8NumSt16z0"/>
    <w:qFormat/>
    <w:rPr>
      <w:rFonts w:ascii="Times New Roman" w:hAnsi="Times New Roman" w:cs="Times New Roman"/>
      <w:sz w:val="36"/>
    </w:rPr>
  </w:style>
  <w:style w:type="character" w:styleId="WW8NumSt19z0">
    <w:name w:val="WW8NumSt19z0"/>
    <w:qFormat/>
    <w:rPr>
      <w:rFonts w:ascii="Times New Roman" w:hAnsi="Times New Roman" w:cs="Times New Roman"/>
      <w:sz w:val="40"/>
    </w:rPr>
  </w:style>
  <w:style w:type="character" w:styleId="WW8NumSt20z0">
    <w:name w:val="WW8NumSt20z0"/>
    <w:qFormat/>
    <w:rPr>
      <w:rFonts w:ascii="Verdana" w:hAnsi="Verdana" w:cs="Verdana"/>
      <w:color w:val="0000FF"/>
      <w:sz w:val="40"/>
    </w:rPr>
  </w:style>
  <w:style w:type="character" w:styleId="VarsaylanParagrafYazTipi">
    <w:name w:val="Varsayılan Paragraf Yazı Tipi"/>
    <w:qFormat/>
    <w:rPr/>
  </w:style>
  <w:style w:type="character" w:styleId="Hyperlink">
    <w:name w:val="Hyperlink"/>
    <w:rPr>
      <w:color w:val="0000FF"/>
      <w:u w:val="single"/>
    </w:rPr>
  </w:style>
  <w:style w:type="character" w:styleId="PageNumber">
    <w:name w:val="Page Number"/>
    <w:basedOn w:val="VarsaylanParagrafYazTipi"/>
    <w:rPr/>
  </w:style>
  <w:style w:type="character" w:styleId="Recep">
    <w:name w:val="Recep"/>
    <w:qFormat/>
    <w:rPr>
      <w:rFonts w:ascii="Arial" w:hAnsi="Arial" w:cs="Arial"/>
      <w:color w:val="000000"/>
      <w:sz w:val="20"/>
      <w:szCs w:val="20"/>
    </w:rPr>
  </w:style>
  <w:style w:type="character" w:styleId="stBilgiChar">
    <w:name w:val="Üst Bilgi Char"/>
    <w:qFormat/>
    <w:rPr>
      <w:sz w:val="24"/>
      <w:szCs w:val="24"/>
      <w:lang w:eastAsia="ja-JP"/>
    </w:rPr>
  </w:style>
  <w:style w:type="character" w:styleId="Balk5Char">
    <w:name w:val="Başlık 5 Char"/>
    <w:qFormat/>
    <w:rPr>
      <w:b/>
      <w:bCs/>
      <w:i/>
      <w:iCs/>
      <w:sz w:val="26"/>
      <w:szCs w:val="26"/>
      <w:lang w:eastAsia="ja-JP"/>
    </w:rPr>
  </w:style>
  <w:style w:type="paragraph" w:styleId="Heading">
    <w:name w:val="Heading"/>
    <w:basedOn w:val="Normal"/>
    <w:next w:val="BodyText"/>
    <w:qFormat/>
    <w:pPr>
      <w:jc w:val="center"/>
    </w:pPr>
    <w:rPr>
      <w:rFonts w:ascii="Arial" w:hAnsi="Arial" w:eastAsia="Times New Roman" w:cs="Arial"/>
      <w:b/>
      <w:sz w:val="20"/>
      <w:szCs w:val="20"/>
    </w:rPr>
  </w:style>
  <w:style w:type="paragraph" w:styleId="BodyText">
    <w:name w:val="Body Text"/>
    <w:basedOn w:val="Normal"/>
    <w:pPr>
      <w:tabs>
        <w:tab w:val="clear" w:pos="708"/>
        <w:tab w:val="left" w:pos="7935" w:leader="none"/>
      </w:tabs>
      <w:jc w:val="both"/>
    </w:pPr>
    <w:rPr>
      <w:rFonts w:eastAsia="Times New Roman"/>
      <w:sz w:val="22"/>
      <w:szCs w:val="2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p">
    <w:name w:val="p"/>
    <w:basedOn w:val="Normal"/>
    <w:qFormat/>
    <w:pPr>
      <w:spacing w:before="200" w:after="200"/>
      <w:ind w:firstLine="1000" w:start="0" w:end="0"/>
      <w:jc w:val="both"/>
    </w:pPr>
    <w:rPr>
      <w:rFonts w:eastAsia="Times New Roman"/>
    </w:rPr>
  </w:style>
  <w:style w:type="paragraph" w:styleId="ListeParagraf">
    <w:name w:val="Liste Paragraf"/>
    <w:basedOn w:val="Normal"/>
    <w:qFormat/>
    <w:pPr>
      <w:spacing w:lineRule="auto" w:line="273" w:before="0" w:after="200"/>
      <w:ind w:hanging="0" w:start="720" w:end="0"/>
      <w:contextualSpacing/>
    </w:pPr>
    <w:rPr>
      <w:rFonts w:ascii="Calibri" w:hAnsi="Calibri" w:eastAsia="Times New Roman" w:cs="Calibri"/>
      <w:sz w:val="22"/>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2019-11-11T07:44:00Z</dcterms:created>
  <dc:creator>Altuğ</dc:creator>
  <dc:description/>
  <cp:keywords/>
  <dc:language>en-US</dc:language>
  <cp:lastModifiedBy>Erdal Oguzhan</cp:lastModifiedBy>
  <cp:lastPrinted>2010-10-06T15:41:00Z</cp:lastPrinted>
  <dcterms:modified xsi:type="dcterms:W3CDTF">2026-10-06T21:25:00Z</dcterms:modified>
  <cp:revision>41</cp:revision>
  <dc:subject/>
  <dc:title>         </dc:title>
</cp:coreProperties>
</file>