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Nyelvünk helyzete a Kárpát-medencében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Kárpát-medence történelmileg soknemzetiségű, többnyelvű terület, itt található Magyarország teljes egészében, kisebb-nagyobb részben szomszédaink. valamint Bosznia-Hercegovina, Csehország és Lengyelország. A közvetlenül velünk szomszédos országok területén – a 2011-es népszámlálási adatok alapján – jelentős, ám folyamatosan csökkenő számú magyarság él: Romániában (≈1 239 000 fő), Szlovákiában (≈459 000 fő), Szerbiában (≈ 251 000 fő), Ukrajnában (≈ 152 000 fő), valamivel kevesebben Horvátországban (≈ 14 000 fő), Ausztriában (≈ 6 000 fő) és Szlovéniában (≈ 5 000 fő). Így hazánk ≈ 9.7 milliós lakosságával és távolabbi országok nagyjából 2.2 milliós magyarul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beszélőjével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együtt a világon kb. 14 millióan beszélik a magyar nyelvet.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Szomszédos országainkban a magyar nyelv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nemzetiségi nyelvként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van jelen, a határon túli magyarság a magyar nyelvnek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helyi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nyelvjáráson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köznyelvi hagyományokon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alapuló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helyi változatait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beszéli. Tekintve, hogy határainkon túl élő nemzettársaink kisebbségi léthelyzetben élnek, nyelvükre jelentős befolyással van az adott ország hivatalos államnyelve, ezáltal a magyarnak egyfajta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kontaktusváltozatát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használják. A határon túli magyarság nyelvében jellemzően több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valódi tájszó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és a szókészletük számos a trianoni határok meghúzását (1920) megelőzően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közmagyarban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fellelhető, mára azonban határainkon innen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elavult,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archaizmusnak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számító,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kikopott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kifejezést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őriz. Az idegen nyelvi hatásnak tudhatók be az önálló szóalkotások és az adott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államnyelvből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átszüremlett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kölcsönszavak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Ilyen összetett nyelvi helyzetben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nyelvpolitika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és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nyelvi tervezés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különösen fontos feladata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nyelvi identitás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kialakítása és megőrzése. Ennek során a döntéshozóknak és a szakembereknek figyelemmel kell lenniük a más államok kulturális szokásaira, hagyományaira, egyedi nyelvpolitikai döntéseire, ugyanakkor a magyar beszélők számára biztosítaniuk kell a nyelvhasználathoz való jogait, valamint segíteniük kell nemzetformáló szellemi és kulturális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értékeik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megőrzését.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Több nemzetközi egyezmény foglalkozik a nemzetiségi nyelvhasználattal, valamint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Magyarország alaptörvénye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kimondja, hogy „vállaljuk, hogy örökségünket, egyedülálló nyelvünket, a magyar kultúrát, a magyarországi nemzetiségek nyelvét és kultúráját […] ápoljuk és megóvjuk”, továbbá, hogy „Magyarországon a hivatalos nyelv a magyar”. Ezzel együtt a 2011. évi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Nemzetiségi törvény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részletesen szabályozza a nemzetiségi közösségek nyelvhasználati jogait.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határon túli magyarság nyelvhasználatát minden szomszédos országunk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nyelvtörvényben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rögzíti. E jogszabályok – azzal együtt, hogy a mi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Alaptörvényünkhöz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hasonlóan rögzítik az ország hivatalos nyelvét – előírják, hogy az államigazgatás kötelessége biztosítani a nemzetiségi polgárai számára a nemzetiségi nyelvű oktatást, a nemzetiségi kultúrához való hozzáférés jogát, valamint az állami ügyintézés és joggyakorlás nemzetiségi nyelven való folytatását. Ezen felül legtöbbjükben nemzetiségi nyelvű média is elérhető. Nagy port kavart 1995-ben a szlovákiai nyelvtörvény, amely a lakosság bizonyos százalékos aránya függvényében határozta meg a magyar nyelv használatának jogát, valamint pénzbírsággal büntette a „jogtalan” nyelvhasználatot. Ezt számos hazai és nemzetközi platformon megtámadták, minek hatására némileg enyhítették a kritériumokat, ám ezzel együtt a mai napig hatályos.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