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F2DE" w14:textId="77777777" w:rsidR="00AE4356" w:rsidRDefault="008422DB" w:rsidP="008422D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6. A Rákosi-Rendszer</w:t>
      </w:r>
    </w:p>
    <w:p w14:paraId="4D021C58" w14:textId="77777777" w:rsidR="008422DB" w:rsidRDefault="008422DB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Totális állami kiépítése: Az új berendezkedés: szűkkörű a politikai vezetés: MDP Kongresszusa =&gt; szavaz az előterjesztésekről, előterjesztés Politikai Bizottság kinevezi a P.B. tagjait. Központi vezetőség. </w:t>
      </w:r>
      <w:r w:rsidR="00487ED4">
        <w:rPr>
          <w:rFonts w:ascii="Times New Roman" w:hAnsi="Times New Roman" w:cs="Times New Roman"/>
          <w:sz w:val="24"/>
          <w:szCs w:val="24"/>
        </w:rPr>
        <w:t>Össze csúsznak a párt-és állami szervezetek. A törvényhozás és végrehajtás a párttagságon keresztül történik.</w:t>
      </w:r>
    </w:p>
    <w:p w14:paraId="650632CF" w14:textId="77777777" w:rsidR="00487ED4" w:rsidRDefault="00487ED4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Tisztogatási hullám kezdődik (Rákosi leszámol vélt vagy valós ellenfeleivel). 1949 elején felülvizsgálják az MDP tagjait,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kb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300.000 főt kizárnak. Hazai kommunisták </w:t>
      </w:r>
      <w:r w:rsidRPr="00487E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1949 júniusában letartoztatják Rajk Lászlót. </w:t>
      </w:r>
      <w:r w:rsidRPr="00487E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1949okt.15.én kivégzik. </w:t>
      </w:r>
      <w:r w:rsidRPr="00487E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újabb 30 koncepciós pert indítanak. 1949 végén végrehajtják a pártfunkcionáriusok cseréjét. 1950 tavaszán a szociáldemokrata vezetők kerülnek sora. 1951-ben az ún. belső körök kerülnek sorra. </w:t>
      </w:r>
      <w:r w:rsidRPr="00487E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á</w:t>
      </w:r>
      <w:r w:rsidR="009C0EA1">
        <w:rPr>
          <w:rFonts w:ascii="Times New Roman" w:hAnsi="Times New Roman" w:cs="Times New Roman"/>
          <w:sz w:val="24"/>
          <w:szCs w:val="24"/>
        </w:rPr>
        <w:t>prilis</w:t>
      </w:r>
      <w:r>
        <w:rPr>
          <w:rFonts w:ascii="Times New Roman" w:hAnsi="Times New Roman" w:cs="Times New Roman"/>
          <w:sz w:val="24"/>
          <w:szCs w:val="24"/>
        </w:rPr>
        <w:t xml:space="preserve">ban </w:t>
      </w:r>
      <w:r w:rsidR="009C0EA1">
        <w:rPr>
          <w:rFonts w:ascii="Times New Roman" w:hAnsi="Times New Roman" w:cs="Times New Roman"/>
          <w:sz w:val="24"/>
          <w:szCs w:val="24"/>
        </w:rPr>
        <w:t xml:space="preserve">Kádár János korábbi belügyminiszter. </w:t>
      </w:r>
      <w:r w:rsidR="009C0EA1" w:rsidRPr="009C0EA1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0EA1">
        <w:rPr>
          <w:rFonts w:ascii="Times New Roman" w:hAnsi="Times New Roman" w:cs="Times New Roman"/>
          <w:sz w:val="24"/>
          <w:szCs w:val="24"/>
        </w:rPr>
        <w:t xml:space="preserve"> a tábornokok perében a katonai vezetést tizedelik meg. </w:t>
      </w:r>
      <w:r w:rsidR="009C0EA1" w:rsidRPr="009C0EA1">
        <w:rPr>
          <w:rFonts w:ascii="Times New Roman" w:hAnsi="Times New Roman" w:cs="Times New Roman"/>
          <w:sz w:val="24"/>
          <w:szCs w:val="24"/>
        </w:rPr>
        <w:sym w:font="Wingdings" w:char="F0E0"/>
      </w:r>
      <w:r w:rsidR="009C0EA1">
        <w:rPr>
          <w:rFonts w:ascii="Times New Roman" w:hAnsi="Times New Roman" w:cs="Times New Roman"/>
          <w:sz w:val="24"/>
          <w:szCs w:val="24"/>
        </w:rPr>
        <w:t xml:space="preserve"> ápr. végén az ÁVH vezetőjét, Szűcs Gábort ítélik el. Végül a moszkoviták jönnek. Mindez alkalmas a lakosság megfélemlítésére és a jogbizonytalanság lesz úrrá.</w:t>
      </w:r>
    </w:p>
    <w:p w14:paraId="39D81D0B" w14:textId="77777777" w:rsidR="009C0EA1" w:rsidRDefault="009C0EA1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teljhatalom megszerzése: 1950aug.30-án megállapodás az egyházzal </w:t>
      </w:r>
      <w:r w:rsidRPr="009C0EA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azok működhetnek, de esküt kell tenniük az államra. </w:t>
      </w:r>
      <w:r w:rsidRPr="009C0EA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Az állam ellenőrzi és befolyásolja az egyház működését. 1950nov.: honvédelmi bizottság jön létre. 1951ápr.: Rákosi megszerzi az ÁVH fölötti felügyeletet. 1952aug.14: Rákosi miniszterelnök lesz </w:t>
      </w:r>
      <w:r w:rsidRPr="009C0EA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megszerzi a végrehajtó hatalmat is. 1953máj.17.én választás az MDP totális győzelmével. Tombol a személyi kultusz.</w:t>
      </w:r>
    </w:p>
    <w:p w14:paraId="32DF13C7" w14:textId="2E994CE8" w:rsidR="00562B41" w:rsidRDefault="009C0EA1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 Gazdaság eltorzulása:</w:t>
      </w:r>
      <w:r w:rsidR="00562B41">
        <w:rPr>
          <w:rFonts w:ascii="Times New Roman" w:hAnsi="Times New Roman" w:cs="Times New Roman"/>
          <w:sz w:val="24"/>
          <w:szCs w:val="24"/>
        </w:rPr>
        <w:t xml:space="preserve"> Ipar: tervgazdálkodás (szovjet minta alapján). A cél a nehézipar erősítése</w:t>
      </w:r>
      <w:r w:rsidR="00D93F74">
        <w:rPr>
          <w:rFonts w:ascii="Times New Roman" w:hAnsi="Times New Roman" w:cs="Times New Roman"/>
          <w:sz w:val="24"/>
          <w:szCs w:val="24"/>
        </w:rPr>
        <w:t xml:space="preserve"> (vas és acél)</w:t>
      </w:r>
      <w:r w:rsidR="00562B41">
        <w:rPr>
          <w:rFonts w:ascii="Times New Roman" w:hAnsi="Times New Roman" w:cs="Times New Roman"/>
          <w:sz w:val="24"/>
          <w:szCs w:val="24"/>
        </w:rPr>
        <w:t>, a beruházások növelése</w:t>
      </w:r>
      <w:r w:rsidR="00D93F74">
        <w:rPr>
          <w:rFonts w:ascii="Times New Roman" w:hAnsi="Times New Roman" w:cs="Times New Roman"/>
          <w:sz w:val="24"/>
          <w:szCs w:val="24"/>
        </w:rPr>
        <w:t xml:space="preserve"> (költséges)</w:t>
      </w:r>
      <w:r w:rsidR="00562B41">
        <w:rPr>
          <w:rFonts w:ascii="Times New Roman" w:hAnsi="Times New Roman" w:cs="Times New Roman"/>
          <w:sz w:val="24"/>
          <w:szCs w:val="24"/>
        </w:rPr>
        <w:t xml:space="preserve">, a felhalmozás. Irracionális tervek születnek. A végrehajtás során problémák keletkeznek.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 Túlbecsülik a munkaversenyt.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 Mennyiség szemlélet dominál =&gt; külkereskedelmi gondok.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 Permanens normarendezés.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 Kat. kiadások növelése =&gt; közellátási zavarok.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 Csökken az életszínvonal. Vannak eredmények.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 Az ipar növekedése 20%os.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 xml:space="preserve">Jelentős beruházások zajlanak, sok lakás épül. </w:t>
      </w:r>
      <w:r w:rsidR="00562B41"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562B41">
        <w:rPr>
          <w:rFonts w:ascii="Times New Roman" w:hAnsi="Times New Roman" w:cs="Times New Roman"/>
          <w:sz w:val="24"/>
          <w:szCs w:val="24"/>
        </w:rPr>
        <w:t>A munkáslétszám jelentősen megnő.</w:t>
      </w:r>
    </w:p>
    <w:p w14:paraId="33067889" w14:textId="77777777" w:rsidR="00562B41" w:rsidRDefault="00562B41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Mezőgazdaság: 1949-től tszcs-ket</w:t>
      </w:r>
      <w:r w:rsidRPr="00562B41">
        <w:rPr>
          <w:rFonts w:ascii="Times New Roman" w:hAnsi="Times New Roman" w:cs="Times New Roman"/>
          <w:sz w:val="24"/>
          <w:szCs w:val="24"/>
        </w:rPr>
        <w:t xml:space="preserve"> (</w:t>
      </w:r>
      <w:r w:rsidRPr="00562B4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termelőszövetkezeti csoport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okat</w:t>
      </w:r>
      <w:r w:rsidRPr="00562B4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szerveznek. 1951-től erőszakos kollektivizálás zajlik </w:t>
      </w:r>
      <w:r w:rsidRPr="00562B41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 xml:space="preserve">a parasztokat jelentős adókkal sújtják. </w:t>
      </w:r>
      <w:r w:rsidR="008A586B" w:rsidRPr="008A586B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 xml:space="preserve">Beszolgáltatási kötelezettséggel terhelik őket. </w:t>
      </w:r>
      <w:r w:rsidR="008A586B" w:rsidRPr="008A586B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 xml:space="preserve">A nélkülözések idején a kulákkérdés politikai kérdés lesz. Zavarok: </w:t>
      </w:r>
      <w:r w:rsidR="008A586B" w:rsidRPr="008A586B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 xml:space="preserve">A gépállomás lassan fejlődik. </w:t>
      </w:r>
      <w:r w:rsidR="008A586B" w:rsidRPr="008A586B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 xml:space="preserve"> Sok földművelés hiányzik a szakértelem. </w:t>
      </w:r>
      <w:r w:rsidR="008A586B" w:rsidRPr="008A586B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 xml:space="preserve"> eladósodás következik be. </w:t>
      </w:r>
      <w:r w:rsidR="008A586B" w:rsidRPr="008A586B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586B">
        <w:rPr>
          <w:rFonts w:ascii="Times New Roman" w:hAnsi="Times New Roman" w:cs="Times New Roman"/>
          <w:sz w:val="24"/>
          <w:szCs w:val="24"/>
        </w:rPr>
        <w:t>A termésátlag stagnál (jel. nem változik), de az állattenyésztés visszafejlődik =&gt; húshiány.</w:t>
      </w:r>
    </w:p>
    <w:p w14:paraId="1A4ADEF0" w14:textId="77777777" w:rsidR="008A586B" w:rsidRPr="008422DB" w:rsidRDefault="008A586B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 társadalom átalakulása: Változások: a lakosság létszáma nő &lt;= </w:t>
      </w:r>
      <w:proofErr w:type="spellStart"/>
      <w:r>
        <w:rPr>
          <w:rFonts w:ascii="Times New Roman" w:hAnsi="Times New Roman" w:cs="Times New Roman"/>
          <w:sz w:val="24"/>
          <w:szCs w:val="24"/>
        </w:rPr>
        <w:t>Ratkó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korszak. A tőkés-</w:t>
      </w:r>
      <w:proofErr w:type="spellStart"/>
      <w:r>
        <w:rPr>
          <w:rFonts w:ascii="Times New Roman" w:hAnsi="Times New Roman" w:cs="Times New Roman"/>
          <w:sz w:val="24"/>
          <w:szCs w:val="24"/>
        </w:rPr>
        <w:t>polg</w:t>
      </w:r>
      <w:proofErr w:type="spellEnd"/>
      <w:r>
        <w:rPr>
          <w:rFonts w:ascii="Times New Roman" w:hAnsi="Times New Roman" w:cs="Times New Roman"/>
          <w:sz w:val="24"/>
          <w:szCs w:val="24"/>
        </w:rPr>
        <w:t>. társadalom kiszorul.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A586B" w14:paraId="2BCC5BB2" w14:textId="77777777" w:rsidTr="008A586B">
        <w:tc>
          <w:tcPr>
            <w:tcW w:w="3020" w:type="dxa"/>
          </w:tcPr>
          <w:p w14:paraId="45575562" w14:textId="77777777" w:rsidR="008A586B" w:rsidRPr="008A586B" w:rsidRDefault="008A586B" w:rsidP="008422D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A586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Át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8A586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rétegződés:</w:t>
            </w:r>
          </w:p>
        </w:tc>
        <w:tc>
          <w:tcPr>
            <w:tcW w:w="3021" w:type="dxa"/>
          </w:tcPr>
          <w:p w14:paraId="42737348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1949</w:t>
            </w:r>
          </w:p>
        </w:tc>
        <w:tc>
          <w:tcPr>
            <w:tcW w:w="3021" w:type="dxa"/>
          </w:tcPr>
          <w:p w14:paraId="621A7376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1953</w:t>
            </w:r>
          </w:p>
        </w:tc>
      </w:tr>
      <w:tr w:rsidR="008A586B" w14:paraId="03D9CF83" w14:textId="77777777" w:rsidTr="008A586B">
        <w:tc>
          <w:tcPr>
            <w:tcW w:w="3020" w:type="dxa"/>
          </w:tcPr>
          <w:p w14:paraId="59E68FBB" w14:textId="77777777" w:rsidR="008A586B" w:rsidRDefault="008A586B" w:rsidP="00842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ipari munkásság:</w:t>
            </w:r>
          </w:p>
        </w:tc>
        <w:tc>
          <w:tcPr>
            <w:tcW w:w="3021" w:type="dxa"/>
          </w:tcPr>
          <w:p w14:paraId="7D24F17D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36%</w:t>
            </w:r>
          </w:p>
        </w:tc>
        <w:tc>
          <w:tcPr>
            <w:tcW w:w="3021" w:type="dxa"/>
          </w:tcPr>
          <w:p w14:paraId="0D515295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38%</w:t>
            </w:r>
          </w:p>
        </w:tc>
      </w:tr>
      <w:tr w:rsidR="008A586B" w14:paraId="37C63CE9" w14:textId="77777777" w:rsidTr="008A586B">
        <w:tc>
          <w:tcPr>
            <w:tcW w:w="3020" w:type="dxa"/>
          </w:tcPr>
          <w:p w14:paraId="55FA7C9A" w14:textId="77777777" w:rsidR="008A586B" w:rsidRDefault="008A586B" w:rsidP="00842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parasztság:</w:t>
            </w:r>
          </w:p>
        </w:tc>
        <w:tc>
          <w:tcPr>
            <w:tcW w:w="3021" w:type="dxa"/>
          </w:tcPr>
          <w:p w14:paraId="058AF9A3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3021" w:type="dxa"/>
          </w:tcPr>
          <w:p w14:paraId="3F97A5F3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53%</w:t>
            </w:r>
          </w:p>
        </w:tc>
      </w:tr>
      <w:tr w:rsidR="008A586B" w14:paraId="1C9C3C91" w14:textId="77777777" w:rsidTr="008A586B">
        <w:tc>
          <w:tcPr>
            <w:tcW w:w="3020" w:type="dxa"/>
          </w:tcPr>
          <w:p w14:paraId="4B1B841F" w14:textId="77777777" w:rsidR="008A586B" w:rsidRDefault="008A586B" w:rsidP="00842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szellemi foglalkozású:</w:t>
            </w:r>
          </w:p>
        </w:tc>
        <w:tc>
          <w:tcPr>
            <w:tcW w:w="3021" w:type="dxa"/>
          </w:tcPr>
          <w:p w14:paraId="79A86C0E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4%</w:t>
            </w:r>
          </w:p>
        </w:tc>
        <w:tc>
          <w:tcPr>
            <w:tcW w:w="3021" w:type="dxa"/>
          </w:tcPr>
          <w:p w14:paraId="4D464A46" w14:textId="77777777" w:rsidR="008A586B" w:rsidRDefault="008A586B" w:rsidP="008A58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9%</w:t>
            </w:r>
          </w:p>
        </w:tc>
      </w:tr>
    </w:tbl>
    <w:p w14:paraId="30CC580D" w14:textId="77777777" w:rsidR="008A586B" w:rsidRPr="008422DB" w:rsidRDefault="00BD0D04" w:rsidP="0084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ipari munkásság elveszti városi jellegét. A parasztság aránya csökken =&gt; sokan mennek az iparba dolgozni. A szellemi munkahelyek aránya megduplázódik, de: </w:t>
      </w:r>
      <w:r w:rsidRPr="00BD0D0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ide számít mindenki, aki nem fizikai munkát végez. </w:t>
      </w:r>
      <w:r w:rsidRPr="00BD0D0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sok munkást szakértelem nélkül kiemelnek vezetőnek. </w:t>
      </w:r>
      <w:r w:rsidRPr="00BD0D0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 politikai megbízhatóság számít elsősorban.</w:t>
      </w:r>
    </w:p>
    <w:sectPr w:rsidR="008A586B" w:rsidRPr="008422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6D8E7" w14:textId="77777777" w:rsidR="008F4612" w:rsidRDefault="008F4612" w:rsidP="008A586B">
      <w:pPr>
        <w:spacing w:after="0" w:line="240" w:lineRule="auto"/>
      </w:pPr>
      <w:r>
        <w:separator/>
      </w:r>
    </w:p>
  </w:endnote>
  <w:endnote w:type="continuationSeparator" w:id="0">
    <w:p w14:paraId="649D198C" w14:textId="77777777" w:rsidR="008F4612" w:rsidRDefault="008F4612" w:rsidP="008A5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83A4C" w14:textId="77777777" w:rsidR="008F4612" w:rsidRDefault="008F4612" w:rsidP="008A586B">
      <w:pPr>
        <w:spacing w:after="0" w:line="240" w:lineRule="auto"/>
      </w:pPr>
      <w:r>
        <w:separator/>
      </w:r>
    </w:p>
  </w:footnote>
  <w:footnote w:type="continuationSeparator" w:id="0">
    <w:p w14:paraId="49070E37" w14:textId="77777777" w:rsidR="008F4612" w:rsidRDefault="008F4612" w:rsidP="008A5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2DB"/>
    <w:rsid w:val="00487ED4"/>
    <w:rsid w:val="00562B41"/>
    <w:rsid w:val="008306F4"/>
    <w:rsid w:val="008422DB"/>
    <w:rsid w:val="008A586B"/>
    <w:rsid w:val="008F4612"/>
    <w:rsid w:val="009C0EA1"/>
    <w:rsid w:val="00AE4356"/>
    <w:rsid w:val="00BD0D04"/>
    <w:rsid w:val="00D93F74"/>
    <w:rsid w:val="00EF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6F15"/>
  <w15:chartTrackingRefBased/>
  <w15:docId w15:val="{8739C947-8E4C-4CE9-96A3-E671E8B1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8A58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A586B"/>
  </w:style>
  <w:style w:type="paragraph" w:styleId="llb">
    <w:name w:val="footer"/>
    <w:basedOn w:val="Norml"/>
    <w:link w:val="llbChar"/>
    <w:uiPriority w:val="99"/>
    <w:unhideWhenUsed/>
    <w:rsid w:val="008A58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A586B"/>
  </w:style>
  <w:style w:type="table" w:styleId="Rcsostblzat">
    <w:name w:val="Table Grid"/>
    <w:basedOn w:val="Normltblzat"/>
    <w:uiPriority w:val="39"/>
    <w:rsid w:val="008A5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385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2</cp:revision>
  <dcterms:created xsi:type="dcterms:W3CDTF">2025-10-24T17:22:00Z</dcterms:created>
  <dcterms:modified xsi:type="dcterms:W3CDTF">2025-11-12T09:09:00Z</dcterms:modified>
</cp:coreProperties>
</file>