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915w0aaw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GDD v2 — 12 · UI Surfaces &amp; ODA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DIRECTOR-APPROVED 2026-08-20 (Erdem). [WORKING] = calibration input.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i8vnlkqfb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Tabs (v1)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Active: </w:t>
      </w:r>
      <w:r w:rsidDel="00000000" w:rsidR="00000000" w:rsidRPr="00000000">
        <w:rPr>
          <w:b w:val="1"/>
          <w:bCs w:val="1"/>
          <w:rtl w:val="0"/>
        </w:rPr>
        <w:t xml:space="preserve">Ürün · Satış · Ekip · Finans · Kişisel</w:t>
      </w:r>
      <w:r w:rsidDel="00000000" w:rsidR="00000000" w:rsidRPr="00000000">
        <w:rPr>
          <w:rtl w:val="0"/>
        </w:rPr>
        <w:t xml:space="preserve"> (Kişisel is the last tab in the rail). Locked-visible: </w:t>
      </w:r>
      <w:r w:rsidDel="00000000" w:rsidR="00000000" w:rsidRPr="00000000">
        <w:rPr>
          <w:b w:val="1"/>
          <w:bCs w:val="1"/>
          <w:rtl w:val="0"/>
        </w:rPr>
        <w:t xml:space="preserve">Pazarlama · Ar-Ge</w:t>
      </w:r>
      <w:r w:rsidDel="00000000" w:rsidR="00000000" w:rsidRPr="00000000">
        <w:rPr>
          <w:rtl w:val="0"/>
        </w:rPr>
        <w:t xml:space="preserve">. Both stay in the rail, muted, badged "Coming Soon", non-interactive — they telegraph the full game. </w:t>
      </w:r>
      <w:r w:rsidDel="00000000" w:rsidR="00000000" w:rsidRPr="00000000">
        <w:rPr>
          <w:b w:val="1"/>
          <w:bCs w:val="1"/>
          <w:rtl w:val="0"/>
        </w:rPr>
        <w:t xml:space="preserve">Operasyon has no tab</w:t>
      </w:r>
      <w:r w:rsidDel="00000000" w:rsidR="00000000" w:rsidRPr="00000000">
        <w:rPr>
          <w:rtl w:val="0"/>
        </w:rPr>
        <w:t xml:space="preserve">: its forces live inside Ürün (DESTEK card), Finans (servis maliyeti) and Ekip (kapsam) — chapter 06 §0. Events: no separate tab; events arrive as modals from the room (the phone). An events log lives inside Kişisel [WORKING].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ojr4fsoo8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Centre and frame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Centre view = ODA. TopBar carries date, cash, MRR, runway, shutter countdown when active, and speed (1×/2×/3×). Right panel carries today's items and warnings. News ticker at the bottom carries rival moves and world colour. Current layout is accepted as-is for now; the frame will be revisited when the systems land.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uv3nb7uq0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Build bar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widget, three hosts (BuildHUD, tracker card, ODA monitor). Visible in every phase including DESTEK; never disappears after ship. TASARIM = one refilling bar with the round as text; BETA = counter, not a bar (chapter 03).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90hpiusgg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Attention badges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Flight risk · load over capacity · coverage red · infra capacity full · account at risk · raise demand · locked opportunity (Marka/infra gate). A badge is a number on the tab in the rail; clicking goes to the exact row.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bh3uusu1o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Onboarding (needs rework)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 onboarding does not match the new founder model. New flow: founder creation (name, origin, skills — archetype pick or point distribution, chapter 02 §2) → first product Konsept (market, subtype, features, price draft, team = just the founder) → Frank's intro. Detailed screen design is a later pass; this chapter fixes the flow and the data it must set.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9pnija0du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ODA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v1 ships the sealed 2D plates; if the 3D render spike's plates are approved they replace them as plates (no real-time 3D in v1).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menu: ODA night scene.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ODA hosts the monitor (build bar), the phone (events arrive here), and the room's day→night tint.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xu32q16n7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Visual language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 language stays: mono type, hairline rules, amber accent, no filled hover rectangles (edge glow only). UI scale ladder and resolution handling stay as shipped.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fcdh98kg5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Links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system chapter names its surface here; a system with no surface row is not shippable. Product → tab + build bar + monitor; Sales → tab + ticker; Ekip → tab + badges; Finans → tab + monthly close; Kişisel → founder card, energy, net worth, events log.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6prw42hts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Open decisions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events log lives in Kişisel or in the right panel.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screen design (separate pass).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locked tabs show a one-line teaser of what they will contain.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