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74A3BAC4" w:rsidR="00F52BC0" w:rsidRDefault="00D87977" w:rsidP="00F52BC0">
      <w:pPr>
        <w:numPr>
          <w:ilvl w:val="0"/>
          <w:numId w:val="2"/>
        </w:numPr>
        <w:shd w:val="clear" w:color="auto" w:fill="FFFFFF"/>
        <w:spacing w:before="60" w:after="100" w:afterAutospacing="1"/>
        <w:jc w:val="left"/>
        <w:rPr>
          <w:rFonts w:ascii="Arial" w:hAnsi="Arial" w:cs="Arial"/>
          <w:i/>
          <w:iCs/>
          <w:color w:val="3C78D8"/>
        </w:rPr>
      </w:pPr>
      <w:r w:rsidRPr="0087746E">
        <w:rPr>
          <w:rFonts w:eastAsiaTheme="majorEastAsia" w:cstheme="majorBidi"/>
          <w:b/>
          <w:color w:val="0070C0"/>
          <w:sz w:val="28"/>
          <w:szCs w:val="32"/>
        </w:rPr>
        <w:drawing>
          <wp:anchor distT="0" distB="0" distL="114300" distR="114300" simplePos="0" relativeHeight="251658240" behindDoc="1" locked="0" layoutInCell="1" allowOverlap="1" wp14:anchorId="463B41C0" wp14:editId="7E97866C">
            <wp:simplePos x="0" y="0"/>
            <wp:positionH relativeFrom="margin">
              <wp:align>center</wp:align>
            </wp:positionH>
            <wp:positionV relativeFrom="paragraph">
              <wp:posOffset>388678</wp:posOffset>
            </wp:positionV>
            <wp:extent cx="5222875" cy="38227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382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52BC0" w:rsidRPr="00F52BC0">
        <w:rPr>
          <w:rFonts w:ascii="Arial" w:hAnsi="Arial" w:cs="Arial"/>
          <w:i/>
          <w:iCs/>
          <w:color w:val="3C78D8"/>
        </w:rPr>
        <w:t>V</w:t>
      </w:r>
      <w:r w:rsidR="00F52BC0" w:rsidRPr="00F52BC0">
        <w:rPr>
          <w:rFonts w:ascii="Arial" w:hAnsi="Arial" w:cs="Arial"/>
          <w:i/>
          <w:iCs/>
          <w:color w:val="3C78D8"/>
          <w:vertAlign w:val="subscript"/>
        </w:rPr>
        <w:t>osc</w:t>
      </w:r>
      <w:proofErr w:type="spellEnd"/>
      <w:r w:rsidR="00F52BC0" w:rsidRPr="00F52BC0">
        <w:rPr>
          <w:rFonts w:ascii="Arial" w:hAnsi="Arial" w:cs="Arial"/>
          <w:i/>
          <w:iCs/>
          <w:color w:val="3C78D8"/>
          <w:vertAlign w:val="subscript"/>
        </w:rPr>
        <w:t> </w:t>
      </w:r>
      <w:r w:rsidR="00F52BC0" w:rsidRPr="00F52BC0">
        <w:rPr>
          <w:rFonts w:ascii="Arial" w:hAnsi="Arial" w:cs="Arial"/>
          <w:i/>
          <w:iCs/>
          <w:color w:val="3C78D8"/>
        </w:rPr>
        <w:t>= 1.8 V</w:t>
      </w:r>
    </w:p>
    <w:p w14:paraId="3E299068" w14:textId="533D6049" w:rsidR="0087746E" w:rsidRDefault="0087746E" w:rsidP="00A55781">
      <w:pPr>
        <w:shd w:val="clear" w:color="auto" w:fill="FFFFFF"/>
        <w:spacing w:before="60" w:after="100" w:afterAutospacing="1"/>
        <w:jc w:val="left"/>
        <w:rPr>
          <w:rFonts w:ascii="Segoe UI" w:hAnsi="Segoe UI" w:cs="Segoe UI"/>
          <w:color w:val="1F2328"/>
          <w:shd w:val="clear" w:color="auto" w:fill="FFFFFF"/>
        </w:rPr>
      </w:pP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A55781"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198.6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m:t>
        </m:r>
        <m:r>
          <w:rPr>
            <w:rFonts w:ascii="Cambria Math" w:eastAsiaTheme="minorEastAsia" w:hAnsi="Cambria Math"/>
            <w:color w:val="auto"/>
            <w:sz w:val="24"/>
            <w:szCs w:val="22"/>
          </w:rPr>
          <m:t>G</m:t>
        </m:r>
        <m:r>
          <m:rPr>
            <m:sty m:val="p"/>
          </m:rPr>
          <w:rPr>
            <w:rFonts w:ascii="Cambria Math" w:eastAsiaTheme="minorEastAsia" w:hAnsi="Cambria Math"/>
            <w:color w:val="auto"/>
            <w:sz w:val="24"/>
            <w:szCs w:val="22"/>
          </w:rPr>
          <m:t>=20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m:rPr>
                <m:sty m:val="p"/>
              </m:rP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m:rPr>
                <m:sty m:val="p"/>
              </m:rPr>
              <w:rPr>
                <w:rFonts w:ascii="Cambria Math" w:eastAsiaTheme="minorEastAsia" w:hAnsi="Cambria Math"/>
                <w:color w:val="auto"/>
                <w:sz w:val="24"/>
                <w:szCs w:val="22"/>
              </w:rPr>
              <m:t>|</m:t>
            </m:r>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m:rPr>
            <m:sty m:val="p"/>
          </m:rP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m:t>
          </m:r>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proofErr w:type="gramStart"/>
      <w:r w:rsidR="00C12B00">
        <w:rPr>
          <w:rFonts w:eastAsiaTheme="minorEastAsia"/>
        </w:rPr>
        <w:t>For</w:t>
      </w:r>
      <w:proofErr w:type="gramEnd"/>
      <w:r w:rsidR="00C12B00">
        <w:rPr>
          <w:rFonts w:eastAsiaTheme="minorEastAsia"/>
        </w:rPr>
        <w:t xml:space="preserve">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 xml:space="preserve">Contribution of ESR to </m:t>
          </m:r>
          <m:r>
            <m:rPr>
              <m:sty m:val="p"/>
            </m:rPr>
            <w:rPr>
              <w:rFonts w:ascii="Cambria Math" w:eastAsiaTheme="minorEastAsia" w:hAnsi="Cambria Math"/>
              <w:sz w:val="22"/>
            </w:rPr>
            <m:t>phase</m:t>
          </m:r>
          <m:r>
            <m:rPr>
              <m:sty m:val="p"/>
            </m:rPr>
            <w:rPr>
              <w:rFonts w:ascii="Cambria Math" w:eastAsiaTheme="minorEastAsia" w:hAnsi="Cambria Math"/>
              <w:sz w:val="22"/>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87746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54748A"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54748A"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7.533+j9.835)</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B6453C"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=250kHz=</m:t>
          </m:r>
          <m:r>
            <w:rPr>
              <w:rFonts w:ascii="Cambria Math" w:eastAsiaTheme="minorEastAsia" w:hAnsi="Cambria Math"/>
            </w:rPr>
            <m:t>1.57</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73411D"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533778"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533778"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color w:val="3C78D8"/>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Figure x -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 xml:space="preserve">What does a crossover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mean</w:t>
      </w:r>
      <w:proofErr w:type="spellEnd"/>
      <w:r w:rsidRPr="000815C4">
        <w:rPr>
          <w:rFonts w:ascii="Arial" w:hAnsi="Arial" w:cs="Arial"/>
          <w:i/>
          <w:iCs/>
          <w:color w:val="3C78D8"/>
        </w:rPr>
        <w:t xml:space="preserve">? </w:t>
      </w:r>
      <w:proofErr w:type="spellStart"/>
      <w:r w:rsidRPr="000815C4">
        <w:rPr>
          <w:rFonts w:ascii="Arial" w:hAnsi="Arial" w:cs="Arial"/>
          <w:i/>
          <w:iCs/>
          <w:color w:val="3C78D8"/>
        </w:rPr>
        <w:t>What</w:t>
      </w:r>
      <w:proofErr w:type="spellEnd"/>
      <w:r w:rsidRPr="000815C4">
        <w:rPr>
          <w:rFonts w:ascii="Arial" w:hAnsi="Arial" w:cs="Arial"/>
          <w:i/>
          <w:iCs/>
          <w:color w:val="3C78D8"/>
        </w:rPr>
        <w:t xml:space="preserve"> is </w:t>
      </w:r>
      <w:proofErr w:type="spellStart"/>
      <w:r w:rsidRPr="000815C4">
        <w:rPr>
          <w:rFonts w:ascii="Arial" w:hAnsi="Arial" w:cs="Arial"/>
          <w:i/>
          <w:iCs/>
          <w:color w:val="3C78D8"/>
        </w:rPr>
        <w:t>the</w:t>
      </w:r>
      <w:proofErr w:type="spellEnd"/>
      <w:r w:rsidRPr="000815C4">
        <w:rPr>
          <w:rFonts w:ascii="Arial" w:hAnsi="Arial" w:cs="Arial"/>
          <w:i/>
          <w:iCs/>
          <w:color w:val="3C78D8"/>
        </w:rPr>
        <w:t xml:space="preserve"> </w:t>
      </w:r>
      <w:proofErr w:type="spellStart"/>
      <w:r w:rsidRPr="000815C4">
        <w:rPr>
          <w:rFonts w:ascii="Arial" w:hAnsi="Arial" w:cs="Arial"/>
          <w:i/>
          <w:iCs/>
          <w:color w:val="3C78D8"/>
        </w:rPr>
        <w:t>typical</w:t>
      </w:r>
      <w:proofErr w:type="spellEnd"/>
      <w:r w:rsidRPr="000815C4">
        <w:rPr>
          <w:rFonts w:ascii="Arial" w:hAnsi="Arial" w:cs="Arial"/>
          <w:i/>
          <w:iCs/>
          <w:color w:val="3C78D8"/>
        </w:rPr>
        <w:t xml:space="preserve"> limit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Select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application</w:t>
      </w:r>
      <w:proofErr w:type="spellEnd"/>
      <w:r w:rsidRPr="000815C4">
        <w:rPr>
          <w:rFonts w:ascii="Arial" w:hAnsi="Arial" w:cs="Arial"/>
          <w:i/>
          <w:iCs/>
          <w:color w:val="3C78D8"/>
        </w:rPr>
        <w:t xml:space="preserve">, </w:t>
      </w:r>
      <w:proofErr w:type="spellStart"/>
      <w:r w:rsidRPr="000815C4">
        <w:rPr>
          <w:rFonts w:ascii="Arial" w:hAnsi="Arial" w:cs="Arial"/>
          <w:i/>
          <w:iCs/>
          <w:color w:val="3C78D8"/>
        </w:rPr>
        <w:t>give</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reasoning</w:t>
      </w:r>
      <w:proofErr w:type="spellEnd"/>
      <w:r w:rsidRPr="000815C4">
        <w:rPr>
          <w:rFonts w:ascii="Arial" w:hAnsi="Arial" w:cs="Arial"/>
          <w:i/>
          <w:iCs/>
          <w:color w:val="3C78D8"/>
        </w:rPr>
        <w:t>.</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00CC897C"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gain of the </w:t>
      </w:r>
      <w:r w:rsidR="00C04E9A">
        <w:rPr>
          <w:rFonts w:eastAsiaTheme="minorEastAsia"/>
          <w:bCs/>
        </w:rPr>
        <w:t>system</w:t>
      </w:r>
      <w:r w:rsidR="00D87977">
        <w:rPr>
          <w:rFonts w:eastAsiaTheme="minorEastAsia"/>
          <w:bCs/>
        </w:rPr>
        <w:t xml:space="preserve"> (i.e. closed loop)</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w:t>
      </w:r>
      <w:r w:rsidR="00C9635D">
        <w:rPr>
          <w:rFonts w:eastAsiaTheme="minorEastAsia"/>
          <w:bCs/>
        </w:rPr>
        <w:t xml:space="preserve">closed-loop </w:t>
      </w:r>
      <w:r w:rsidR="00C04E9A">
        <w:rPr>
          <w:rFonts w:eastAsiaTheme="minorEastAsia"/>
          <w:bCs/>
        </w:rPr>
        <w:t xml:space="preserve">crossover frequency </w:t>
      </w:r>
      <w:r w:rsidR="0017491D">
        <w:rPr>
          <w:rFonts w:eastAsiaTheme="minorEastAsia"/>
          <w:bCs/>
        </w:rPr>
        <w:t xml:space="preserve">of the buck converter </w:t>
      </w:r>
      <w:r w:rsidR="00C04E9A">
        <w:rPr>
          <w:rFonts w:eastAsiaTheme="minorEastAsia"/>
          <w:bCs/>
        </w:rPr>
        <w:t>as</w:t>
      </w:r>
    </w:p>
    <w:p w14:paraId="6F25F0D9" w14:textId="1694EAA5" w:rsidR="00C04E9A" w:rsidRPr="008515D9" w:rsidRDefault="00C04E9A"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p>
    <w:p w14:paraId="69FA7D94" w14:textId="48F989FA" w:rsidR="008515D9" w:rsidRDefault="008515D9">
      <w:pPr>
        <w:spacing w:before="0" w:after="160" w:line="259" w:lineRule="auto"/>
        <w:jc w:val="left"/>
        <w:rPr>
          <w:rFonts w:eastAsiaTheme="minorEastAsia"/>
          <w:bCs/>
        </w:rPr>
      </w:pPr>
      <w:r>
        <w:rPr>
          <w:rFonts w:eastAsiaTheme="minorEastAsia"/>
          <w:bCs/>
        </w:rPr>
        <w:br w:type="page"/>
      </w:r>
    </w:p>
    <w:p w14:paraId="3D60ECA7" w14:textId="0098964C" w:rsidR="008515D9" w:rsidRDefault="008515D9" w:rsidP="008515D9">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5</w:t>
      </w:r>
      <w:r w:rsidRPr="00CA6774">
        <w:rPr>
          <w:rFonts w:eastAsiaTheme="majorEastAsia" w:cstheme="majorBidi"/>
          <w:b/>
          <w:color w:val="0070C0"/>
          <w:sz w:val="28"/>
          <w:szCs w:val="32"/>
        </w:rPr>
        <w:t xml:space="preserve">: </w:t>
      </w:r>
    </w:p>
    <w:p w14:paraId="78CA93E2" w14:textId="77777777" w:rsidR="008515D9" w:rsidRDefault="008515D9" w:rsidP="008515D9">
      <w:pPr>
        <w:keepNext/>
        <w:keepLines/>
        <w:spacing w:before="240" w:after="0"/>
        <w:outlineLvl w:val="0"/>
        <w:rPr>
          <w:rFonts w:eastAsiaTheme="majorEastAsia" w:cstheme="majorBidi"/>
          <w:b/>
          <w:color w:val="0070C0"/>
          <w:sz w:val="28"/>
          <w:szCs w:val="32"/>
        </w:rPr>
      </w:pPr>
    </w:p>
    <w:p w14:paraId="6ADC945F" w14:textId="14E9BD9A" w:rsidR="008515D9" w:rsidRDefault="008515D9" w:rsidP="008515D9">
      <w:pPr>
        <w:keepNext/>
        <w:shd w:val="clear" w:color="auto" w:fill="FFFFFF"/>
        <w:tabs>
          <w:tab w:val="center" w:pos="4536"/>
        </w:tabs>
        <w:spacing w:before="60" w:after="100" w:afterAutospacing="1"/>
        <w:jc w:val="left"/>
        <w:rPr>
          <w:rFonts w:ascii="Arial" w:hAnsi="Arial" w:cs="Arial"/>
          <w:i/>
          <w:iCs/>
          <w:color w:val="3C78D8"/>
        </w:rPr>
      </w:pPr>
      <w:r w:rsidRPr="008515D9">
        <w:rPr>
          <w:rFonts w:ascii="Arial" w:hAnsi="Arial" w:cs="Arial"/>
          <w:i/>
          <w:iCs/>
          <w:color w:val="3C78D8"/>
        </w:rPr>
        <w:t>There are different types of compensator such as Type-I, Type-II, Type-III A or B. Pick the most suitable one for your design. Give your reasoning.</w:t>
      </w:r>
    </w:p>
    <w:p w14:paraId="527C8FC4" w14:textId="2C9A341E" w:rsidR="00C36B21" w:rsidRDefault="001A13C1" w:rsidP="00463AA0">
      <w:pPr>
        <w:keepNext/>
        <w:shd w:val="clear" w:color="auto" w:fill="FFFFFF"/>
        <w:tabs>
          <w:tab w:val="center" w:pos="4536"/>
        </w:tabs>
        <w:spacing w:before="60" w:after="100" w:afterAutospacing="1"/>
        <w:jc w:val="left"/>
        <w:rPr>
          <w:rFonts w:eastAsiaTheme="minorEastAsia"/>
          <w:bCs/>
        </w:rPr>
      </w:pPr>
      <w:r>
        <w:rPr>
          <w:rFonts w:eastAsiaTheme="minorEastAsia"/>
          <w:bCs/>
        </w:rPr>
        <w:t>Referring to</w:t>
      </w:r>
      <w:r w:rsidRPr="00FF4506">
        <w:rPr>
          <w:rFonts w:eastAsiaTheme="minorEastAsia"/>
          <w:bCs/>
        </w:rPr>
        <w:t xml:space="preserve"> the application note</w:t>
      </w:r>
      <w:r>
        <w:rPr>
          <w:rFonts w:eastAsiaTheme="minorEastAsia"/>
          <w:bCs/>
        </w:rPr>
        <w:t xml:space="preserve">s </w:t>
      </w:r>
      <w:r w:rsidRPr="00533778">
        <w:rPr>
          <w:rFonts w:eastAsiaTheme="minorEastAsia"/>
          <w:bCs/>
          <w:color w:val="8EAADB" w:themeColor="accent1" w:themeTint="99"/>
          <w:highlight w:val="yellow"/>
        </w:rPr>
        <w:t>[REFERENCE]</w:t>
      </w:r>
      <w:r>
        <w:rPr>
          <w:rFonts w:eastAsiaTheme="minorEastAsia"/>
          <w:bCs/>
          <w:color w:val="8EAADB" w:themeColor="accent1" w:themeTint="99"/>
        </w:rPr>
        <w:t xml:space="preserve">, </w:t>
      </w:r>
      <w:r w:rsidR="00C36B21" w:rsidRPr="00C36B21">
        <w:rPr>
          <w:rFonts w:eastAsiaTheme="minorEastAsia"/>
          <w:bCs/>
        </w:rPr>
        <w:t>I will use Type-III</w:t>
      </w:r>
      <w:r w:rsidR="000D6921">
        <w:rPr>
          <w:rFonts w:eastAsiaTheme="minorEastAsia"/>
          <w:bCs/>
        </w:rPr>
        <w:t xml:space="preserve"> A&amp;B </w:t>
      </w:r>
      <w:r w:rsidR="00C36B21" w:rsidRPr="00C36B21">
        <w:rPr>
          <w:rFonts w:eastAsiaTheme="minorEastAsia"/>
          <w:bCs/>
        </w:rPr>
        <w:t>compensator</w:t>
      </w:r>
      <w:r w:rsidR="000D6921">
        <w:rPr>
          <w:rFonts w:eastAsiaTheme="minorEastAsia"/>
          <w:bCs/>
        </w:rPr>
        <w:t>s</w:t>
      </w:r>
      <w:r w:rsidR="00C36B21" w:rsidRPr="00C36B21">
        <w:rPr>
          <w:rFonts w:eastAsiaTheme="minorEastAsia"/>
          <w:bCs/>
        </w:rPr>
        <w:t xml:space="preserve"> for my design. </w:t>
      </w:r>
      <w:r w:rsidR="00C36B21">
        <w:rPr>
          <w:rFonts w:eastAsiaTheme="minorEastAsia"/>
          <w:bCs/>
        </w:rPr>
        <w:t>With higher component count, it is given that type-III is a more generalized compensator</w:t>
      </w:r>
      <w:r w:rsidR="002E2872">
        <w:rPr>
          <w:rFonts w:eastAsiaTheme="minorEastAsia"/>
          <w:bCs/>
        </w:rPr>
        <w:t xml:space="preserve"> that can be used with less consideration on capacitor types</w:t>
      </w:r>
      <w:r>
        <w:rPr>
          <w:rFonts w:eastAsiaTheme="minorEastAsia"/>
          <w:bCs/>
        </w:rPr>
        <w:t xml:space="preserve"> or characteristic frequencies </w:t>
      </w:r>
      <w:proofErr w:type="gramStart"/>
      <w:r w:rsidR="002E2872">
        <w:rPr>
          <w:rFonts w:eastAsiaTheme="minorEastAsia"/>
          <w:bCs/>
        </w:rPr>
        <w:t>etc.</w:t>
      </w:r>
      <w:r>
        <w:rPr>
          <w:rFonts w:eastAsiaTheme="minorEastAsia"/>
          <w:bCs/>
        </w:rPr>
        <w:t>.</w:t>
      </w:r>
      <w:proofErr w:type="gramEnd"/>
      <w:r>
        <w:rPr>
          <w:rFonts w:eastAsiaTheme="minorEastAsia"/>
          <w:bCs/>
        </w:rPr>
        <w:t xml:space="preserve"> Also, it’s transient response is told to be </w:t>
      </w:r>
      <w:r w:rsidR="00D81E90">
        <w:rPr>
          <w:rFonts w:eastAsiaTheme="minorEastAsia"/>
          <w:bCs/>
        </w:rPr>
        <w:t xml:space="preserve">relatively </w:t>
      </w:r>
      <w:r>
        <w:rPr>
          <w:rFonts w:eastAsiaTheme="minorEastAsia"/>
          <w:bCs/>
        </w:rPr>
        <w:t xml:space="preserve">fast. </w:t>
      </w:r>
    </w:p>
    <w:p w14:paraId="056F5131" w14:textId="03734CC5" w:rsidR="00463AA0" w:rsidRPr="00D87977" w:rsidRDefault="00D87977" w:rsidP="00463AA0">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Type I:</w:t>
      </w:r>
      <w:r>
        <w:rPr>
          <w:rFonts w:eastAsiaTheme="minorEastAsia"/>
          <w:bCs/>
          <w:color w:val="8EAADB" w:themeColor="accent1" w:themeTint="99"/>
        </w:rPr>
        <w:t xml:space="preserve"> </w:t>
      </w:r>
      <w:r w:rsidRPr="00D87977">
        <w:rPr>
          <w:rFonts w:eastAsiaTheme="minorEastAsia"/>
          <w:bCs/>
        </w:rPr>
        <w:t>Simple compensator with</w:t>
      </w:r>
      <w:r w:rsidR="005867FF">
        <w:rPr>
          <w:rFonts w:eastAsiaTheme="minorEastAsia"/>
          <w:bCs/>
        </w:rPr>
        <w:t xml:space="preserve"> a</w:t>
      </w:r>
      <w:r w:rsidRPr="00D87977">
        <w:rPr>
          <w:rFonts w:eastAsiaTheme="minorEastAsia"/>
          <w:bCs/>
        </w:rPr>
        <w:t xml:space="preserve"> single pole. The topology can be seen in Fig. X.</w:t>
      </w:r>
      <w:r w:rsidR="00F934C1">
        <w:rPr>
          <w:rFonts w:eastAsiaTheme="minorEastAsia"/>
          <w:bCs/>
        </w:rPr>
        <w:t xml:space="preserve"> It is discussed that this type is bad at transient response. Which can be also seen in the bode plot since the slope is -20dB/</w:t>
      </w:r>
      <w:proofErr w:type="spellStart"/>
      <w:r w:rsidR="00F934C1">
        <w:rPr>
          <w:rFonts w:eastAsiaTheme="minorEastAsia"/>
          <w:bCs/>
        </w:rPr>
        <w:t>dec</w:t>
      </w:r>
      <w:proofErr w:type="spellEnd"/>
      <w:r w:rsidR="00F934C1">
        <w:rPr>
          <w:rFonts w:eastAsiaTheme="minorEastAsia"/>
          <w:bCs/>
        </w:rPr>
        <w:t xml:space="preserve"> starting from w = 0</w:t>
      </w:r>
      <w:r w:rsidR="00D83134">
        <w:rPr>
          <w:rFonts w:eastAsiaTheme="minorEastAsia"/>
          <w:bCs/>
        </w:rPr>
        <w:t>. At higher frequencies, the attenuation is too high.</w:t>
      </w:r>
    </w:p>
    <w:p w14:paraId="112F5A30" w14:textId="2C1706E4" w:rsidR="00D87977" w:rsidRDefault="00D87977" w:rsidP="00D87977">
      <w:pPr>
        <w:keepNext/>
        <w:shd w:val="clear" w:color="auto" w:fill="FFFFFF"/>
        <w:tabs>
          <w:tab w:val="center" w:pos="4536"/>
        </w:tabs>
        <w:spacing w:before="60" w:after="100" w:afterAutospacing="1"/>
        <w:jc w:val="center"/>
        <w:rPr>
          <w:rFonts w:eastAsiaTheme="minorEastAsia"/>
          <w:bCs/>
        </w:rPr>
      </w:pPr>
      <w:r w:rsidRPr="00D87977">
        <w:rPr>
          <w:rFonts w:eastAsiaTheme="minorEastAsia"/>
          <w:bCs/>
        </w:rPr>
        <w:drawing>
          <wp:inline distT="0" distB="0" distL="0" distR="0" wp14:anchorId="6841C5C4" wp14:editId="0F62EB17">
            <wp:extent cx="2098964" cy="13040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109" cy="1310932"/>
                    </a:xfrm>
                    <a:prstGeom prst="rect">
                      <a:avLst/>
                    </a:prstGeom>
                  </pic:spPr>
                </pic:pic>
              </a:graphicData>
            </a:graphic>
          </wp:inline>
        </w:drawing>
      </w:r>
    </w:p>
    <w:p w14:paraId="5EA2D386" w14:textId="302317FB" w:rsidR="00527179" w:rsidRDefault="00D87977" w:rsidP="00527179">
      <w:pPr>
        <w:pStyle w:val="ResimYazs"/>
        <w:jc w:val="center"/>
      </w:pPr>
      <w:r>
        <w:t>Figure x Type I compensator</w:t>
      </w:r>
    </w:p>
    <w:p w14:paraId="4D5BCD14" w14:textId="77777777" w:rsidR="005F280E" w:rsidRPr="005F280E" w:rsidRDefault="005F280E" w:rsidP="005F280E"/>
    <w:p w14:paraId="4F6E2B88" w14:textId="635E525F" w:rsidR="00D87977" w:rsidRPr="00527179" w:rsidRDefault="00D87977" w:rsidP="00527179">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53F8AB5A" w14:textId="1418C35A" w:rsidR="00527179" w:rsidRPr="005F280E" w:rsidRDefault="00527179" w:rsidP="0052717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150B1496" w14:textId="77777777" w:rsidR="005F280E" w:rsidRPr="008E7320" w:rsidRDefault="005F280E" w:rsidP="00527179">
      <w:pPr>
        <w:jc w:val="center"/>
        <w:rPr>
          <w:rFonts w:eastAsiaTheme="minorEastAsia"/>
        </w:rPr>
      </w:pPr>
    </w:p>
    <w:p w14:paraId="1A9310CF" w14:textId="5B3231F5" w:rsidR="008E7320" w:rsidRDefault="008E7320" w:rsidP="008E7320">
      <w:pPr>
        <w:rPr>
          <w:rFonts w:eastAsiaTheme="minorEastAsia"/>
        </w:rPr>
      </w:pPr>
      <w:r>
        <w:rPr>
          <w:rFonts w:eastAsiaTheme="minorEastAsia"/>
        </w:rPr>
        <w:t xml:space="preserve">The bode plot of the Type-I compensator is given in Fig. X  for </w:t>
      </w:r>
      <m:oMath>
        <m:r>
          <w:rPr>
            <w:rFonts w:ascii="Cambria Math" w:eastAsiaTheme="minorEastAsia" w:hAnsi="Cambria Math"/>
          </w:rPr>
          <m:t>R=50k</m:t>
        </m:r>
        <m:r>
          <m:rPr>
            <m:sty m:val="p"/>
          </m:rPr>
          <w:rPr>
            <w:rFonts w:ascii="Cambria Math" w:eastAsiaTheme="minorEastAsia" w:hAnsi="Cambria Math"/>
          </w:rPr>
          <m:t>Ω</m:t>
        </m:r>
        <m:r>
          <w:rPr>
            <w:rFonts w:ascii="Cambria Math" w:eastAsiaTheme="minorEastAsia" w:hAnsi="Cambria Math"/>
          </w:rPr>
          <m:t xml:space="preserve"> and C=8μF</m:t>
        </m:r>
      </m:oMath>
    </w:p>
    <w:p w14:paraId="62EF563A" w14:textId="711B2F38" w:rsidR="008E7320" w:rsidRDefault="00F569F2" w:rsidP="00F569F2">
      <w:pPr>
        <w:jc w:val="center"/>
        <w:rPr>
          <w:rFonts w:eastAsiaTheme="minorEastAsia"/>
        </w:rPr>
      </w:pPr>
      <w:r>
        <w:rPr>
          <w:rFonts w:eastAsiaTheme="minorEastAsia"/>
        </w:rPr>
        <w:pict w14:anchorId="1987418F">
          <v:shape id="_x0000_i1037" type="#_x0000_t75" style="width:262.2pt;height:196.2pt">
            <v:imagedata r:id="rId13" o:title="Q5-type1"/>
          </v:shape>
        </w:pict>
      </w:r>
    </w:p>
    <w:p w14:paraId="3E04074C" w14:textId="2D4DF36D" w:rsidR="00F569F2" w:rsidRPr="00527179" w:rsidRDefault="00F569F2" w:rsidP="00F569F2">
      <w:pPr>
        <w:pStyle w:val="ResimYazs"/>
        <w:jc w:val="center"/>
      </w:pPr>
      <w:r>
        <w:lastRenderedPageBreak/>
        <w:t>Figure x Type I compensator bode plot for R=50kOhm and C=8uF</w:t>
      </w:r>
    </w:p>
    <w:p w14:paraId="3AEF5D79" w14:textId="77777777" w:rsidR="00F569F2" w:rsidRPr="00527179" w:rsidRDefault="00F569F2" w:rsidP="00F569F2">
      <w:pPr>
        <w:jc w:val="center"/>
        <w:rPr>
          <w:rFonts w:eastAsiaTheme="minorEastAsia"/>
        </w:rPr>
      </w:pPr>
    </w:p>
    <w:p w14:paraId="3216F754" w14:textId="57A00E65" w:rsidR="00527179" w:rsidRPr="00D87977" w:rsidRDefault="00527179" w:rsidP="00D87977"/>
    <w:p w14:paraId="2AB7AA07" w14:textId="3DE3DC53" w:rsidR="00527179" w:rsidRPr="00D87977" w:rsidRDefault="00527179" w:rsidP="00527179">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 xml:space="preserve"> </w:t>
      </w:r>
      <w:r w:rsidR="00F934C1" w:rsidRPr="00485D04">
        <w:rPr>
          <w:rFonts w:eastAsiaTheme="minorEastAsia"/>
          <w:bCs/>
        </w:rPr>
        <w:t>C</w:t>
      </w:r>
      <w:r w:rsidRPr="00D87977">
        <w:rPr>
          <w:rFonts w:eastAsiaTheme="minorEastAsia"/>
          <w:bCs/>
        </w:rPr>
        <w:t xml:space="preserve">ompensator with </w:t>
      </w:r>
      <w:r w:rsidR="00485D04">
        <w:rPr>
          <w:rFonts w:eastAsiaTheme="minorEastAsia"/>
          <w:bCs/>
        </w:rPr>
        <w:t xml:space="preserve">a </w:t>
      </w:r>
      <w:r w:rsidR="00C553AC">
        <w:rPr>
          <w:rFonts w:eastAsiaTheme="minorEastAsia"/>
          <w:bCs/>
        </w:rPr>
        <w:t xml:space="preserve">zero-pole </w:t>
      </w:r>
      <w:r w:rsidR="00485D04">
        <w:rPr>
          <w:rFonts w:eastAsiaTheme="minorEastAsia"/>
          <w:bCs/>
        </w:rPr>
        <w:t>pair</w:t>
      </w:r>
      <w:r w:rsidRPr="00D87977">
        <w:rPr>
          <w:rFonts w:eastAsiaTheme="minorEastAsia"/>
          <w:bCs/>
        </w:rPr>
        <w:t>. The topology can be seen in Fig. X.</w:t>
      </w:r>
    </w:p>
    <w:p w14:paraId="0A702CFA" w14:textId="321D3E8D" w:rsidR="00D87977" w:rsidRDefault="00E747A9" w:rsidP="00D87977">
      <w:pPr>
        <w:keepNext/>
        <w:shd w:val="clear" w:color="auto" w:fill="FFFFFF"/>
        <w:tabs>
          <w:tab w:val="center" w:pos="4536"/>
        </w:tabs>
        <w:spacing w:before="60" w:after="100" w:afterAutospacing="1"/>
        <w:jc w:val="center"/>
        <w:rPr>
          <w:rFonts w:eastAsiaTheme="minorEastAsia"/>
          <w:bCs/>
        </w:rPr>
      </w:pPr>
      <w:r w:rsidRPr="00E747A9">
        <w:rPr>
          <w:rFonts w:eastAsiaTheme="minorEastAsia"/>
          <w:bCs/>
        </w:rPr>
        <w:drawing>
          <wp:inline distT="0" distB="0" distL="0" distR="0" wp14:anchorId="1F941720" wp14:editId="570D1391">
            <wp:extent cx="2133600" cy="1448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536" cy="1463398"/>
                    </a:xfrm>
                    <a:prstGeom prst="rect">
                      <a:avLst/>
                    </a:prstGeom>
                  </pic:spPr>
                </pic:pic>
              </a:graphicData>
            </a:graphic>
          </wp:inline>
        </w:drawing>
      </w:r>
    </w:p>
    <w:p w14:paraId="26F574DA" w14:textId="1B2C3207" w:rsidR="00E747A9" w:rsidRDefault="00E747A9" w:rsidP="00D357FC">
      <w:pPr>
        <w:pStyle w:val="ResimYazs"/>
        <w:jc w:val="center"/>
      </w:pPr>
      <w:r>
        <w:t>Figure x Type-II compensator</w:t>
      </w:r>
    </w:p>
    <w:p w14:paraId="1608F11A" w14:textId="54F9FF45" w:rsidR="00283197" w:rsidRPr="00527179" w:rsidRDefault="00283197" w:rsidP="0028319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den>
          </m:f>
        </m:oMath>
      </m:oMathPara>
    </w:p>
    <w:p w14:paraId="098804D9" w14:textId="77777777" w:rsidR="00283197" w:rsidRPr="00283197" w:rsidRDefault="00283197" w:rsidP="00283197"/>
    <w:p w14:paraId="2AFF8B37" w14:textId="439F20B3" w:rsidR="00283197" w:rsidRPr="00283197" w:rsidRDefault="00283197" w:rsidP="00283197"/>
    <w:p w14:paraId="282F1C41" w14:textId="23A1FD3E" w:rsidR="008515D9" w:rsidRDefault="00D357FC" w:rsidP="00D357FC">
      <w:pPr>
        <w:keepNext/>
        <w:shd w:val="clear" w:color="auto" w:fill="FFFFFF"/>
        <w:tabs>
          <w:tab w:val="center" w:pos="4536"/>
        </w:tabs>
        <w:spacing w:before="60" w:after="100" w:afterAutospacing="1"/>
        <w:jc w:val="center"/>
        <w:rPr>
          <w:rFonts w:eastAsiaTheme="minorEastAsia"/>
          <w:bCs/>
        </w:rPr>
      </w:pPr>
      <w:r w:rsidRPr="00D357FC">
        <w:rPr>
          <w:rFonts w:eastAsiaTheme="minorEastAsia"/>
          <w:bCs/>
        </w:rPr>
        <w:drawing>
          <wp:inline distT="0" distB="0" distL="0" distR="0" wp14:anchorId="1FE362A5" wp14:editId="44E837F9">
            <wp:extent cx="2064328" cy="173715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4" cy="1747137"/>
                    </a:xfrm>
                    <a:prstGeom prst="rect">
                      <a:avLst/>
                    </a:prstGeom>
                  </pic:spPr>
                </pic:pic>
              </a:graphicData>
            </a:graphic>
          </wp:inline>
        </w:drawing>
      </w:r>
    </w:p>
    <w:p w14:paraId="05019F75" w14:textId="0821AA7F" w:rsidR="00D357FC" w:rsidRDefault="00D357FC" w:rsidP="00D357FC">
      <w:pPr>
        <w:pStyle w:val="ResimYazs"/>
        <w:jc w:val="center"/>
      </w:pPr>
      <w:r>
        <w:t>Figure x Type-II compensator</w:t>
      </w:r>
      <w:r w:rsidR="00283197">
        <w:t xml:space="preserve"> typical</w:t>
      </w:r>
      <w:r>
        <w:t xml:space="preserve"> bode plot</w:t>
      </w:r>
    </w:p>
    <w:p w14:paraId="63C41377" w14:textId="468C98FE" w:rsidR="00D357FC" w:rsidRDefault="00D357FC" w:rsidP="00D357FC">
      <w:r>
        <w:t>The variables can be found by the following formulas</w:t>
      </w:r>
      <w:r w:rsidR="00536EF3">
        <w:t>;</w:t>
      </w:r>
    </w:p>
    <w:p w14:paraId="3C7A2D6F" w14:textId="40824C26" w:rsidR="006E2ECB" w:rsidRPr="006E2ECB" w:rsidRDefault="006E2ECB" w:rsidP="006E2EC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61B03714" w14:textId="7CE51A73" w:rsidR="006E2ECB" w:rsidRPr="006E2ECB"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CE773EA" w14:textId="55D4717A" w:rsidR="006E2ECB" w:rsidRPr="00536EF3"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7291DCDE" w14:textId="6042E60A" w:rsidR="00536EF3" w:rsidRPr="00B026BD" w:rsidRDefault="00536EF3" w:rsidP="00536EF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17FF15E" w14:textId="77777777" w:rsidR="00B026BD" w:rsidRPr="006E2ECB" w:rsidRDefault="00B026BD" w:rsidP="00536EF3">
      <w:pPr>
        <w:jc w:val="center"/>
        <w:rPr>
          <w:rFonts w:eastAsiaTheme="minorEastAsia"/>
        </w:rPr>
      </w:pPr>
    </w:p>
    <w:p w14:paraId="5078289D" w14:textId="42FA0823" w:rsidR="00B026BD" w:rsidRPr="005F280E" w:rsidRDefault="00B026BD" w:rsidP="006E2ECB">
      <w:pPr>
        <w:jc w:val="center"/>
        <w:rPr>
          <w:rFonts w:eastAsiaTheme="minorEastAsia"/>
        </w:rPr>
      </w:pPr>
    </w:p>
    <w:p w14:paraId="20C2E3DA" w14:textId="70B9CF82" w:rsidR="00B026BD" w:rsidRDefault="00B026BD" w:rsidP="00B026BD">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Pr="00D87977">
        <w:rPr>
          <w:rFonts w:eastAsiaTheme="minorEastAsia"/>
          <w:bCs/>
          <w:color w:val="8EAADB" w:themeColor="accent1" w:themeTint="99"/>
        </w:rPr>
        <w:t>:</w:t>
      </w:r>
      <w:r>
        <w:rPr>
          <w:rFonts w:eastAsiaTheme="minorEastAsia"/>
          <w:bCs/>
          <w:color w:val="8EAADB" w:themeColor="accent1" w:themeTint="99"/>
        </w:rPr>
        <w:t xml:space="preserve"> </w:t>
      </w:r>
      <w:r w:rsidRPr="00B026BD">
        <w:rPr>
          <w:rFonts w:eastAsiaTheme="minorEastAsia"/>
          <w:bCs/>
        </w:rPr>
        <w:t xml:space="preserve">Suggested for a comprehensive solution ensuring unconditional stability with any type of output capacitors </w:t>
      </w:r>
      <w:r>
        <w:rPr>
          <w:rFonts w:eastAsiaTheme="minorEastAsia"/>
          <w:bCs/>
        </w:rPr>
        <w:t>and a broad range of ESR values.</w:t>
      </w:r>
      <w:r w:rsidR="00BF4ADF">
        <w:rPr>
          <w:rFonts w:eastAsiaTheme="minorEastAsia"/>
          <w:bCs/>
        </w:rPr>
        <w:t xml:space="preserve"> </w:t>
      </w:r>
      <w:r>
        <w:rPr>
          <w:rFonts w:eastAsiaTheme="minorEastAsia"/>
          <w:bCs/>
        </w:rPr>
        <w:t xml:space="preserve">There are 2 types of </w:t>
      </w:r>
      <w:r w:rsidR="00283197">
        <w:rPr>
          <w:rFonts w:eastAsiaTheme="minorEastAsia"/>
          <w:bCs/>
        </w:rPr>
        <w:t>type-III compensator. Type A is used when</w:t>
      </w:r>
      <w:r w:rsidR="00FF5DBA">
        <w:rPr>
          <w:rFonts w:eastAsiaTheme="minorEastAsia"/>
          <w:bCs/>
        </w:rPr>
        <w:t xml:space="preserve"> the capacitor ESR is not negligible (i.e. zero is introduced at lower frequencies)</w:t>
      </w:r>
      <w:r w:rsidR="00283197">
        <w:rPr>
          <w:rFonts w:eastAsiaTheme="minorEastAsia"/>
          <w:bCs/>
        </w:rPr>
        <w:t>;</w:t>
      </w:r>
    </w:p>
    <w:p w14:paraId="6D036CD3" w14:textId="7C8FE19A" w:rsidR="00283197" w:rsidRPr="00745EEA" w:rsidRDefault="00283197" w:rsidP="00B026BD">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14:paraId="1FA824C3" w14:textId="2EDC4B3F" w:rsidR="00283197" w:rsidRPr="005D0544" w:rsidRDefault="00745EEA" w:rsidP="00B026BD">
      <w:pPr>
        <w:keepNext/>
        <w:shd w:val="clear" w:color="auto" w:fill="FFFFFF"/>
        <w:tabs>
          <w:tab w:val="center" w:pos="4536"/>
        </w:tabs>
        <w:spacing w:before="60" w:after="100" w:afterAutospacing="1"/>
        <w:jc w:val="left"/>
        <w:rPr>
          <w:rFonts w:eastAsiaTheme="minorEastAsia"/>
          <w:bCs/>
        </w:rPr>
      </w:pPr>
      <w:r>
        <w:rPr>
          <w:rFonts w:eastAsiaTheme="minorEastAsia"/>
          <w:bCs/>
        </w:rPr>
        <w:t>And Type B is used when</w:t>
      </w:r>
      <w:r w:rsidR="00FF5DBA">
        <w:rPr>
          <w:rFonts w:eastAsiaTheme="minorEastAsia"/>
          <w:bCs/>
        </w:rPr>
        <w:t xml:space="preserve"> the EST is negligible (i.e. zero is introduced at higher frequencies</w:t>
      </w:r>
      <w:r w:rsidR="005F0763">
        <w:rPr>
          <w:rFonts w:eastAsiaTheme="minorEastAsia"/>
          <w:bCs/>
        </w:rPr>
        <w:t xml:space="preserve">) </w:t>
      </w:r>
      <w:r>
        <w:rPr>
          <w:rFonts w:eastAsiaTheme="minorEastAsia"/>
          <w:bCs/>
        </w:rPr>
        <w:t>;</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m:oMathPara>
    </w:p>
    <w:p w14:paraId="79E0262C" w14:textId="263D712D" w:rsidR="005D0544" w:rsidRPr="008664FF" w:rsidRDefault="005D0544" w:rsidP="005D0544">
      <w:pPr>
        <w:keepNext/>
        <w:shd w:val="clear" w:color="auto" w:fill="FFFFFF"/>
        <w:tabs>
          <w:tab w:val="center" w:pos="4536"/>
        </w:tabs>
        <w:spacing w:before="60" w:after="100" w:afterAutospacing="1"/>
        <w:jc w:val="left"/>
        <w:rPr>
          <w:rFonts w:eastAsiaTheme="minorEastAsia"/>
          <w:bCs/>
        </w:rPr>
      </w:pPr>
      <w:r>
        <w:rPr>
          <w:rFonts w:eastAsiaTheme="minorEastAsia"/>
          <w:bCs/>
        </w:rPr>
        <w:t>The circuit diagram of type-III compensator is given in Fig. X.</w:t>
      </w:r>
    </w:p>
    <w:p w14:paraId="4590A808" w14:textId="0F775C7D" w:rsidR="00D357FC" w:rsidRDefault="008664FF" w:rsidP="008664FF">
      <w:pPr>
        <w:jc w:val="center"/>
      </w:pPr>
      <w:r w:rsidRPr="008664FF">
        <w:drawing>
          <wp:inline distT="0" distB="0" distL="0" distR="0" wp14:anchorId="23D2F86C" wp14:editId="2603028C">
            <wp:extent cx="2187262" cy="1627909"/>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80" cy="1644743"/>
                    </a:xfrm>
                    <a:prstGeom prst="rect">
                      <a:avLst/>
                    </a:prstGeom>
                  </pic:spPr>
                </pic:pic>
              </a:graphicData>
            </a:graphic>
          </wp:inline>
        </w:drawing>
      </w:r>
    </w:p>
    <w:p w14:paraId="4B933BEF" w14:textId="75480FA0" w:rsidR="003C7D1F" w:rsidRDefault="008664FF" w:rsidP="007C1535">
      <w:pPr>
        <w:pStyle w:val="ResimYazs"/>
        <w:jc w:val="center"/>
      </w:pPr>
      <w:r>
        <w:t>Figure x Type-III compensator</w:t>
      </w:r>
    </w:p>
    <w:p w14:paraId="688C62E9" w14:textId="5A1E9494" w:rsidR="00B4025F" w:rsidRPr="00B4025F" w:rsidRDefault="00BA1B66" w:rsidP="00B4025F">
      <w:r>
        <w:t>The transfer</w:t>
      </w:r>
      <w:r w:rsidR="00B4025F">
        <w:t xml:space="preserve"> function H(s) that maps </w:t>
      </w:r>
      <w:proofErr w:type="spellStart"/>
      <w:r w:rsidR="00B4025F">
        <w:t>V</w:t>
      </w:r>
      <w:r w:rsidR="00B4025F" w:rsidRPr="00B4025F">
        <w:rPr>
          <w:vertAlign w:val="subscript"/>
        </w:rPr>
        <w:t>out</w:t>
      </w:r>
      <w:proofErr w:type="spellEnd"/>
      <w:r w:rsidR="00B4025F">
        <w:t xml:space="preserve"> to </w:t>
      </w:r>
      <w:proofErr w:type="spellStart"/>
      <w:r w:rsidR="00B4025F">
        <w:t>V</w:t>
      </w:r>
      <w:r w:rsidR="00B4025F" w:rsidRPr="00B4025F">
        <w:rPr>
          <w:vertAlign w:val="subscript"/>
        </w:rPr>
        <w:t>e</w:t>
      </w:r>
      <w:proofErr w:type="spellEnd"/>
      <w:r w:rsidR="00B16FCC">
        <w:t xml:space="preserve"> is given by;</w:t>
      </w:r>
    </w:p>
    <w:p w14:paraId="49E38862" w14:textId="3D53EC80" w:rsidR="003C7D1F" w:rsidRDefault="007C1535" w:rsidP="00BB72BA">
      <w:pPr>
        <w:jc w:val="center"/>
      </w:pPr>
      <w:r w:rsidRPr="007C1535">
        <w:drawing>
          <wp:inline distT="0" distB="0" distL="0" distR="0" wp14:anchorId="2740B920" wp14:editId="1E7CEED9">
            <wp:extent cx="4579620" cy="818799"/>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146" cy="821575"/>
                    </a:xfrm>
                    <a:prstGeom prst="rect">
                      <a:avLst/>
                    </a:prstGeom>
                  </pic:spPr>
                </pic:pic>
              </a:graphicData>
            </a:graphic>
          </wp:inline>
        </w:drawing>
      </w:r>
    </w:p>
    <w:p w14:paraId="57A4D08D" w14:textId="74CA9DA1" w:rsidR="00B16FCC" w:rsidRDefault="00B16FCC" w:rsidP="003C7D1F">
      <w:r>
        <w:t>Which can be simplified to (under the assumption of C</w:t>
      </w:r>
      <w:r w:rsidRPr="00B16FCC">
        <w:rPr>
          <w:vertAlign w:val="subscript"/>
        </w:rPr>
        <w:t>C2</w:t>
      </w:r>
      <w:r>
        <w:t xml:space="preserve"> &lt;&lt; C</w:t>
      </w:r>
      <w:r w:rsidRPr="00B16FCC">
        <w:rPr>
          <w:vertAlign w:val="subscript"/>
        </w:rPr>
        <w:t>C1</w:t>
      </w:r>
    </w:p>
    <w:p w14:paraId="42BD5E61" w14:textId="1C715640" w:rsidR="00B16FCC" w:rsidRDefault="00B16FCC" w:rsidP="00B16FCC">
      <w:pPr>
        <w:jc w:val="center"/>
      </w:pPr>
      <w:r w:rsidRPr="00B16FCC">
        <w:drawing>
          <wp:inline distT="0" distB="0" distL="0" distR="0" wp14:anchorId="4D980467" wp14:editId="39DA67BE">
            <wp:extent cx="3962400" cy="57566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43069756" w14:textId="57ED50D1" w:rsidR="00B16FCC" w:rsidRDefault="006940C3" w:rsidP="006940C3">
      <w:r>
        <w:t xml:space="preserve">This response has 2 zeros and 3 poles. Their location </w:t>
      </w:r>
      <w:r w:rsidR="0023174A">
        <w:t xml:space="preserve">in Hertz </w:t>
      </w:r>
      <w:r>
        <w:t>can be found by the following formulas;</w:t>
      </w:r>
    </w:p>
    <w:p w14:paraId="0174CDEF" w14:textId="45EA4083" w:rsidR="006940C3" w:rsidRPr="003C7D1F" w:rsidRDefault="006940C3" w:rsidP="006940C3">
      <w:pPr>
        <w:jc w:val="center"/>
      </w:pPr>
      <w:r w:rsidRPr="006940C3">
        <w:drawing>
          <wp:inline distT="0" distB="0" distL="0" distR="0" wp14:anchorId="46B9BCC7" wp14:editId="31EB6C5F">
            <wp:extent cx="1493520" cy="1899653"/>
            <wp:effectExtent l="0" t="0" r="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0013" cy="1907912"/>
                    </a:xfrm>
                    <a:prstGeom prst="rect">
                      <a:avLst/>
                    </a:prstGeom>
                  </pic:spPr>
                </pic:pic>
              </a:graphicData>
            </a:graphic>
          </wp:inline>
        </w:drawing>
      </w:r>
    </w:p>
    <w:p w14:paraId="7B77A9BB" w14:textId="51D84894" w:rsidR="001B0F05" w:rsidRDefault="001B0F05" w:rsidP="001B0F0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6</w:t>
      </w:r>
      <w:r w:rsidRPr="00CA6774">
        <w:rPr>
          <w:rFonts w:eastAsiaTheme="majorEastAsia" w:cstheme="majorBidi"/>
          <w:b/>
          <w:color w:val="0070C0"/>
          <w:sz w:val="28"/>
          <w:szCs w:val="32"/>
        </w:rPr>
        <w:t xml:space="preserve">: </w:t>
      </w:r>
    </w:p>
    <w:p w14:paraId="43D3F121" w14:textId="77777777" w:rsidR="001A13C1" w:rsidRDefault="001A13C1" w:rsidP="001B0F05">
      <w:pPr>
        <w:keepNext/>
        <w:shd w:val="clear" w:color="auto" w:fill="FFFFFF"/>
        <w:tabs>
          <w:tab w:val="center" w:pos="4536"/>
        </w:tabs>
        <w:spacing w:before="60" w:after="100" w:afterAutospacing="1"/>
        <w:jc w:val="left"/>
        <w:rPr>
          <w:rFonts w:ascii="Arial" w:hAnsi="Arial" w:cs="Arial"/>
          <w:i/>
          <w:iCs/>
          <w:color w:val="3C78D8"/>
        </w:rPr>
      </w:pPr>
    </w:p>
    <w:p w14:paraId="187D03B3" w14:textId="4FC3C091" w:rsidR="00D357FC" w:rsidRDefault="001B0F05" w:rsidP="001B0F05">
      <w:pPr>
        <w:keepNext/>
        <w:shd w:val="clear" w:color="auto" w:fill="FFFFFF"/>
        <w:tabs>
          <w:tab w:val="center" w:pos="4536"/>
        </w:tabs>
        <w:spacing w:before="60" w:after="100" w:afterAutospacing="1"/>
        <w:jc w:val="left"/>
        <w:rPr>
          <w:rFonts w:ascii="Arial" w:hAnsi="Arial" w:cs="Arial"/>
          <w:i/>
          <w:iCs/>
          <w:color w:val="3C78D8"/>
        </w:rPr>
      </w:pPr>
      <w:r w:rsidRPr="001B0F05">
        <w:rPr>
          <w:rFonts w:ascii="Arial" w:hAnsi="Arial" w:cs="Arial"/>
          <w:i/>
          <w:iCs/>
          <w:color w:val="3C78D8"/>
        </w:rPr>
        <w:t xml:space="preserve">Calculate the values of the circuit components for </w:t>
      </w:r>
      <w:proofErr w:type="gramStart"/>
      <w:r w:rsidRPr="001B0F05">
        <w:rPr>
          <w:rFonts w:ascii="Arial" w:hAnsi="Arial" w:cs="Arial"/>
          <w:i/>
          <w:iCs/>
          <w:color w:val="3C78D8"/>
        </w:rPr>
        <w:t>your each</w:t>
      </w:r>
      <w:proofErr w:type="gramEnd"/>
      <w:r w:rsidRPr="001B0F05">
        <w:rPr>
          <w:rFonts w:ascii="Arial" w:hAnsi="Arial" w:cs="Arial"/>
          <w:i/>
          <w:iCs/>
          <w:color w:val="3C78D8"/>
        </w:rPr>
        <w:t xml:space="preserve"> compensator. Round up or down the component ratings to the available ratings. For example, 4.68 </w:t>
      </w:r>
      <w:proofErr w:type="spellStart"/>
      <w:r w:rsidRPr="001B0F05">
        <w:rPr>
          <w:rFonts w:ascii="Arial" w:hAnsi="Arial" w:cs="Arial"/>
          <w:i/>
          <w:iCs/>
          <w:color w:val="3C78D8"/>
        </w:rPr>
        <w:t>nF</w:t>
      </w:r>
      <w:proofErr w:type="spellEnd"/>
      <w:r w:rsidRPr="001B0F05">
        <w:rPr>
          <w:rFonts w:ascii="Arial" w:hAnsi="Arial" w:cs="Arial"/>
          <w:i/>
          <w:iCs/>
          <w:color w:val="3C78D8"/>
        </w:rPr>
        <w:t xml:space="preserve"> turns into 4.7 </w:t>
      </w:r>
      <w:proofErr w:type="spellStart"/>
      <w:r w:rsidRPr="001B0F05">
        <w:rPr>
          <w:rFonts w:ascii="Arial" w:hAnsi="Arial" w:cs="Arial"/>
          <w:i/>
          <w:iCs/>
          <w:color w:val="3C78D8"/>
        </w:rPr>
        <w:t>nF</w:t>
      </w:r>
      <w:proofErr w:type="spellEnd"/>
      <w:r w:rsidRPr="001B0F05">
        <w:rPr>
          <w:rFonts w:ascii="Arial" w:hAnsi="Arial" w:cs="Arial"/>
          <w:i/>
          <w:iCs/>
          <w:color w:val="3C78D8"/>
        </w:rPr>
        <w:t>.</w:t>
      </w:r>
    </w:p>
    <w:p w14:paraId="23BF4921" w14:textId="1388FD7C" w:rsidR="00DA07A7" w:rsidRDefault="00C20D1A" w:rsidP="001B0F05">
      <w:pPr>
        <w:keepNext/>
        <w:shd w:val="clear" w:color="auto" w:fill="FFFFFF"/>
        <w:tabs>
          <w:tab w:val="center" w:pos="4536"/>
        </w:tabs>
        <w:spacing w:before="60" w:after="100" w:afterAutospacing="1"/>
        <w:jc w:val="left"/>
        <w:rPr>
          <w:rFonts w:eastAsiaTheme="minorEastAsia"/>
          <w:bCs/>
        </w:rPr>
      </w:pPr>
      <w:r>
        <w:rPr>
          <w:rFonts w:eastAsiaTheme="minorEastAsia"/>
          <w:bCs/>
        </w:rPr>
        <w:t>The parameter names</w:t>
      </w:r>
      <w:r w:rsidR="00DA07A7" w:rsidRPr="00DA07A7">
        <w:rPr>
          <w:rFonts w:eastAsiaTheme="minorEastAsia"/>
          <w:bCs/>
        </w:rPr>
        <w:t xml:space="preserve"> are shown in </w:t>
      </w:r>
      <w:proofErr w:type="spellStart"/>
      <w:r w:rsidR="00DA07A7" w:rsidRPr="00DA07A7">
        <w:rPr>
          <w:rFonts w:eastAsiaTheme="minorEastAsia"/>
          <w:bCs/>
        </w:rPr>
        <w:t>Fig.X</w:t>
      </w:r>
      <w:proofErr w:type="spellEnd"/>
      <w:r w:rsidR="00DA07A7" w:rsidRPr="00DA07A7">
        <w:rPr>
          <w:rFonts w:eastAsiaTheme="minorEastAsia"/>
          <w:bCs/>
        </w:rPr>
        <w:t>.</w:t>
      </w:r>
      <w:r w:rsidR="006F3C7E">
        <w:rPr>
          <w:rFonts w:eastAsiaTheme="minorEastAsia"/>
          <w:bCs/>
        </w:rPr>
        <w:t xml:space="preserve"> For those parameters;</w:t>
      </w:r>
    </w:p>
    <w:p w14:paraId="135EBB65" w14:textId="417AF465" w:rsidR="00300D3F" w:rsidRDefault="00300D3F" w:rsidP="00300D3F">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Pr>
          <w:rFonts w:eastAsiaTheme="minorEastAsia"/>
          <w:bCs/>
          <w:color w:val="8EAADB" w:themeColor="accent1" w:themeTint="99"/>
        </w:rPr>
        <w:t>A</w:t>
      </w:r>
      <w:r w:rsidRPr="00D87977">
        <w:rPr>
          <w:rFonts w:eastAsiaTheme="minorEastAsia"/>
          <w:bCs/>
          <w:color w:val="8EAADB" w:themeColor="accent1" w:themeTint="99"/>
        </w:rPr>
        <w:t>:</w:t>
      </w:r>
    </w:p>
    <w:p w14:paraId="478FD655" w14:textId="67E10F81" w:rsidR="00300D3F" w:rsidRPr="004D4EB7" w:rsidRDefault="004D4EB7" w:rsidP="001B0F05">
      <w:pPr>
        <w:keepNext/>
        <w:shd w:val="clear" w:color="auto" w:fill="FFFFFF"/>
        <w:tabs>
          <w:tab w:val="center" w:pos="4536"/>
        </w:tabs>
        <w:spacing w:before="60" w:after="100" w:afterAutospacing="1"/>
        <w:jc w:val="left"/>
        <w:rPr>
          <w:rFonts w:eastAsiaTheme="minorEastAsia"/>
          <w:bCs/>
          <w:color w:val="FF0000"/>
        </w:rPr>
      </w:pPr>
      <w:r w:rsidRPr="004D4EB7">
        <w:rPr>
          <w:rFonts w:eastAsiaTheme="minorEastAsia"/>
          <w:bCs/>
          <w:color w:val="FF0000"/>
        </w:rPr>
        <w:t>TODOTODOTODOTODO</w:t>
      </w:r>
    </w:p>
    <w:p w14:paraId="38343E18" w14:textId="2B9DFE29" w:rsidR="001B0F05" w:rsidRDefault="00CE19AB" w:rsidP="00CE19AB">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00DD36EE">
        <w:rPr>
          <w:rFonts w:eastAsiaTheme="minorEastAsia"/>
          <w:bCs/>
          <w:color w:val="8EAADB" w:themeColor="accent1" w:themeTint="99"/>
        </w:rPr>
        <w:t>B</w:t>
      </w:r>
      <w:r w:rsidRPr="00D87977">
        <w:rPr>
          <w:rFonts w:eastAsiaTheme="minorEastAsia"/>
          <w:bCs/>
          <w:color w:val="8EAADB" w:themeColor="accent1" w:themeTint="99"/>
        </w:rPr>
        <w:t>:</w:t>
      </w:r>
    </w:p>
    <w:p w14:paraId="70C738B5" w14:textId="4748D40F" w:rsidR="001B0F05" w:rsidRDefault="006F3C7E"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At question 3,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oMath>
      <w:r w:rsidR="00E54224">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oMath>
      <w:r>
        <w:rPr>
          <w:rFonts w:eastAsiaTheme="minorEastAsia"/>
          <w:bCs/>
        </w:rPr>
        <w:t xml:space="preserve"> ,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w:r>
        <w:rPr>
          <w:rFonts w:eastAsiaTheme="minorEastAsia"/>
          <w:bCs/>
        </w:rPr>
        <w:t xml:space="preserve"> </w:t>
      </w:r>
      <w:r w:rsidR="00941DE1">
        <w:rPr>
          <w:rFonts w:eastAsiaTheme="minorEastAsia"/>
          <w:bCs/>
        </w:rPr>
        <w:t>are</w:t>
      </w:r>
      <w:r>
        <w:rPr>
          <w:rFonts w:eastAsiaTheme="minorEastAsia"/>
          <w:bCs/>
        </w:rPr>
        <w:t xml:space="preserve"> calculated as;</w:t>
      </w:r>
    </w:p>
    <w:p w14:paraId="4FFC1FAF" w14:textId="233C9035" w:rsidR="005346A9" w:rsidRDefault="005346A9"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07FF8B3C" w14:textId="4F3A9C27" w:rsidR="00E54224" w:rsidRPr="00E54224"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59444A95" w14:textId="1C984B7A" w:rsidR="00E54224" w:rsidRPr="00E54224"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6C046832" w14:textId="1B610881" w:rsidR="00E54224" w:rsidRPr="00C16EA7" w:rsidRDefault="00E54224"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=1.326MHz</m:t>
          </m:r>
        </m:oMath>
      </m:oMathPara>
    </w:p>
    <w:p w14:paraId="507110F8" w14:textId="4372D7BD" w:rsidR="00545115" w:rsidRDefault="00C16EA7"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Which satisfies the </w:t>
      </w:r>
      <w:r w:rsidR="00EB5D08">
        <w:rPr>
          <w:rFonts w:eastAsiaTheme="minorEastAsia"/>
          <w:bCs/>
        </w:rPr>
        <w:t>type-III-B</w:t>
      </w:r>
      <w:r w:rsidR="0041576B">
        <w:rPr>
          <w:rFonts w:eastAsiaTheme="minorEastAsia"/>
          <w:bCs/>
        </w:rPr>
        <w:t xml:space="preserve"> frequency </w:t>
      </w:r>
      <w:proofErr w:type="gramStart"/>
      <w:r>
        <w:rPr>
          <w:rFonts w:eastAsiaTheme="minorEastAsia"/>
          <w:bCs/>
        </w:rPr>
        <w:t>condition</w:t>
      </w:r>
      <w:r w:rsidR="00545115">
        <w:rPr>
          <w:rFonts w:eastAsiaTheme="minorEastAsia"/>
          <w:bCs/>
        </w:rPr>
        <w:t>.</w:t>
      </w:r>
      <w:proofErr w:type="gramEnd"/>
      <w:r w:rsidR="00545115">
        <w:rPr>
          <w:rFonts w:eastAsiaTheme="minorEastAsia"/>
          <w:bCs/>
        </w:rPr>
        <w:t xml:space="preserve"> Then using the application note [REFERENCE] we can place poles and zeros of this compensator.</w:t>
      </w:r>
    </w:p>
    <w:p w14:paraId="27CB5297" w14:textId="6504C533" w:rsidR="00D945F5" w:rsidRDefault="00D945F5"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m:oMathPara>
    </w:p>
    <w:p w14:paraId="044BD40E" w14:textId="7F32E88E" w:rsidR="00545115" w:rsidRPr="0012714F" w:rsidRDefault="00545115"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25</m:t>
          </m:r>
          <m:r>
            <w:rPr>
              <w:rFonts w:ascii="Cambria Math" w:eastAsiaTheme="minorEastAsia" w:hAnsi="Cambria Math"/>
            </w:rPr>
            <m:t>∙</m:t>
          </m:r>
          <m:r>
            <w:rPr>
              <w:rFonts w:ascii="Cambria Math" w:eastAsiaTheme="minorEastAsia" w:hAnsi="Cambria Math"/>
            </w:rPr>
            <m:t>kHz</m:t>
          </m:r>
        </m:oMath>
      </m:oMathPara>
    </w:p>
    <w:p w14:paraId="01EF9ED1" w14:textId="7921B075" w:rsidR="0012714F" w:rsidRPr="0012714F" w:rsidRDefault="0012714F"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m:t>
          </m:r>
          <m:r>
            <w:rPr>
              <w:rFonts w:ascii="Cambria Math" w:eastAsiaTheme="minorEastAsia" w:hAnsi="Cambria Math"/>
            </w:rPr>
            <m:t>940 Hz</m:t>
          </m:r>
        </m:oMath>
      </m:oMathPara>
    </w:p>
    <w:p w14:paraId="0337F9B2" w14:textId="23E7EE99" w:rsidR="0012714F" w:rsidRPr="00D945F5" w:rsidRDefault="0012714F"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m:t>
          </m:r>
          <m:r>
            <w:rPr>
              <w:rFonts w:ascii="Cambria Math" w:eastAsiaTheme="minorEastAsia" w:hAnsi="Cambria Math"/>
            </w:rPr>
            <m:t>1.19</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=190kHz</m:t>
          </m:r>
        </m:oMath>
      </m:oMathPara>
    </w:p>
    <w:p w14:paraId="0F64D697" w14:textId="5A8ABA89" w:rsidR="00D945F5" w:rsidRPr="0012714F" w:rsidRDefault="00D945F5" w:rsidP="00D945F5">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470</m:t>
          </m:r>
          <m:r>
            <w:rPr>
              <w:rFonts w:ascii="Cambria Math" w:eastAsiaTheme="minorEastAsia" w:hAnsi="Cambria Math"/>
            </w:rPr>
            <m:t xml:space="preserve"> Hz</m:t>
          </m:r>
        </m:oMath>
      </m:oMathPara>
    </w:p>
    <w:p w14:paraId="1336047B" w14:textId="3EFDD610" w:rsidR="0012714F" w:rsidRDefault="0023174A" w:rsidP="0012714F">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sidR="00262236">
        <w:rPr>
          <w:rFonts w:eastAsiaTheme="minorEastAsia"/>
          <w:bCs/>
          <w:lang w:val="tr-TR"/>
        </w:rPr>
        <w:t>pole-zero</w:t>
      </w:r>
      <w:proofErr w:type="spellEnd"/>
      <w:r w:rsidR="00262236">
        <w:rPr>
          <w:rFonts w:eastAsiaTheme="minorEastAsia"/>
          <w:bCs/>
          <w:lang w:val="tr-TR"/>
        </w:rPr>
        <w:t xml:space="preserve"> </w:t>
      </w:r>
      <w:proofErr w:type="spellStart"/>
      <w:r w:rsidR="00262236">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6609DE2" w14:textId="1DB8DF2C" w:rsidR="0023174A" w:rsidRPr="00262236" w:rsidRDefault="00262236"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m:t>
          </m:r>
          <m:r>
            <w:rPr>
              <w:rFonts w:ascii="Cambria Math" w:eastAsiaTheme="minorEastAsia" w:hAnsi="Cambria Math"/>
              <w:lang w:val="tr-TR"/>
            </w:rPr>
            <m:t>2.2nF</m:t>
          </m:r>
        </m:oMath>
      </m:oMathPara>
    </w:p>
    <w:p w14:paraId="1C12B606" w14:textId="0357DCBA" w:rsidR="00262236" w:rsidRPr="0023174A" w:rsidRDefault="00F02B3A"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2π∙2.2nF∙(190kHz)</m:t>
              </m:r>
            </m:den>
          </m:f>
          <m:r>
            <w:rPr>
              <w:rFonts w:ascii="Cambria Math" w:eastAsiaTheme="minorEastAsia" w:hAnsi="Cambria Math"/>
              <w:lang w:val="tr-TR"/>
            </w:rPr>
            <m:t>=380</m:t>
          </m:r>
          <m:r>
            <m:rPr>
              <m:sty m:val="p"/>
            </m:rPr>
            <w:rPr>
              <w:rFonts w:ascii="Cambria Math" w:eastAsiaTheme="minorEastAsia" w:hAnsi="Cambria Math"/>
              <w:lang w:val="tr-TR"/>
            </w:rPr>
            <m:t>Ω</m:t>
          </m:r>
        </m:oMath>
      </m:oMathPara>
    </w:p>
    <w:p w14:paraId="73DCC159" w14:textId="77777777" w:rsidR="00262236" w:rsidRPr="0023174A" w:rsidRDefault="00262236" w:rsidP="0012714F">
      <w:pPr>
        <w:keepNext/>
        <w:shd w:val="clear" w:color="auto" w:fill="FFFFFF"/>
        <w:tabs>
          <w:tab w:val="center" w:pos="4536"/>
        </w:tabs>
        <w:spacing w:before="60" w:after="100" w:afterAutospacing="1"/>
        <w:jc w:val="left"/>
        <w:rPr>
          <w:rFonts w:eastAsiaTheme="minorEastAsia"/>
          <w:bCs/>
          <w:lang w:val="tr-TR"/>
        </w:rPr>
      </w:pPr>
    </w:p>
    <w:p w14:paraId="481BE07A" w14:textId="7A11EF67" w:rsidR="00262236" w:rsidRPr="0023174A"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m:t>
              </m:r>
              <m:r>
                <w:rPr>
                  <w:rFonts w:ascii="Cambria Math" w:eastAsiaTheme="minorEastAsia" w:hAnsi="Cambria Math"/>
                  <w:lang w:val="tr-TR"/>
                </w:rPr>
                <m:t>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m:t>
              </m:r>
              <m:r>
                <w:rPr>
                  <w:rFonts w:ascii="Cambria Math" w:eastAsiaTheme="minorEastAsia" w:hAnsi="Cambria Math"/>
                  <w:lang w:val="tr-TR"/>
                </w:rPr>
                <m:t>940Hz</m:t>
              </m:r>
              <m:r>
                <w:rPr>
                  <w:rFonts w:ascii="Cambria Math" w:eastAsiaTheme="minorEastAsia" w:hAnsi="Cambria Math"/>
                  <w:lang w:val="tr-TR"/>
                </w:rPr>
                <m:t>)</m:t>
              </m:r>
            </m:den>
          </m:f>
          <m:r>
            <w:rPr>
              <w:rFonts w:ascii="Cambria Math" w:eastAsiaTheme="minorEastAsia" w:hAnsi="Cambria Math"/>
              <w:lang w:val="tr-TR"/>
            </w:rPr>
            <m:t>-380</m:t>
          </m:r>
          <m:r>
            <w:rPr>
              <w:rFonts w:ascii="Cambria Math" w:eastAsiaTheme="minorEastAsia" w:hAnsi="Cambria Math"/>
              <w:lang w:val="tr-TR"/>
            </w:rPr>
            <m:t>=</m:t>
          </m:r>
          <m:r>
            <w:rPr>
              <w:rFonts w:ascii="Cambria Math" w:eastAsiaTheme="minorEastAsia" w:hAnsi="Cambria Math"/>
              <w:lang w:val="tr-TR"/>
            </w:rPr>
            <m:t>76.96k</m:t>
          </m:r>
          <m:r>
            <m:rPr>
              <m:sty m:val="p"/>
            </m:rPr>
            <w:rPr>
              <w:rFonts w:ascii="Cambria Math" w:eastAsiaTheme="minorEastAsia" w:hAnsi="Cambria Math"/>
              <w:lang w:val="tr-TR"/>
            </w:rPr>
            <m:t>Ω</m:t>
          </m:r>
        </m:oMath>
      </m:oMathPara>
    </w:p>
    <w:p w14:paraId="47FAED8D" w14:textId="2B5B47D3" w:rsidR="00262236" w:rsidRPr="0023174A"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m:t>
              </m:r>
              <m:r>
                <w:rPr>
                  <w:rFonts w:ascii="Cambria Math" w:eastAsiaTheme="minorEastAsia" w:hAnsi="Cambria Math"/>
                  <w:lang w:val="tr-TR"/>
                </w:rPr>
                <m:t>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m:t>
              </m:r>
              <m:r>
                <w:rPr>
                  <w:rFonts w:ascii="Cambria Math" w:eastAsiaTheme="minorEastAsia" w:hAnsi="Cambria Math"/>
                  <w:lang w:val="tr-TR"/>
                </w:rPr>
                <m:t>76.96k</m:t>
              </m:r>
              <m:r>
                <m:rPr>
                  <m:sty m:val="p"/>
                </m:rPr>
                <w:rPr>
                  <w:rFonts w:ascii="Cambria Math" w:eastAsiaTheme="minorEastAsia" w:hAnsi="Cambria Math"/>
                  <w:lang w:val="tr-TR"/>
                </w:rPr>
                <m:t>Ω</m:t>
              </m:r>
              <m:r>
                <m:rPr>
                  <m:sty m:val="p"/>
                </m:rPr>
                <w:rPr>
                  <w:rFonts w:ascii="Cambria Math" w:eastAsiaTheme="minorEastAsia" w:hAnsi="Cambria Math"/>
                  <w:lang w:val="tr-TR"/>
                </w:rPr>
                <m:t xml:space="preserve"> )(1.2V)</m:t>
              </m:r>
            </m:num>
            <m:den>
              <m:r>
                <w:rPr>
                  <w:rFonts w:ascii="Cambria Math" w:eastAsiaTheme="minorEastAsia" w:hAnsi="Cambria Math"/>
                  <w:lang w:val="tr-TR"/>
                </w:rPr>
                <m:t>(1.8V-1.2V)</m:t>
              </m:r>
            </m:den>
          </m:f>
          <m:r>
            <w:rPr>
              <w:rFonts w:ascii="Cambria Math" w:eastAsiaTheme="minorEastAsia" w:hAnsi="Cambria Math"/>
              <w:lang w:val="tr-TR"/>
            </w:rPr>
            <m:t>=</m:t>
          </m:r>
          <m:r>
            <w:rPr>
              <w:rFonts w:ascii="Cambria Math" w:eastAsiaTheme="minorEastAsia" w:hAnsi="Cambria Math"/>
              <w:lang w:val="tr-TR"/>
            </w:rPr>
            <m:t>154</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333B5DDD" w14:textId="4E7431EF" w:rsidR="00262236" w:rsidRPr="004779C1" w:rsidRDefault="00262236"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33.33kHz</m:t>
              </m:r>
              <m:r>
                <m:rPr>
                  <m:sty m:val="p"/>
                </m:rPr>
                <w:rPr>
                  <w:rFonts w:ascii="Cambria Math" w:eastAsiaTheme="minorEastAsia" w:hAnsi="Cambria Math"/>
                  <w:lang w:val="tr-TR"/>
                </w:rPr>
                <m:t xml:space="preserve"> )</m:t>
              </m:r>
              <m:r>
                <m:rPr>
                  <m:sty m:val="p"/>
                </m:rPr>
                <w:rPr>
                  <w:rFonts w:ascii="Cambria Math" w:eastAsiaTheme="minorEastAsia" w:hAnsi="Cambria Math"/>
                  <w:lang w:val="tr-TR"/>
                </w:rPr>
                <m:t>(8μH)</m:t>
              </m:r>
              <m:r>
                <m:rPr>
                  <m:sty m:val="p"/>
                </m:rPr>
                <w:rPr>
                  <w:rFonts w:ascii="Cambria Math" w:eastAsiaTheme="minorEastAsia" w:hAnsi="Cambria Math"/>
                  <w:lang w:val="tr-TR"/>
                </w:rPr>
                <m:t>(8μ</m:t>
              </m:r>
              <m:r>
                <m:rPr>
                  <m:sty m:val="p"/>
                </m:rPr>
                <w:rPr>
                  <w:rFonts w:ascii="Cambria Math" w:eastAsiaTheme="minorEastAsia" w:hAnsi="Cambria Math"/>
                  <w:lang w:val="tr-TR"/>
                </w:rPr>
                <m:t>F</m:t>
              </m:r>
              <m:r>
                <m:rPr>
                  <m:sty m:val="p"/>
                </m:rPr>
                <w:rPr>
                  <w:rFonts w:ascii="Cambria Math" w:eastAsiaTheme="minorEastAsia" w:hAnsi="Cambria Math"/>
                  <w:lang w:val="tr-TR"/>
                </w:rPr>
                <m:t>)</m:t>
              </m:r>
              <m:r>
                <m:rPr>
                  <m:sty m:val="p"/>
                </m:rPr>
                <w:rPr>
                  <w:rFonts w:ascii="Cambria Math" w:eastAsiaTheme="minorEastAsia" w:hAnsi="Cambria Math"/>
                  <w:lang w:val="tr-TR"/>
                </w:rPr>
                <m:t>(1.</m:t>
              </m:r>
              <m:r>
                <m:rPr>
                  <m:sty m:val="p"/>
                </m:rPr>
                <w:rPr>
                  <w:rFonts w:ascii="Cambria Math" w:eastAsiaTheme="minorEastAsia" w:hAnsi="Cambria Math"/>
                  <w:lang w:val="tr-TR"/>
                </w:rPr>
                <m:t>8</m:t>
              </m:r>
              <m:r>
                <m:rPr>
                  <m:sty m:val="p"/>
                </m:rPr>
                <w:rPr>
                  <w:rFonts w:ascii="Cambria Math" w:eastAsiaTheme="minorEastAsia" w:hAnsi="Cambria Math"/>
                  <w:lang w:val="tr-TR"/>
                </w:rPr>
                <m:t>V)</m:t>
              </m:r>
            </m:num>
            <m:den>
              <m:r>
                <w:rPr>
                  <w:rFonts w:ascii="Cambria Math" w:eastAsiaTheme="minorEastAsia" w:hAnsi="Cambria Math"/>
                  <w:lang w:val="tr-TR"/>
                </w:rPr>
                <m:t>(1.</m:t>
              </m:r>
              <m:r>
                <w:rPr>
                  <w:rFonts w:ascii="Cambria Math" w:eastAsiaTheme="minorEastAsia" w:hAnsi="Cambria Math"/>
                  <w:lang w:val="tr-TR"/>
                </w:rPr>
                <m:t>2</m:t>
              </m:r>
              <m:r>
                <w:rPr>
                  <w:rFonts w:ascii="Cambria Math" w:eastAsiaTheme="minorEastAsia" w:hAnsi="Cambria Math"/>
                  <w:lang w:val="tr-TR"/>
                </w:rPr>
                <m:t>V</m:t>
              </m:r>
              <m:r>
                <w:rPr>
                  <w:rFonts w:ascii="Cambria Math" w:eastAsiaTheme="minorEastAsia" w:hAnsi="Cambria Math"/>
                  <w:lang w:val="tr-TR"/>
                </w:rPr>
                <m:t>)(2.2nF)</m:t>
              </m:r>
            </m:den>
          </m:f>
          <m:r>
            <w:rPr>
              <w:rFonts w:ascii="Cambria Math" w:eastAsiaTheme="minorEastAsia" w:hAnsi="Cambria Math"/>
              <w:lang w:val="tr-TR"/>
            </w:rPr>
            <m:t>=</m:t>
          </m:r>
          <m:r>
            <w:rPr>
              <w:rFonts w:ascii="Cambria Math" w:eastAsiaTheme="minorEastAsia" w:hAnsi="Cambria Math"/>
              <w:lang w:val="tr-TR"/>
            </w:rPr>
            <m:t>9.139</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3C07A773" w14:textId="126FC7B0" w:rsidR="004779C1" w:rsidRPr="004779C1" w:rsidRDefault="004779C1"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m:t>
              </m:r>
              <m:r>
                <w:rPr>
                  <w:rFonts w:ascii="Cambria Math" w:eastAsiaTheme="minorEastAsia" w:hAnsi="Cambria Math"/>
                  <w:lang w:val="tr-TR"/>
                </w:rPr>
                <m:t>9.139k</m:t>
              </m:r>
              <m:r>
                <m:rPr>
                  <m:sty m:val="p"/>
                </m:rPr>
                <w:rPr>
                  <w:rFonts w:ascii="Cambria Math" w:eastAsiaTheme="minorEastAsia" w:hAnsi="Cambria Math"/>
                  <w:lang w:val="tr-TR"/>
                </w:rPr>
                <m:t>Ω</m:t>
              </m:r>
              <m:r>
                <m:rPr>
                  <m:sty m:val="p"/>
                </m:rPr>
                <w:rPr>
                  <w:rFonts w:ascii="Cambria Math" w:eastAsiaTheme="minorEastAsia" w:hAnsi="Cambria Math"/>
                  <w:lang w:val="tr-TR"/>
                </w:rPr>
                <m:t>)(470Hz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37nF</m:t>
          </m:r>
        </m:oMath>
      </m:oMathPara>
    </w:p>
    <w:p w14:paraId="654C72A4" w14:textId="1560EE7F" w:rsidR="004779C1" w:rsidRPr="004779C1" w:rsidRDefault="004779C1"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m:t>
              </m:r>
              <m:r>
                <w:rPr>
                  <w:rFonts w:ascii="Cambria Math" w:eastAsiaTheme="minorEastAsia" w:hAnsi="Cambria Math"/>
                  <w:lang w:val="tr-TR"/>
                </w:rPr>
                <m:t>2</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m:t>
              </m:r>
              <m:r>
                <m:rPr>
                  <m:sty m:val="p"/>
                </m:rPr>
                <w:rPr>
                  <w:rFonts w:ascii="Cambria Math" w:eastAsiaTheme="minorEastAsia" w:hAnsi="Cambria Math"/>
                  <w:lang w:val="tr-TR"/>
                </w:rPr>
                <m:t>)(</m:t>
              </m:r>
              <m:r>
                <m:rPr>
                  <m:sty m:val="p"/>
                </m:rPr>
                <w:rPr>
                  <w:rFonts w:ascii="Cambria Math" w:eastAsiaTheme="minorEastAsia" w:hAnsi="Cambria Math"/>
                  <w:lang w:val="tr-TR"/>
                </w:rPr>
                <m:t>125kHz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140pF</m:t>
          </m:r>
        </m:oMath>
      </m:oMathPara>
    </w:p>
    <w:p w14:paraId="2B5DEC35"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122B879A" w14:textId="347594F9" w:rsidR="00657EBA" w:rsidRDefault="000E7C23" w:rsidP="000E7C23">
      <w:pPr>
        <w:keepNext/>
        <w:shd w:val="clear" w:color="auto" w:fill="FFFFFF"/>
        <w:tabs>
          <w:tab w:val="center" w:pos="4536"/>
        </w:tabs>
        <w:spacing w:before="60" w:after="100" w:afterAutospacing="1"/>
        <w:rPr>
          <w:rFonts w:eastAsiaTheme="minorEastAsia"/>
          <w:bCs/>
          <w:lang w:val="tr-TR"/>
        </w:rPr>
      </w:pPr>
      <w:proofErr w:type="spellStart"/>
      <w:r>
        <w:rPr>
          <w:rFonts w:eastAsiaTheme="minorEastAsia"/>
          <w:bCs/>
          <w:lang w:val="tr-TR"/>
        </w:rPr>
        <w:t>The</w:t>
      </w:r>
      <w:proofErr w:type="spellEnd"/>
      <w:r>
        <w:rPr>
          <w:rFonts w:eastAsiaTheme="minorEastAsia"/>
          <w:bCs/>
          <w:lang w:val="tr-TR"/>
        </w:rPr>
        <w:t xml:space="preserv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selection</w:t>
      </w:r>
      <w:proofErr w:type="spellEnd"/>
      <w:r>
        <w:rPr>
          <w:rFonts w:eastAsiaTheme="minorEastAsia"/>
          <w:bCs/>
          <w:lang w:val="tr-TR"/>
        </w:rPr>
        <w:t xml:space="preserve"> is as </w:t>
      </w:r>
      <w:proofErr w:type="spellStart"/>
      <w:r>
        <w:rPr>
          <w:rFonts w:eastAsiaTheme="minorEastAsia"/>
          <w:bCs/>
          <w:lang w:val="tr-TR"/>
        </w:rPr>
        <w:t>follows</w:t>
      </w:r>
      <w:proofErr w:type="spellEnd"/>
      <w:r>
        <w:rPr>
          <w:rFonts w:eastAsiaTheme="minorEastAsia"/>
          <w:bCs/>
          <w:lang w:val="tr-TR"/>
        </w:rPr>
        <w:t>;</w:t>
      </w:r>
    </w:p>
    <w:tbl>
      <w:tblPr>
        <w:tblStyle w:val="TabloKlavuzu"/>
        <w:tblW w:w="0" w:type="auto"/>
        <w:tblLook w:val="04A0" w:firstRow="1" w:lastRow="0" w:firstColumn="1" w:lastColumn="0" w:noHBand="0" w:noVBand="1"/>
      </w:tblPr>
      <w:tblGrid>
        <w:gridCol w:w="3020"/>
        <w:gridCol w:w="2504"/>
        <w:gridCol w:w="3538"/>
      </w:tblGrid>
      <w:tr w:rsidR="000E7C23" w14:paraId="6F69136E" w14:textId="77777777" w:rsidTr="000E7C23">
        <w:tc>
          <w:tcPr>
            <w:tcW w:w="3020" w:type="dxa"/>
          </w:tcPr>
          <w:p w14:paraId="74BA3B31" w14:textId="139338C9" w:rsidR="000E7C23" w:rsidRDefault="000E7C23" w:rsidP="000E7C23">
            <w:pPr>
              <w:keepNext/>
              <w:tabs>
                <w:tab w:val="center" w:pos="4536"/>
              </w:tabs>
              <w:spacing w:before="60" w:after="100" w:afterAutospacing="1"/>
              <w:rPr>
                <w:rFonts w:eastAsiaTheme="minorEastAsia"/>
                <w:bCs/>
                <w:lang w:val="tr-TR"/>
              </w:rPr>
            </w:pPr>
            <w:r>
              <w:rPr>
                <w:rFonts w:eastAsiaTheme="minorEastAsia"/>
                <w:bCs/>
                <w:lang w:val="tr-TR"/>
              </w:rPr>
              <w:t>Component</w:t>
            </w:r>
          </w:p>
        </w:tc>
        <w:tc>
          <w:tcPr>
            <w:tcW w:w="2504" w:type="dxa"/>
          </w:tcPr>
          <w:p w14:paraId="277DC2F5" w14:textId="1A5690CC" w:rsidR="000E7C23" w:rsidRDefault="000E7C23" w:rsidP="000E7C23">
            <w:pPr>
              <w:keepNext/>
              <w:tabs>
                <w:tab w:val="center" w:pos="4536"/>
              </w:tabs>
              <w:spacing w:before="60" w:after="100" w:afterAutospacing="1"/>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1EAD0A19" w14:textId="00F275DE" w:rsidR="000E7C23" w:rsidRDefault="000E7C23" w:rsidP="000E7C23">
            <w:pPr>
              <w:keepNext/>
              <w:tabs>
                <w:tab w:val="center" w:pos="4536"/>
              </w:tabs>
              <w:spacing w:before="60" w:after="100" w:afterAutospacing="1"/>
              <w:rPr>
                <w:rFonts w:eastAsiaTheme="minorEastAsia"/>
                <w:bCs/>
                <w:lang w:val="tr-TR"/>
              </w:rPr>
            </w:pPr>
            <w:proofErr w:type="spellStart"/>
            <w:r>
              <w:rPr>
                <w:rFonts w:eastAsiaTheme="minorEastAsia"/>
                <w:bCs/>
                <w:lang w:val="tr-TR"/>
              </w:rPr>
              <w:t>Equivalent</w:t>
            </w:r>
            <w:proofErr w:type="spellEnd"/>
            <w:r>
              <w:rPr>
                <w:rFonts w:eastAsiaTheme="minorEastAsia"/>
                <w:bCs/>
                <w:lang w:val="tr-TR"/>
              </w:rPr>
              <w:t xml:space="preserve"> </w:t>
            </w:r>
            <w:proofErr w:type="spellStart"/>
            <w:r>
              <w:rPr>
                <w:rFonts w:eastAsiaTheme="minorEastAsia"/>
                <w:bCs/>
                <w:lang w:val="tr-TR"/>
              </w:rPr>
              <w:t>product</w:t>
            </w:r>
            <w:r w:rsidR="00390665">
              <w:rPr>
                <w:rFonts w:eastAsiaTheme="minorEastAsia"/>
                <w:bCs/>
                <w:lang w:val="tr-TR"/>
              </w:rPr>
              <w:t>s</w:t>
            </w:r>
            <w:proofErr w:type="spellEnd"/>
            <w:r>
              <w:rPr>
                <w:rFonts w:eastAsiaTheme="minorEastAsia"/>
                <w:bCs/>
                <w:lang w:val="tr-TR"/>
              </w:rPr>
              <w:t xml:space="preserve"> link</w:t>
            </w:r>
          </w:p>
        </w:tc>
      </w:tr>
      <w:tr w:rsidR="000E7C23" w14:paraId="0F172CDE" w14:textId="77777777" w:rsidTr="000E7C23">
        <w:tc>
          <w:tcPr>
            <w:tcW w:w="3020" w:type="dxa"/>
          </w:tcPr>
          <w:p w14:paraId="26DA6756" w14:textId="4B256039" w:rsidR="000E7C23" w:rsidRDefault="00F02B3A" w:rsidP="00BF02BD">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3BB0996" w14:textId="4016C883" w:rsidR="000E7C23"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596B93EF" w14:textId="74D07447" w:rsidR="000E7C23" w:rsidRDefault="00BF02BD" w:rsidP="00BF02BD">
            <w:pPr>
              <w:keepNext/>
              <w:tabs>
                <w:tab w:val="center" w:pos="4536"/>
              </w:tabs>
              <w:spacing w:before="60" w:after="100" w:afterAutospacing="1"/>
              <w:jc w:val="center"/>
              <w:rPr>
                <w:rFonts w:eastAsiaTheme="minorEastAsia"/>
                <w:bCs/>
                <w:lang w:val="tr-TR"/>
              </w:rPr>
            </w:pPr>
            <w:hyperlink r:id="rId20" w:history="1">
              <w:r w:rsidRPr="00BF02BD">
                <w:rPr>
                  <w:rStyle w:val="Kpr"/>
                  <w:rFonts w:eastAsiaTheme="minorEastAsia"/>
                  <w:bCs/>
                  <w:lang w:val="tr-TR"/>
                </w:rPr>
                <w:t>2.2nF</w:t>
              </w:r>
            </w:hyperlink>
          </w:p>
        </w:tc>
      </w:tr>
      <w:tr w:rsidR="00F02B3A" w14:paraId="21C670A3" w14:textId="77777777" w:rsidTr="000E7C23">
        <w:tc>
          <w:tcPr>
            <w:tcW w:w="3020" w:type="dxa"/>
          </w:tcPr>
          <w:p w14:paraId="6451AC20" w14:textId="5E432716"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C45213E" w14:textId="04115623"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380</m:t>
                </m:r>
                <m:r>
                  <m:rPr>
                    <m:sty m:val="p"/>
                  </m:rPr>
                  <w:rPr>
                    <w:rFonts w:ascii="Cambria Math" w:eastAsiaTheme="minorEastAsia" w:hAnsi="Cambria Math"/>
                    <w:lang w:val="tr-TR"/>
                  </w:rPr>
                  <m:t>Ω</m:t>
                </m:r>
              </m:oMath>
            </m:oMathPara>
          </w:p>
        </w:tc>
        <w:tc>
          <w:tcPr>
            <w:tcW w:w="3538" w:type="dxa"/>
          </w:tcPr>
          <w:p w14:paraId="7319044A" w14:textId="482BC416" w:rsidR="00F02B3A" w:rsidRDefault="00BF02BD" w:rsidP="00BF02BD">
            <w:pPr>
              <w:keepNext/>
              <w:tabs>
                <w:tab w:val="center" w:pos="4536"/>
              </w:tabs>
              <w:spacing w:before="60" w:after="100" w:afterAutospacing="1"/>
              <w:jc w:val="center"/>
              <w:rPr>
                <w:rFonts w:eastAsiaTheme="minorEastAsia"/>
                <w:bCs/>
                <w:lang w:val="tr-TR"/>
              </w:rPr>
            </w:pPr>
            <w:hyperlink r:id="rId21" w:history="1">
              <w:r w:rsidRPr="00BF02BD">
                <w:rPr>
                  <w:rStyle w:val="Kpr"/>
                  <w:rFonts w:eastAsiaTheme="minorEastAsia"/>
                  <w:bCs/>
                  <w:lang w:val="tr-TR"/>
                </w:rPr>
                <w:t xml:space="preserve">390 </w:t>
              </w:r>
              <w:proofErr w:type="spellStart"/>
              <w:r w:rsidRPr="00BF02BD">
                <w:rPr>
                  <w:rStyle w:val="Kpr"/>
                  <w:rFonts w:eastAsiaTheme="minorEastAsia"/>
                  <w:bCs/>
                  <w:lang w:val="tr-TR"/>
                </w:rPr>
                <w:t>Ohm</w:t>
              </w:r>
              <w:proofErr w:type="spellEnd"/>
            </w:hyperlink>
          </w:p>
        </w:tc>
      </w:tr>
      <w:tr w:rsidR="00F02B3A" w14:paraId="43F47F2A" w14:textId="77777777" w:rsidTr="000E7C23">
        <w:tc>
          <w:tcPr>
            <w:tcW w:w="3020" w:type="dxa"/>
          </w:tcPr>
          <w:p w14:paraId="6F92F684" w14:textId="6E48600E"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74082840" w14:textId="4AB79712"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76.96k</m:t>
                </m:r>
                <m:r>
                  <m:rPr>
                    <m:sty m:val="p"/>
                  </m:rPr>
                  <w:rPr>
                    <w:rFonts w:ascii="Cambria Math" w:eastAsiaTheme="minorEastAsia" w:hAnsi="Cambria Math"/>
                    <w:lang w:val="tr-TR"/>
                  </w:rPr>
                  <m:t>Ω</m:t>
                </m:r>
              </m:oMath>
            </m:oMathPara>
          </w:p>
        </w:tc>
        <w:tc>
          <w:tcPr>
            <w:tcW w:w="3538" w:type="dxa"/>
          </w:tcPr>
          <w:p w14:paraId="77FD1AA7" w14:textId="4698ECCA" w:rsidR="00F02B3A" w:rsidRDefault="00BF02BD" w:rsidP="00BF02BD">
            <w:pPr>
              <w:keepNext/>
              <w:tabs>
                <w:tab w:val="center" w:pos="4536"/>
              </w:tabs>
              <w:spacing w:before="60" w:after="100" w:afterAutospacing="1"/>
              <w:jc w:val="center"/>
              <w:rPr>
                <w:rFonts w:eastAsiaTheme="minorEastAsia"/>
                <w:bCs/>
                <w:lang w:val="tr-TR"/>
              </w:rPr>
            </w:pPr>
            <w:hyperlink r:id="rId22" w:history="1">
              <w:r w:rsidRPr="00BF02BD">
                <w:rPr>
                  <w:rStyle w:val="Kpr"/>
                  <w:rFonts w:eastAsiaTheme="minorEastAsia"/>
                  <w:bCs/>
                  <w:lang w:val="tr-TR"/>
                </w:rPr>
                <w:t xml:space="preserve">75 </w:t>
              </w:r>
              <w:proofErr w:type="spellStart"/>
              <w:r w:rsidRPr="00BF02BD">
                <w:rPr>
                  <w:rStyle w:val="Kpr"/>
                  <w:rFonts w:eastAsiaTheme="minorEastAsia"/>
                  <w:bCs/>
                  <w:lang w:val="tr-TR"/>
                </w:rPr>
                <w:t>kOhm</w:t>
              </w:r>
              <w:proofErr w:type="spellEnd"/>
            </w:hyperlink>
          </w:p>
        </w:tc>
      </w:tr>
      <w:tr w:rsidR="00F02B3A" w14:paraId="0FC3626F" w14:textId="77777777" w:rsidTr="000E7C23">
        <w:tc>
          <w:tcPr>
            <w:tcW w:w="3020" w:type="dxa"/>
          </w:tcPr>
          <w:p w14:paraId="251AAD38" w14:textId="19E5CFFA"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0B73F5D8" w14:textId="1BD078D6"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154k</m:t>
                </m:r>
                <m:r>
                  <m:rPr>
                    <m:sty m:val="p"/>
                  </m:rPr>
                  <w:rPr>
                    <w:rFonts w:ascii="Cambria Math" w:eastAsiaTheme="minorEastAsia" w:hAnsi="Cambria Math"/>
                    <w:lang w:val="tr-TR"/>
                  </w:rPr>
                  <m:t>Ω</m:t>
                </m:r>
              </m:oMath>
            </m:oMathPara>
          </w:p>
        </w:tc>
        <w:tc>
          <w:tcPr>
            <w:tcW w:w="3538" w:type="dxa"/>
          </w:tcPr>
          <w:p w14:paraId="7AAB114B" w14:textId="1C2F2095" w:rsidR="00F02B3A" w:rsidRDefault="00BF02BD" w:rsidP="00BF02BD">
            <w:pPr>
              <w:keepNext/>
              <w:tabs>
                <w:tab w:val="center" w:pos="4536"/>
              </w:tabs>
              <w:spacing w:before="60" w:after="100" w:afterAutospacing="1"/>
              <w:jc w:val="center"/>
              <w:rPr>
                <w:rFonts w:eastAsiaTheme="minorEastAsia"/>
                <w:bCs/>
                <w:lang w:val="tr-TR"/>
              </w:rPr>
            </w:pPr>
            <w:hyperlink r:id="rId23" w:history="1">
              <w:r w:rsidRPr="00BF02BD">
                <w:rPr>
                  <w:rStyle w:val="Kpr"/>
                  <w:rFonts w:eastAsiaTheme="minorEastAsia"/>
                  <w:bCs/>
                  <w:lang w:val="tr-TR"/>
                </w:rPr>
                <w:t xml:space="preserve">150 </w:t>
              </w:r>
              <w:proofErr w:type="spellStart"/>
              <w:r w:rsidRPr="00BF02BD">
                <w:rPr>
                  <w:rStyle w:val="Kpr"/>
                  <w:rFonts w:eastAsiaTheme="minorEastAsia"/>
                  <w:bCs/>
                  <w:lang w:val="tr-TR"/>
                </w:rPr>
                <w:t>kOhm</w:t>
              </w:r>
              <w:proofErr w:type="spellEnd"/>
            </w:hyperlink>
          </w:p>
        </w:tc>
      </w:tr>
      <w:tr w:rsidR="00F02B3A" w14:paraId="381182B7" w14:textId="77777777" w:rsidTr="000E7C23">
        <w:tc>
          <w:tcPr>
            <w:tcW w:w="3020" w:type="dxa"/>
          </w:tcPr>
          <w:p w14:paraId="564910FF" w14:textId="571573FC"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4C1DE74B" w14:textId="6625A3E0"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9.139k</m:t>
                </m:r>
                <m:r>
                  <m:rPr>
                    <m:sty m:val="p"/>
                  </m:rPr>
                  <w:rPr>
                    <w:rFonts w:ascii="Cambria Math" w:eastAsiaTheme="minorEastAsia" w:hAnsi="Cambria Math"/>
                    <w:lang w:val="tr-TR"/>
                  </w:rPr>
                  <m:t>Ω</m:t>
                </m:r>
              </m:oMath>
            </m:oMathPara>
          </w:p>
        </w:tc>
        <w:tc>
          <w:tcPr>
            <w:tcW w:w="3538" w:type="dxa"/>
          </w:tcPr>
          <w:p w14:paraId="323F0E3A" w14:textId="49FE92EF" w:rsidR="00F02B3A" w:rsidRDefault="00BF02BD" w:rsidP="00BF02BD">
            <w:pPr>
              <w:keepNext/>
              <w:tabs>
                <w:tab w:val="center" w:pos="4536"/>
              </w:tabs>
              <w:spacing w:before="60" w:after="100" w:afterAutospacing="1"/>
              <w:jc w:val="center"/>
              <w:rPr>
                <w:rFonts w:eastAsiaTheme="minorEastAsia"/>
                <w:bCs/>
                <w:lang w:val="tr-TR"/>
              </w:rPr>
            </w:pPr>
            <w:hyperlink r:id="rId24" w:history="1">
              <w:r w:rsidRPr="00BF02BD">
                <w:rPr>
                  <w:rStyle w:val="Kpr"/>
                  <w:rFonts w:eastAsiaTheme="minorEastAsia"/>
                  <w:bCs/>
                  <w:lang w:val="tr-TR"/>
                </w:rPr>
                <w:t xml:space="preserve">10 </w:t>
              </w:r>
              <w:proofErr w:type="spellStart"/>
              <w:r w:rsidRPr="00BF02BD">
                <w:rPr>
                  <w:rStyle w:val="Kpr"/>
                  <w:rFonts w:eastAsiaTheme="minorEastAsia"/>
                  <w:bCs/>
                  <w:lang w:val="tr-TR"/>
                </w:rPr>
                <w:t>kOhm</w:t>
              </w:r>
              <w:proofErr w:type="spellEnd"/>
            </w:hyperlink>
          </w:p>
        </w:tc>
      </w:tr>
      <w:tr w:rsidR="00F02B3A" w14:paraId="69F2871C" w14:textId="77777777" w:rsidTr="000E7C23">
        <w:tc>
          <w:tcPr>
            <w:tcW w:w="3020" w:type="dxa"/>
          </w:tcPr>
          <w:p w14:paraId="4EA6F016" w14:textId="43E52D0D"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75555C0C" w14:textId="077D3B7D"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37nF</m:t>
                </m:r>
              </m:oMath>
            </m:oMathPara>
          </w:p>
        </w:tc>
        <w:tc>
          <w:tcPr>
            <w:tcW w:w="3538" w:type="dxa"/>
          </w:tcPr>
          <w:p w14:paraId="66B93351" w14:textId="67DC8062" w:rsidR="00F02B3A" w:rsidRDefault="00BF02BD" w:rsidP="00BF02BD">
            <w:pPr>
              <w:keepNext/>
              <w:tabs>
                <w:tab w:val="center" w:pos="4536"/>
              </w:tabs>
              <w:spacing w:before="60" w:after="100" w:afterAutospacing="1"/>
              <w:jc w:val="center"/>
              <w:rPr>
                <w:rFonts w:eastAsiaTheme="minorEastAsia"/>
                <w:bCs/>
                <w:lang w:val="tr-TR"/>
              </w:rPr>
            </w:pPr>
            <w:hyperlink r:id="rId25" w:history="1">
              <w:r w:rsidRPr="00BF02BD">
                <w:rPr>
                  <w:rStyle w:val="Kpr"/>
                  <w:rFonts w:eastAsiaTheme="minorEastAsia"/>
                  <w:bCs/>
                  <w:lang w:val="tr-TR"/>
                </w:rPr>
                <w:t>22nF</w:t>
              </w:r>
            </w:hyperlink>
            <w:r>
              <w:rPr>
                <w:rFonts w:eastAsiaTheme="minorEastAsia"/>
                <w:bCs/>
                <w:lang w:val="tr-TR"/>
              </w:rPr>
              <w:t xml:space="preserve"> + </w:t>
            </w:r>
            <w:hyperlink r:id="rId26" w:history="1">
              <w:r w:rsidRPr="00BF02BD">
                <w:rPr>
                  <w:rStyle w:val="Kpr"/>
                  <w:rFonts w:eastAsiaTheme="minorEastAsia"/>
                  <w:bCs/>
                  <w:lang w:val="tr-TR"/>
                </w:rPr>
                <w:t xml:space="preserve">10 </w:t>
              </w:r>
              <w:proofErr w:type="spellStart"/>
              <w:r w:rsidRPr="00BF02BD">
                <w:rPr>
                  <w:rStyle w:val="Kpr"/>
                  <w:rFonts w:eastAsiaTheme="minorEastAsia"/>
                  <w:bCs/>
                  <w:lang w:val="tr-TR"/>
                </w:rPr>
                <w:t>nF</w:t>
              </w:r>
              <w:proofErr w:type="spellEnd"/>
            </w:hyperlink>
            <w:r>
              <w:rPr>
                <w:rFonts w:eastAsiaTheme="minorEastAsia"/>
                <w:bCs/>
                <w:lang w:val="tr-TR"/>
              </w:rPr>
              <w:t xml:space="preserve"> + </w:t>
            </w:r>
            <w:hyperlink r:id="rId27" w:history="1">
              <w:r w:rsidRPr="00BF02BD">
                <w:rPr>
                  <w:rStyle w:val="Kpr"/>
                  <w:rFonts w:eastAsiaTheme="minorEastAsia"/>
                  <w:bCs/>
                  <w:lang w:val="tr-TR"/>
                </w:rPr>
                <w:t>4.7nF</w:t>
              </w:r>
            </w:hyperlink>
          </w:p>
        </w:tc>
      </w:tr>
      <w:tr w:rsidR="00F02B3A" w14:paraId="1A3F4DFE" w14:textId="77777777" w:rsidTr="000E7C23">
        <w:tc>
          <w:tcPr>
            <w:tcW w:w="3020" w:type="dxa"/>
          </w:tcPr>
          <w:p w14:paraId="18C548E4" w14:textId="7433610A" w:rsidR="00F02B3A" w:rsidRPr="008A3CC9" w:rsidRDefault="00F02B3A"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638A00E8" w14:textId="5C053C7D" w:rsidR="00F02B3A" w:rsidRDefault="00F02B3A" w:rsidP="00BF02BD">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140pF</m:t>
                </m:r>
              </m:oMath>
            </m:oMathPara>
          </w:p>
        </w:tc>
        <w:tc>
          <w:tcPr>
            <w:tcW w:w="3538" w:type="dxa"/>
          </w:tcPr>
          <w:p w14:paraId="4051B952" w14:textId="249EABAC" w:rsidR="00F02B3A" w:rsidRDefault="00BF02BD" w:rsidP="00BF02BD">
            <w:pPr>
              <w:keepNext/>
              <w:tabs>
                <w:tab w:val="center" w:pos="4536"/>
              </w:tabs>
              <w:spacing w:before="60" w:after="100" w:afterAutospacing="1"/>
              <w:jc w:val="center"/>
              <w:rPr>
                <w:rFonts w:eastAsiaTheme="minorEastAsia"/>
                <w:bCs/>
                <w:lang w:val="tr-TR"/>
              </w:rPr>
            </w:pPr>
            <w:hyperlink r:id="rId28" w:history="1">
              <w:r w:rsidRPr="00BF02BD">
                <w:rPr>
                  <w:rStyle w:val="Kpr"/>
                  <w:rFonts w:eastAsiaTheme="minorEastAsia"/>
                  <w:bCs/>
                  <w:lang w:val="tr-TR"/>
                </w:rPr>
                <w:t>100nF</w:t>
              </w:r>
            </w:hyperlink>
            <w:r>
              <w:rPr>
                <w:rFonts w:eastAsiaTheme="minorEastAsia"/>
                <w:bCs/>
                <w:lang w:val="tr-TR"/>
              </w:rPr>
              <w:t xml:space="preserve"> + </w:t>
            </w:r>
            <w:hyperlink r:id="rId29" w:history="1">
              <w:r w:rsidRPr="00BF02BD">
                <w:rPr>
                  <w:rStyle w:val="Kpr"/>
                  <w:rFonts w:eastAsiaTheme="minorEastAsia"/>
                  <w:bCs/>
                  <w:lang w:val="tr-TR"/>
                </w:rPr>
                <w:t xml:space="preserve">47 </w:t>
              </w:r>
              <w:proofErr w:type="spellStart"/>
              <w:r w:rsidRPr="00BF02BD">
                <w:rPr>
                  <w:rStyle w:val="Kpr"/>
                  <w:rFonts w:eastAsiaTheme="minorEastAsia"/>
                  <w:bCs/>
                  <w:lang w:val="tr-TR"/>
                </w:rPr>
                <w:t>nF</w:t>
              </w:r>
              <w:proofErr w:type="spellEnd"/>
            </w:hyperlink>
          </w:p>
        </w:tc>
      </w:tr>
    </w:tbl>
    <w:p w14:paraId="1DE0E9E1"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7AC10093" w14:textId="77777777" w:rsidR="000E7C23" w:rsidRDefault="000E7C23" w:rsidP="000E7C23">
      <w:pPr>
        <w:keepNext/>
        <w:shd w:val="clear" w:color="auto" w:fill="FFFFFF"/>
        <w:tabs>
          <w:tab w:val="center" w:pos="4536"/>
        </w:tabs>
        <w:spacing w:before="60" w:after="100" w:afterAutospacing="1"/>
        <w:rPr>
          <w:rFonts w:eastAsiaTheme="minorEastAsia"/>
          <w:bCs/>
        </w:rPr>
      </w:pPr>
      <w:bookmarkStart w:id="0" w:name="_GoBack"/>
      <w:bookmarkEnd w:id="0"/>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24C2ECC"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proofErr w:type="spellStart"/>
      <w:r>
        <w:rPr>
          <w:rFonts w:cs="Times New Roman"/>
          <w:szCs w:val="24"/>
        </w:rPr>
        <w:t>matlab</w:t>
      </w:r>
      <w:proofErr w:type="spellEnd"/>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3FAFC76C" w:rsidR="008E7320" w:rsidRDefault="008E7320" w:rsidP="00362BFF">
      <w:pPr>
        <w:keepNext/>
        <w:keepLines/>
        <w:spacing w:before="240" w:after="0"/>
        <w:outlineLvl w:val="0"/>
        <w:rPr>
          <w:rFonts w:cs="Times New Roman"/>
          <w:szCs w:val="24"/>
        </w:rPr>
      </w:pPr>
    </w:p>
    <w:p w14:paraId="558255DF" w14:textId="77777777" w:rsidR="008E7320" w:rsidRDefault="008E7320">
      <w:pPr>
        <w:spacing w:before="0" w:after="160" w:line="259" w:lineRule="auto"/>
        <w:jc w:val="left"/>
        <w:rPr>
          <w:rFonts w:cs="Times New Roman"/>
          <w:szCs w:val="24"/>
        </w:rPr>
      </w:pPr>
      <w:r>
        <w:rPr>
          <w:rFonts w:cs="Times New Roman"/>
          <w:szCs w:val="24"/>
        </w:rPr>
        <w:br w:type="page"/>
      </w:r>
    </w:p>
    <w:p w14:paraId="2584DE3A" w14:textId="77777777" w:rsidR="008E7320" w:rsidRPr="00362BFF" w:rsidRDefault="008E7320" w:rsidP="00362BFF">
      <w:pPr>
        <w:keepNext/>
        <w:keepLines/>
        <w:spacing w:before="240" w:after="0"/>
        <w:outlineLvl w:val="0"/>
        <w:rPr>
          <w:rFonts w:cs="Times New Roman"/>
          <w:szCs w:val="24"/>
        </w:rPr>
      </w:pPr>
    </w:p>
    <w:sectPr w:rsidR="008E7320" w:rsidRPr="00362BFF" w:rsidSect="006F245B">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04A7E" w14:textId="77777777" w:rsidR="005E7F91" w:rsidRDefault="005E7F91" w:rsidP="006F245B">
      <w:pPr>
        <w:spacing w:before="0" w:after="0"/>
      </w:pPr>
      <w:r>
        <w:separator/>
      </w:r>
    </w:p>
  </w:endnote>
  <w:endnote w:type="continuationSeparator" w:id="0">
    <w:p w14:paraId="3BB88A0F" w14:textId="77777777" w:rsidR="005E7F91" w:rsidRDefault="005E7F91"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096C8252" w:rsidR="0012714F" w:rsidRDefault="0012714F">
        <w:pPr>
          <w:pStyle w:val="AltBilgi"/>
          <w:jc w:val="center"/>
        </w:pPr>
        <w:r>
          <w:fldChar w:fldCharType="begin"/>
        </w:r>
        <w:r>
          <w:instrText>PAGE   \* MERGEFORMAT</w:instrText>
        </w:r>
        <w:r>
          <w:fldChar w:fldCharType="separate"/>
        </w:r>
        <w:r w:rsidR="004D4EB7" w:rsidRPr="004D4EB7">
          <w:rPr>
            <w:noProof/>
            <w:lang w:val="tr-TR"/>
          </w:rPr>
          <w:t>14</w:t>
        </w:r>
        <w:r>
          <w:fldChar w:fldCharType="end"/>
        </w:r>
      </w:p>
    </w:sdtContent>
  </w:sdt>
  <w:p w14:paraId="6CE451E0" w14:textId="77777777" w:rsidR="0012714F" w:rsidRDefault="0012714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71A38" w14:textId="77777777" w:rsidR="005E7F91" w:rsidRDefault="005E7F91" w:rsidP="006F245B">
      <w:pPr>
        <w:spacing w:before="0" w:after="0"/>
      </w:pPr>
      <w:r>
        <w:separator/>
      </w:r>
    </w:p>
  </w:footnote>
  <w:footnote w:type="continuationSeparator" w:id="0">
    <w:p w14:paraId="4468862B" w14:textId="77777777" w:rsidR="005E7F91" w:rsidRDefault="005E7F91"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03971"/>
    <w:rsid w:val="00005D4C"/>
    <w:rsid w:val="00017EC6"/>
    <w:rsid w:val="000211AD"/>
    <w:rsid w:val="00021D79"/>
    <w:rsid w:val="00024B41"/>
    <w:rsid w:val="000258C7"/>
    <w:rsid w:val="000307F9"/>
    <w:rsid w:val="00031898"/>
    <w:rsid w:val="00033978"/>
    <w:rsid w:val="00034818"/>
    <w:rsid w:val="0003626B"/>
    <w:rsid w:val="000403E5"/>
    <w:rsid w:val="000415F3"/>
    <w:rsid w:val="00043DB9"/>
    <w:rsid w:val="000461AE"/>
    <w:rsid w:val="00054043"/>
    <w:rsid w:val="00054DDC"/>
    <w:rsid w:val="000560E2"/>
    <w:rsid w:val="00057B95"/>
    <w:rsid w:val="000815C4"/>
    <w:rsid w:val="00090CA6"/>
    <w:rsid w:val="000A165E"/>
    <w:rsid w:val="000A278E"/>
    <w:rsid w:val="000A3F74"/>
    <w:rsid w:val="000A506C"/>
    <w:rsid w:val="000A5C61"/>
    <w:rsid w:val="000B28EE"/>
    <w:rsid w:val="000B2E4A"/>
    <w:rsid w:val="000B3251"/>
    <w:rsid w:val="000B6665"/>
    <w:rsid w:val="000C3562"/>
    <w:rsid w:val="000D3CAD"/>
    <w:rsid w:val="000D54CB"/>
    <w:rsid w:val="000D6237"/>
    <w:rsid w:val="000D641A"/>
    <w:rsid w:val="000D6921"/>
    <w:rsid w:val="000D6AF2"/>
    <w:rsid w:val="000E3B4A"/>
    <w:rsid w:val="000E3E97"/>
    <w:rsid w:val="000E5FE6"/>
    <w:rsid w:val="000E7C23"/>
    <w:rsid w:val="000F46F2"/>
    <w:rsid w:val="000F4886"/>
    <w:rsid w:val="0010449C"/>
    <w:rsid w:val="00107D9E"/>
    <w:rsid w:val="0011284C"/>
    <w:rsid w:val="00116196"/>
    <w:rsid w:val="0011709C"/>
    <w:rsid w:val="0011771D"/>
    <w:rsid w:val="00120F37"/>
    <w:rsid w:val="001270E4"/>
    <w:rsid w:val="0012714F"/>
    <w:rsid w:val="00127669"/>
    <w:rsid w:val="00131F97"/>
    <w:rsid w:val="00132FC2"/>
    <w:rsid w:val="001370BE"/>
    <w:rsid w:val="00137875"/>
    <w:rsid w:val="00141867"/>
    <w:rsid w:val="001418A4"/>
    <w:rsid w:val="00141A95"/>
    <w:rsid w:val="00145669"/>
    <w:rsid w:val="001461E5"/>
    <w:rsid w:val="00147272"/>
    <w:rsid w:val="001520D9"/>
    <w:rsid w:val="00152433"/>
    <w:rsid w:val="001545F4"/>
    <w:rsid w:val="00156B88"/>
    <w:rsid w:val="00161107"/>
    <w:rsid w:val="00170016"/>
    <w:rsid w:val="001715CF"/>
    <w:rsid w:val="0017491D"/>
    <w:rsid w:val="00176AC8"/>
    <w:rsid w:val="001805FB"/>
    <w:rsid w:val="00181D83"/>
    <w:rsid w:val="00186C52"/>
    <w:rsid w:val="00191D7C"/>
    <w:rsid w:val="00192648"/>
    <w:rsid w:val="00193DB9"/>
    <w:rsid w:val="001A13C1"/>
    <w:rsid w:val="001A4DE2"/>
    <w:rsid w:val="001B0F05"/>
    <w:rsid w:val="001B18A9"/>
    <w:rsid w:val="001C49FB"/>
    <w:rsid w:val="001D1B5D"/>
    <w:rsid w:val="001E0088"/>
    <w:rsid w:val="001E1C14"/>
    <w:rsid w:val="001E2001"/>
    <w:rsid w:val="001E389B"/>
    <w:rsid w:val="001E6F33"/>
    <w:rsid w:val="001F5958"/>
    <w:rsid w:val="001F754F"/>
    <w:rsid w:val="001F767E"/>
    <w:rsid w:val="00203CA1"/>
    <w:rsid w:val="00214DA0"/>
    <w:rsid w:val="002176B6"/>
    <w:rsid w:val="002179C5"/>
    <w:rsid w:val="00221DD2"/>
    <w:rsid w:val="0022519F"/>
    <w:rsid w:val="00225471"/>
    <w:rsid w:val="0023174A"/>
    <w:rsid w:val="002403D6"/>
    <w:rsid w:val="0024195E"/>
    <w:rsid w:val="00243719"/>
    <w:rsid w:val="00253046"/>
    <w:rsid w:val="00262236"/>
    <w:rsid w:val="00262973"/>
    <w:rsid w:val="00271DB4"/>
    <w:rsid w:val="002765C7"/>
    <w:rsid w:val="002812B2"/>
    <w:rsid w:val="00281D82"/>
    <w:rsid w:val="00282A48"/>
    <w:rsid w:val="00283197"/>
    <w:rsid w:val="0028472A"/>
    <w:rsid w:val="002926AC"/>
    <w:rsid w:val="0029310F"/>
    <w:rsid w:val="00296B70"/>
    <w:rsid w:val="002A3D3B"/>
    <w:rsid w:val="002A7941"/>
    <w:rsid w:val="002A7CBF"/>
    <w:rsid w:val="002B0B78"/>
    <w:rsid w:val="002C13B5"/>
    <w:rsid w:val="002C67A5"/>
    <w:rsid w:val="002D22B0"/>
    <w:rsid w:val="002D51E4"/>
    <w:rsid w:val="002E2872"/>
    <w:rsid w:val="002E3703"/>
    <w:rsid w:val="002E6652"/>
    <w:rsid w:val="002F0E3D"/>
    <w:rsid w:val="002F13AE"/>
    <w:rsid w:val="002F17B6"/>
    <w:rsid w:val="00300D3F"/>
    <w:rsid w:val="0030172E"/>
    <w:rsid w:val="00302088"/>
    <w:rsid w:val="00306C0D"/>
    <w:rsid w:val="00310259"/>
    <w:rsid w:val="0032253F"/>
    <w:rsid w:val="00326255"/>
    <w:rsid w:val="00327A06"/>
    <w:rsid w:val="00327DE7"/>
    <w:rsid w:val="00327FE4"/>
    <w:rsid w:val="003350CC"/>
    <w:rsid w:val="003362F6"/>
    <w:rsid w:val="00337F44"/>
    <w:rsid w:val="0034126E"/>
    <w:rsid w:val="003524F7"/>
    <w:rsid w:val="00353AFC"/>
    <w:rsid w:val="00356B4A"/>
    <w:rsid w:val="00362BFF"/>
    <w:rsid w:val="003659B3"/>
    <w:rsid w:val="0037075E"/>
    <w:rsid w:val="003708A1"/>
    <w:rsid w:val="00370D94"/>
    <w:rsid w:val="00376429"/>
    <w:rsid w:val="00376B30"/>
    <w:rsid w:val="00376DA0"/>
    <w:rsid w:val="003828E5"/>
    <w:rsid w:val="00385F75"/>
    <w:rsid w:val="00390665"/>
    <w:rsid w:val="0039345E"/>
    <w:rsid w:val="00394291"/>
    <w:rsid w:val="003945CF"/>
    <w:rsid w:val="0039497A"/>
    <w:rsid w:val="003A2CF2"/>
    <w:rsid w:val="003A2D7D"/>
    <w:rsid w:val="003A7432"/>
    <w:rsid w:val="003B24A2"/>
    <w:rsid w:val="003B5E59"/>
    <w:rsid w:val="003C3977"/>
    <w:rsid w:val="003C49AD"/>
    <w:rsid w:val="003C7D1F"/>
    <w:rsid w:val="003D0217"/>
    <w:rsid w:val="003D2C36"/>
    <w:rsid w:val="003D3A53"/>
    <w:rsid w:val="003E27AB"/>
    <w:rsid w:val="003E302E"/>
    <w:rsid w:val="003E5419"/>
    <w:rsid w:val="003E79D9"/>
    <w:rsid w:val="004073DE"/>
    <w:rsid w:val="004104DC"/>
    <w:rsid w:val="004118AC"/>
    <w:rsid w:val="0041576B"/>
    <w:rsid w:val="004228E5"/>
    <w:rsid w:val="004260C1"/>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63AA0"/>
    <w:rsid w:val="004740DE"/>
    <w:rsid w:val="00474519"/>
    <w:rsid w:val="004753C9"/>
    <w:rsid w:val="004756C5"/>
    <w:rsid w:val="004762FB"/>
    <w:rsid w:val="0047762B"/>
    <w:rsid w:val="004779C1"/>
    <w:rsid w:val="00483DE6"/>
    <w:rsid w:val="00485D04"/>
    <w:rsid w:val="00486517"/>
    <w:rsid w:val="00486DB4"/>
    <w:rsid w:val="00490084"/>
    <w:rsid w:val="00490873"/>
    <w:rsid w:val="00490EF0"/>
    <w:rsid w:val="00491710"/>
    <w:rsid w:val="004A124B"/>
    <w:rsid w:val="004A5690"/>
    <w:rsid w:val="004B2C4D"/>
    <w:rsid w:val="004B3416"/>
    <w:rsid w:val="004B692C"/>
    <w:rsid w:val="004C11D3"/>
    <w:rsid w:val="004C3062"/>
    <w:rsid w:val="004C7E05"/>
    <w:rsid w:val="004D29FE"/>
    <w:rsid w:val="004D4EB7"/>
    <w:rsid w:val="004E41BE"/>
    <w:rsid w:val="004E50B5"/>
    <w:rsid w:val="004E61FB"/>
    <w:rsid w:val="004E6884"/>
    <w:rsid w:val="004F171E"/>
    <w:rsid w:val="004F1A0C"/>
    <w:rsid w:val="00505976"/>
    <w:rsid w:val="00511465"/>
    <w:rsid w:val="00523480"/>
    <w:rsid w:val="00527179"/>
    <w:rsid w:val="0052761B"/>
    <w:rsid w:val="005330FF"/>
    <w:rsid w:val="00533778"/>
    <w:rsid w:val="005346A9"/>
    <w:rsid w:val="00536EF3"/>
    <w:rsid w:val="00544C13"/>
    <w:rsid w:val="00545115"/>
    <w:rsid w:val="0054748A"/>
    <w:rsid w:val="00555005"/>
    <w:rsid w:val="00567426"/>
    <w:rsid w:val="00577627"/>
    <w:rsid w:val="00583B41"/>
    <w:rsid w:val="0058515A"/>
    <w:rsid w:val="005867FF"/>
    <w:rsid w:val="00586D0C"/>
    <w:rsid w:val="005961FD"/>
    <w:rsid w:val="005A401F"/>
    <w:rsid w:val="005A48FD"/>
    <w:rsid w:val="005B0CC8"/>
    <w:rsid w:val="005B2E1E"/>
    <w:rsid w:val="005B6395"/>
    <w:rsid w:val="005B70DD"/>
    <w:rsid w:val="005B7FB5"/>
    <w:rsid w:val="005D0544"/>
    <w:rsid w:val="005D13AA"/>
    <w:rsid w:val="005D1F14"/>
    <w:rsid w:val="005E09AE"/>
    <w:rsid w:val="005E0C38"/>
    <w:rsid w:val="005E3D09"/>
    <w:rsid w:val="005E6D70"/>
    <w:rsid w:val="005E7F91"/>
    <w:rsid w:val="005F02C3"/>
    <w:rsid w:val="005F0763"/>
    <w:rsid w:val="005F280E"/>
    <w:rsid w:val="005F4590"/>
    <w:rsid w:val="005F7188"/>
    <w:rsid w:val="00603785"/>
    <w:rsid w:val="00606589"/>
    <w:rsid w:val="00612C9C"/>
    <w:rsid w:val="00624FBC"/>
    <w:rsid w:val="00627D43"/>
    <w:rsid w:val="006315C7"/>
    <w:rsid w:val="00634258"/>
    <w:rsid w:val="00637E90"/>
    <w:rsid w:val="00645539"/>
    <w:rsid w:val="00645A25"/>
    <w:rsid w:val="00645D2E"/>
    <w:rsid w:val="00646160"/>
    <w:rsid w:val="00652E0D"/>
    <w:rsid w:val="0065503D"/>
    <w:rsid w:val="00656E09"/>
    <w:rsid w:val="00657895"/>
    <w:rsid w:val="00657EBA"/>
    <w:rsid w:val="00660CC5"/>
    <w:rsid w:val="00662C16"/>
    <w:rsid w:val="00662F4E"/>
    <w:rsid w:val="006636AB"/>
    <w:rsid w:val="00663720"/>
    <w:rsid w:val="00665E8D"/>
    <w:rsid w:val="00675CE4"/>
    <w:rsid w:val="00676DE7"/>
    <w:rsid w:val="006832C2"/>
    <w:rsid w:val="00683858"/>
    <w:rsid w:val="00687647"/>
    <w:rsid w:val="006913D4"/>
    <w:rsid w:val="006940C3"/>
    <w:rsid w:val="00694960"/>
    <w:rsid w:val="00695E76"/>
    <w:rsid w:val="006A0F50"/>
    <w:rsid w:val="006A28C1"/>
    <w:rsid w:val="006B317A"/>
    <w:rsid w:val="006B390B"/>
    <w:rsid w:val="006B3E35"/>
    <w:rsid w:val="006B675D"/>
    <w:rsid w:val="006C32C3"/>
    <w:rsid w:val="006D2C49"/>
    <w:rsid w:val="006D555D"/>
    <w:rsid w:val="006D7816"/>
    <w:rsid w:val="006E2ECB"/>
    <w:rsid w:val="006E3C70"/>
    <w:rsid w:val="006E7303"/>
    <w:rsid w:val="006F245B"/>
    <w:rsid w:val="006F3877"/>
    <w:rsid w:val="006F3C7E"/>
    <w:rsid w:val="006F4A57"/>
    <w:rsid w:val="006F5E58"/>
    <w:rsid w:val="006F787D"/>
    <w:rsid w:val="007024D8"/>
    <w:rsid w:val="00706B4C"/>
    <w:rsid w:val="00714152"/>
    <w:rsid w:val="0071614E"/>
    <w:rsid w:val="007204D8"/>
    <w:rsid w:val="007225D7"/>
    <w:rsid w:val="00722E3D"/>
    <w:rsid w:val="00727169"/>
    <w:rsid w:val="00732D74"/>
    <w:rsid w:val="00733DFA"/>
    <w:rsid w:val="0073411D"/>
    <w:rsid w:val="007363F9"/>
    <w:rsid w:val="00736637"/>
    <w:rsid w:val="00737B0F"/>
    <w:rsid w:val="0074436E"/>
    <w:rsid w:val="00745EEA"/>
    <w:rsid w:val="007479B2"/>
    <w:rsid w:val="007553F0"/>
    <w:rsid w:val="007567AF"/>
    <w:rsid w:val="00761F90"/>
    <w:rsid w:val="00763FB0"/>
    <w:rsid w:val="007668E4"/>
    <w:rsid w:val="00767B6B"/>
    <w:rsid w:val="00772168"/>
    <w:rsid w:val="007764F2"/>
    <w:rsid w:val="0077670F"/>
    <w:rsid w:val="007826FC"/>
    <w:rsid w:val="00786C82"/>
    <w:rsid w:val="00787D3E"/>
    <w:rsid w:val="00792853"/>
    <w:rsid w:val="00792B2C"/>
    <w:rsid w:val="00792E1C"/>
    <w:rsid w:val="00796B20"/>
    <w:rsid w:val="007B0318"/>
    <w:rsid w:val="007B2DE3"/>
    <w:rsid w:val="007B2F1B"/>
    <w:rsid w:val="007C13BC"/>
    <w:rsid w:val="007C1535"/>
    <w:rsid w:val="007C2C24"/>
    <w:rsid w:val="007C3CB2"/>
    <w:rsid w:val="007C3E8E"/>
    <w:rsid w:val="007D0620"/>
    <w:rsid w:val="007E2162"/>
    <w:rsid w:val="007E34E5"/>
    <w:rsid w:val="007E47D9"/>
    <w:rsid w:val="007E71E5"/>
    <w:rsid w:val="007F1A82"/>
    <w:rsid w:val="007F1FD2"/>
    <w:rsid w:val="007F4A5B"/>
    <w:rsid w:val="007F52DC"/>
    <w:rsid w:val="007F6DEB"/>
    <w:rsid w:val="008034C1"/>
    <w:rsid w:val="00806155"/>
    <w:rsid w:val="0081097E"/>
    <w:rsid w:val="00811F3C"/>
    <w:rsid w:val="00814B7E"/>
    <w:rsid w:val="0081657D"/>
    <w:rsid w:val="008271DC"/>
    <w:rsid w:val="00831D92"/>
    <w:rsid w:val="008321D6"/>
    <w:rsid w:val="008332F9"/>
    <w:rsid w:val="008333E0"/>
    <w:rsid w:val="00836C5C"/>
    <w:rsid w:val="00837BA0"/>
    <w:rsid w:val="008515D9"/>
    <w:rsid w:val="008544BD"/>
    <w:rsid w:val="00855C88"/>
    <w:rsid w:val="00856AFE"/>
    <w:rsid w:val="008577AB"/>
    <w:rsid w:val="00857F60"/>
    <w:rsid w:val="00863986"/>
    <w:rsid w:val="00864B3C"/>
    <w:rsid w:val="00864EC8"/>
    <w:rsid w:val="008664FF"/>
    <w:rsid w:val="00871364"/>
    <w:rsid w:val="00874E79"/>
    <w:rsid w:val="0087746E"/>
    <w:rsid w:val="00880D4F"/>
    <w:rsid w:val="00886F82"/>
    <w:rsid w:val="00897601"/>
    <w:rsid w:val="008A4EBA"/>
    <w:rsid w:val="008B4962"/>
    <w:rsid w:val="008B5C10"/>
    <w:rsid w:val="008C66AA"/>
    <w:rsid w:val="008C6829"/>
    <w:rsid w:val="008C7DE5"/>
    <w:rsid w:val="008D0085"/>
    <w:rsid w:val="008D1354"/>
    <w:rsid w:val="008D243D"/>
    <w:rsid w:val="008D2BA6"/>
    <w:rsid w:val="008E28B3"/>
    <w:rsid w:val="008E7320"/>
    <w:rsid w:val="008F27C8"/>
    <w:rsid w:val="008F2F46"/>
    <w:rsid w:val="008F57D6"/>
    <w:rsid w:val="00902A6E"/>
    <w:rsid w:val="00902BF1"/>
    <w:rsid w:val="009056C5"/>
    <w:rsid w:val="00905F9B"/>
    <w:rsid w:val="009070F9"/>
    <w:rsid w:val="00910049"/>
    <w:rsid w:val="00911723"/>
    <w:rsid w:val="00913A9F"/>
    <w:rsid w:val="00914A83"/>
    <w:rsid w:val="009214EA"/>
    <w:rsid w:val="00921EAB"/>
    <w:rsid w:val="00941DE1"/>
    <w:rsid w:val="0094417B"/>
    <w:rsid w:val="00945A3F"/>
    <w:rsid w:val="009466DD"/>
    <w:rsid w:val="00947BE2"/>
    <w:rsid w:val="00951D38"/>
    <w:rsid w:val="009555AB"/>
    <w:rsid w:val="0095794F"/>
    <w:rsid w:val="00966135"/>
    <w:rsid w:val="00966419"/>
    <w:rsid w:val="0096691D"/>
    <w:rsid w:val="00966A5A"/>
    <w:rsid w:val="00972249"/>
    <w:rsid w:val="00975F87"/>
    <w:rsid w:val="0098271F"/>
    <w:rsid w:val="00982B39"/>
    <w:rsid w:val="009A063D"/>
    <w:rsid w:val="009A3050"/>
    <w:rsid w:val="009A3B6D"/>
    <w:rsid w:val="009A56FC"/>
    <w:rsid w:val="009A7111"/>
    <w:rsid w:val="009B008E"/>
    <w:rsid w:val="009B4724"/>
    <w:rsid w:val="009B4BFF"/>
    <w:rsid w:val="009B5D0C"/>
    <w:rsid w:val="009B7689"/>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A2CE3"/>
    <w:rsid w:val="00AB1324"/>
    <w:rsid w:val="00AB1484"/>
    <w:rsid w:val="00AB35B0"/>
    <w:rsid w:val="00AC0A55"/>
    <w:rsid w:val="00AC5C23"/>
    <w:rsid w:val="00AC6A6D"/>
    <w:rsid w:val="00AD300D"/>
    <w:rsid w:val="00AD7071"/>
    <w:rsid w:val="00AE3BB4"/>
    <w:rsid w:val="00AE4978"/>
    <w:rsid w:val="00AE7950"/>
    <w:rsid w:val="00AF271D"/>
    <w:rsid w:val="00AF3497"/>
    <w:rsid w:val="00AF6C1C"/>
    <w:rsid w:val="00AF7258"/>
    <w:rsid w:val="00B01543"/>
    <w:rsid w:val="00B026BD"/>
    <w:rsid w:val="00B045E5"/>
    <w:rsid w:val="00B047E0"/>
    <w:rsid w:val="00B063E0"/>
    <w:rsid w:val="00B101B6"/>
    <w:rsid w:val="00B114F8"/>
    <w:rsid w:val="00B15CCA"/>
    <w:rsid w:val="00B16FCC"/>
    <w:rsid w:val="00B34A9B"/>
    <w:rsid w:val="00B36D2B"/>
    <w:rsid w:val="00B4025F"/>
    <w:rsid w:val="00B4625F"/>
    <w:rsid w:val="00B5006A"/>
    <w:rsid w:val="00B522FB"/>
    <w:rsid w:val="00B6453C"/>
    <w:rsid w:val="00B64616"/>
    <w:rsid w:val="00B7623A"/>
    <w:rsid w:val="00B83C76"/>
    <w:rsid w:val="00B906A1"/>
    <w:rsid w:val="00B92CBD"/>
    <w:rsid w:val="00B93D25"/>
    <w:rsid w:val="00B96A56"/>
    <w:rsid w:val="00BA1B66"/>
    <w:rsid w:val="00BA33DA"/>
    <w:rsid w:val="00BA50BF"/>
    <w:rsid w:val="00BA6EF1"/>
    <w:rsid w:val="00BB494D"/>
    <w:rsid w:val="00BB4BFA"/>
    <w:rsid w:val="00BB72BA"/>
    <w:rsid w:val="00BC13A9"/>
    <w:rsid w:val="00BC2424"/>
    <w:rsid w:val="00BD2F73"/>
    <w:rsid w:val="00BD5147"/>
    <w:rsid w:val="00BE0DF6"/>
    <w:rsid w:val="00BE1308"/>
    <w:rsid w:val="00BE78CC"/>
    <w:rsid w:val="00BF02BD"/>
    <w:rsid w:val="00BF4ADF"/>
    <w:rsid w:val="00BF50DE"/>
    <w:rsid w:val="00BF7D6B"/>
    <w:rsid w:val="00C015C1"/>
    <w:rsid w:val="00C01696"/>
    <w:rsid w:val="00C028DF"/>
    <w:rsid w:val="00C04693"/>
    <w:rsid w:val="00C04E9A"/>
    <w:rsid w:val="00C05E5B"/>
    <w:rsid w:val="00C076CD"/>
    <w:rsid w:val="00C07952"/>
    <w:rsid w:val="00C12B00"/>
    <w:rsid w:val="00C14A02"/>
    <w:rsid w:val="00C16EA7"/>
    <w:rsid w:val="00C20D1A"/>
    <w:rsid w:val="00C21112"/>
    <w:rsid w:val="00C22DB3"/>
    <w:rsid w:val="00C24E06"/>
    <w:rsid w:val="00C36B21"/>
    <w:rsid w:val="00C4135B"/>
    <w:rsid w:val="00C43114"/>
    <w:rsid w:val="00C4632C"/>
    <w:rsid w:val="00C47401"/>
    <w:rsid w:val="00C50342"/>
    <w:rsid w:val="00C50FAF"/>
    <w:rsid w:val="00C5178F"/>
    <w:rsid w:val="00C52D6C"/>
    <w:rsid w:val="00C5320A"/>
    <w:rsid w:val="00C54892"/>
    <w:rsid w:val="00C553AC"/>
    <w:rsid w:val="00C57317"/>
    <w:rsid w:val="00C57AC2"/>
    <w:rsid w:val="00C603F6"/>
    <w:rsid w:val="00C61BD9"/>
    <w:rsid w:val="00C67E87"/>
    <w:rsid w:val="00C72B83"/>
    <w:rsid w:val="00C75C7D"/>
    <w:rsid w:val="00C85736"/>
    <w:rsid w:val="00C87D05"/>
    <w:rsid w:val="00C9026E"/>
    <w:rsid w:val="00C9635D"/>
    <w:rsid w:val="00CA4A88"/>
    <w:rsid w:val="00CA6774"/>
    <w:rsid w:val="00CB1FA9"/>
    <w:rsid w:val="00CB6291"/>
    <w:rsid w:val="00CB67FE"/>
    <w:rsid w:val="00CB689A"/>
    <w:rsid w:val="00CC4AD7"/>
    <w:rsid w:val="00CC5A08"/>
    <w:rsid w:val="00CD1586"/>
    <w:rsid w:val="00CD4127"/>
    <w:rsid w:val="00CD6B0F"/>
    <w:rsid w:val="00CD70A3"/>
    <w:rsid w:val="00CE19AB"/>
    <w:rsid w:val="00CE30CF"/>
    <w:rsid w:val="00CF2703"/>
    <w:rsid w:val="00CF6AA4"/>
    <w:rsid w:val="00CF70E8"/>
    <w:rsid w:val="00CF793C"/>
    <w:rsid w:val="00D017E0"/>
    <w:rsid w:val="00D04189"/>
    <w:rsid w:val="00D21823"/>
    <w:rsid w:val="00D2760F"/>
    <w:rsid w:val="00D349DF"/>
    <w:rsid w:val="00D357FC"/>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74D2F"/>
    <w:rsid w:val="00D81E90"/>
    <w:rsid w:val="00D83134"/>
    <w:rsid w:val="00D84A17"/>
    <w:rsid w:val="00D86795"/>
    <w:rsid w:val="00D87977"/>
    <w:rsid w:val="00D9158E"/>
    <w:rsid w:val="00D945F5"/>
    <w:rsid w:val="00D94EA6"/>
    <w:rsid w:val="00D977C7"/>
    <w:rsid w:val="00DA0655"/>
    <w:rsid w:val="00DA07A7"/>
    <w:rsid w:val="00DA2DB0"/>
    <w:rsid w:val="00DA780C"/>
    <w:rsid w:val="00DB07D0"/>
    <w:rsid w:val="00DB1372"/>
    <w:rsid w:val="00DB26DB"/>
    <w:rsid w:val="00DB38DA"/>
    <w:rsid w:val="00DC0C8C"/>
    <w:rsid w:val="00DC52AE"/>
    <w:rsid w:val="00DC75E8"/>
    <w:rsid w:val="00DD10E1"/>
    <w:rsid w:val="00DD26DC"/>
    <w:rsid w:val="00DD36EE"/>
    <w:rsid w:val="00DE15BE"/>
    <w:rsid w:val="00DE737B"/>
    <w:rsid w:val="00DF2C64"/>
    <w:rsid w:val="00DF5270"/>
    <w:rsid w:val="00E006DE"/>
    <w:rsid w:val="00E074DD"/>
    <w:rsid w:val="00E14194"/>
    <w:rsid w:val="00E16976"/>
    <w:rsid w:val="00E209F6"/>
    <w:rsid w:val="00E33DDD"/>
    <w:rsid w:val="00E34E34"/>
    <w:rsid w:val="00E351D7"/>
    <w:rsid w:val="00E3649B"/>
    <w:rsid w:val="00E418E5"/>
    <w:rsid w:val="00E42A38"/>
    <w:rsid w:val="00E529EE"/>
    <w:rsid w:val="00E54224"/>
    <w:rsid w:val="00E54A08"/>
    <w:rsid w:val="00E62E01"/>
    <w:rsid w:val="00E63487"/>
    <w:rsid w:val="00E66356"/>
    <w:rsid w:val="00E66AD7"/>
    <w:rsid w:val="00E67440"/>
    <w:rsid w:val="00E7137E"/>
    <w:rsid w:val="00E747A9"/>
    <w:rsid w:val="00E7540D"/>
    <w:rsid w:val="00E75D16"/>
    <w:rsid w:val="00E80E3F"/>
    <w:rsid w:val="00E81F0C"/>
    <w:rsid w:val="00E83712"/>
    <w:rsid w:val="00E85C99"/>
    <w:rsid w:val="00E86EE1"/>
    <w:rsid w:val="00E87DAB"/>
    <w:rsid w:val="00E94750"/>
    <w:rsid w:val="00EB2B7B"/>
    <w:rsid w:val="00EB5D08"/>
    <w:rsid w:val="00EC2DEC"/>
    <w:rsid w:val="00EC39FA"/>
    <w:rsid w:val="00EC4AAE"/>
    <w:rsid w:val="00EC5725"/>
    <w:rsid w:val="00EC6C66"/>
    <w:rsid w:val="00EC7049"/>
    <w:rsid w:val="00EC70FF"/>
    <w:rsid w:val="00ED2FF9"/>
    <w:rsid w:val="00ED3F43"/>
    <w:rsid w:val="00ED4CCC"/>
    <w:rsid w:val="00EE49FE"/>
    <w:rsid w:val="00EE4E4C"/>
    <w:rsid w:val="00EF17E3"/>
    <w:rsid w:val="00EF242B"/>
    <w:rsid w:val="00F013C7"/>
    <w:rsid w:val="00F02B3A"/>
    <w:rsid w:val="00F047A7"/>
    <w:rsid w:val="00F0490E"/>
    <w:rsid w:val="00F1708A"/>
    <w:rsid w:val="00F20639"/>
    <w:rsid w:val="00F24BBE"/>
    <w:rsid w:val="00F24F34"/>
    <w:rsid w:val="00F427CF"/>
    <w:rsid w:val="00F523D8"/>
    <w:rsid w:val="00F52BC0"/>
    <w:rsid w:val="00F52CB4"/>
    <w:rsid w:val="00F5465C"/>
    <w:rsid w:val="00F56527"/>
    <w:rsid w:val="00F569F2"/>
    <w:rsid w:val="00F56BC9"/>
    <w:rsid w:val="00F65D3C"/>
    <w:rsid w:val="00F71160"/>
    <w:rsid w:val="00F76810"/>
    <w:rsid w:val="00F80143"/>
    <w:rsid w:val="00F9011E"/>
    <w:rsid w:val="00F934C1"/>
    <w:rsid w:val="00F94AC4"/>
    <w:rsid w:val="00F94B33"/>
    <w:rsid w:val="00F94C5B"/>
    <w:rsid w:val="00F9659E"/>
    <w:rsid w:val="00F96CAF"/>
    <w:rsid w:val="00FA13C0"/>
    <w:rsid w:val="00FA4194"/>
    <w:rsid w:val="00FA6894"/>
    <w:rsid w:val="00FA7EC8"/>
    <w:rsid w:val="00FB6EC7"/>
    <w:rsid w:val="00FC67B6"/>
    <w:rsid w:val="00FD17A3"/>
    <w:rsid w:val="00FD2730"/>
    <w:rsid w:val="00FD3C7A"/>
    <w:rsid w:val="00FD3E57"/>
    <w:rsid w:val="00FD4D6F"/>
    <w:rsid w:val="00FD6082"/>
    <w:rsid w:val="00FF221A"/>
    <w:rsid w:val="00FF40DC"/>
    <w:rsid w:val="00FF4506"/>
    <w:rsid w:val="00FF4EBA"/>
    <w:rsid w:val="00FF5D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B3A"/>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311">
      <w:bodyDiv w:val="1"/>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254948899">
              <w:marLeft w:val="0"/>
              <w:marRight w:val="0"/>
              <w:marTop w:val="0"/>
              <w:marBottom w:val="0"/>
              <w:divBdr>
                <w:top w:val="none" w:sz="0" w:space="0" w:color="auto"/>
                <w:left w:val="none" w:sz="0" w:space="0" w:color="auto"/>
                <w:bottom w:val="none" w:sz="0" w:space="0" w:color="auto"/>
                <w:right w:val="none" w:sz="0" w:space="0" w:color="auto"/>
              </w:divBdr>
            </w:div>
            <w:div w:id="1856454322">
              <w:marLeft w:val="0"/>
              <w:marRight w:val="0"/>
              <w:marTop w:val="0"/>
              <w:marBottom w:val="0"/>
              <w:divBdr>
                <w:top w:val="none" w:sz="0" w:space="0" w:color="auto"/>
                <w:left w:val="none" w:sz="0" w:space="0" w:color="auto"/>
                <w:bottom w:val="none" w:sz="0" w:space="0" w:color="auto"/>
                <w:right w:val="none" w:sz="0" w:space="0" w:color="auto"/>
              </w:divBdr>
            </w:div>
            <w:div w:id="1372195278">
              <w:marLeft w:val="0"/>
              <w:marRight w:val="0"/>
              <w:marTop w:val="0"/>
              <w:marBottom w:val="0"/>
              <w:divBdr>
                <w:top w:val="none" w:sz="0" w:space="0" w:color="auto"/>
                <w:left w:val="none" w:sz="0" w:space="0" w:color="auto"/>
                <w:bottom w:val="none" w:sz="0" w:space="0" w:color="auto"/>
                <w:right w:val="none" w:sz="0" w:space="0" w:color="auto"/>
              </w:divBdr>
            </w:div>
            <w:div w:id="851451645">
              <w:marLeft w:val="0"/>
              <w:marRight w:val="0"/>
              <w:marTop w:val="0"/>
              <w:marBottom w:val="0"/>
              <w:divBdr>
                <w:top w:val="none" w:sz="0" w:space="0" w:color="auto"/>
                <w:left w:val="none" w:sz="0" w:space="0" w:color="auto"/>
                <w:bottom w:val="none" w:sz="0" w:space="0" w:color="auto"/>
                <w:right w:val="none" w:sz="0" w:space="0" w:color="auto"/>
              </w:divBdr>
            </w:div>
            <w:div w:id="1872961946">
              <w:marLeft w:val="0"/>
              <w:marRight w:val="0"/>
              <w:marTop w:val="0"/>
              <w:marBottom w:val="0"/>
              <w:divBdr>
                <w:top w:val="none" w:sz="0" w:space="0" w:color="auto"/>
                <w:left w:val="none" w:sz="0" w:space="0" w:color="auto"/>
                <w:bottom w:val="none" w:sz="0" w:space="0" w:color="auto"/>
                <w:right w:val="none" w:sz="0" w:space="0" w:color="auto"/>
              </w:divBdr>
            </w:div>
            <w:div w:id="694381676">
              <w:marLeft w:val="0"/>
              <w:marRight w:val="0"/>
              <w:marTop w:val="0"/>
              <w:marBottom w:val="0"/>
              <w:divBdr>
                <w:top w:val="none" w:sz="0" w:space="0" w:color="auto"/>
                <w:left w:val="none" w:sz="0" w:space="0" w:color="auto"/>
                <w:bottom w:val="none" w:sz="0" w:space="0" w:color="auto"/>
                <w:right w:val="none" w:sz="0" w:space="0" w:color="auto"/>
              </w:divBdr>
            </w:div>
            <w:div w:id="471991215">
              <w:marLeft w:val="0"/>
              <w:marRight w:val="0"/>
              <w:marTop w:val="0"/>
              <w:marBottom w:val="0"/>
              <w:divBdr>
                <w:top w:val="none" w:sz="0" w:space="0" w:color="auto"/>
                <w:left w:val="none" w:sz="0" w:space="0" w:color="auto"/>
                <w:bottom w:val="none" w:sz="0" w:space="0" w:color="auto"/>
                <w:right w:val="none" w:sz="0" w:space="0" w:color="auto"/>
              </w:divBdr>
            </w:div>
            <w:div w:id="1315913417">
              <w:marLeft w:val="0"/>
              <w:marRight w:val="0"/>
              <w:marTop w:val="0"/>
              <w:marBottom w:val="0"/>
              <w:divBdr>
                <w:top w:val="none" w:sz="0" w:space="0" w:color="auto"/>
                <w:left w:val="none" w:sz="0" w:space="0" w:color="auto"/>
                <w:bottom w:val="none" w:sz="0" w:space="0" w:color="auto"/>
                <w:right w:val="none" w:sz="0" w:space="0" w:color="auto"/>
              </w:divBdr>
            </w:div>
            <w:div w:id="1009137580">
              <w:marLeft w:val="0"/>
              <w:marRight w:val="0"/>
              <w:marTop w:val="0"/>
              <w:marBottom w:val="0"/>
              <w:divBdr>
                <w:top w:val="none" w:sz="0" w:space="0" w:color="auto"/>
                <w:left w:val="none" w:sz="0" w:space="0" w:color="auto"/>
                <w:bottom w:val="none" w:sz="0" w:space="0" w:color="auto"/>
                <w:right w:val="none" w:sz="0" w:space="0" w:color="auto"/>
              </w:divBdr>
            </w:div>
            <w:div w:id="1392002423">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7302804">
              <w:marLeft w:val="0"/>
              <w:marRight w:val="0"/>
              <w:marTop w:val="0"/>
              <w:marBottom w:val="0"/>
              <w:divBdr>
                <w:top w:val="none" w:sz="0" w:space="0" w:color="auto"/>
                <w:left w:val="none" w:sz="0" w:space="0" w:color="auto"/>
                <w:bottom w:val="none" w:sz="0" w:space="0" w:color="auto"/>
                <w:right w:val="none" w:sz="0" w:space="0" w:color="auto"/>
              </w:divBdr>
            </w:div>
            <w:div w:id="1181352627">
              <w:marLeft w:val="0"/>
              <w:marRight w:val="0"/>
              <w:marTop w:val="0"/>
              <w:marBottom w:val="0"/>
              <w:divBdr>
                <w:top w:val="none" w:sz="0" w:space="0" w:color="auto"/>
                <w:left w:val="none" w:sz="0" w:space="0" w:color="auto"/>
                <w:bottom w:val="none" w:sz="0" w:space="0" w:color="auto"/>
                <w:right w:val="none" w:sz="0" w:space="0" w:color="auto"/>
              </w:divBdr>
            </w:div>
            <w:div w:id="131338777">
              <w:marLeft w:val="0"/>
              <w:marRight w:val="0"/>
              <w:marTop w:val="0"/>
              <w:marBottom w:val="0"/>
              <w:divBdr>
                <w:top w:val="none" w:sz="0" w:space="0" w:color="auto"/>
                <w:left w:val="none" w:sz="0" w:space="0" w:color="auto"/>
                <w:bottom w:val="none" w:sz="0" w:space="0" w:color="auto"/>
                <w:right w:val="none" w:sz="0" w:space="0" w:color="auto"/>
              </w:divBdr>
            </w:div>
            <w:div w:id="1711564753">
              <w:marLeft w:val="0"/>
              <w:marRight w:val="0"/>
              <w:marTop w:val="0"/>
              <w:marBottom w:val="0"/>
              <w:divBdr>
                <w:top w:val="none" w:sz="0" w:space="0" w:color="auto"/>
                <w:left w:val="none" w:sz="0" w:space="0" w:color="auto"/>
                <w:bottom w:val="none" w:sz="0" w:space="0" w:color="auto"/>
                <w:right w:val="none" w:sz="0" w:space="0" w:color="auto"/>
              </w:divBdr>
            </w:div>
            <w:div w:id="1730153631">
              <w:marLeft w:val="0"/>
              <w:marRight w:val="0"/>
              <w:marTop w:val="0"/>
              <w:marBottom w:val="0"/>
              <w:divBdr>
                <w:top w:val="none" w:sz="0" w:space="0" w:color="auto"/>
                <w:left w:val="none" w:sz="0" w:space="0" w:color="auto"/>
                <w:bottom w:val="none" w:sz="0" w:space="0" w:color="auto"/>
                <w:right w:val="none" w:sz="0" w:space="0" w:color="auto"/>
              </w:divBdr>
            </w:div>
            <w:div w:id="1046641886">
              <w:marLeft w:val="0"/>
              <w:marRight w:val="0"/>
              <w:marTop w:val="0"/>
              <w:marBottom w:val="0"/>
              <w:divBdr>
                <w:top w:val="none" w:sz="0" w:space="0" w:color="auto"/>
                <w:left w:val="none" w:sz="0" w:space="0" w:color="auto"/>
                <w:bottom w:val="none" w:sz="0" w:space="0" w:color="auto"/>
                <w:right w:val="none" w:sz="0" w:space="0" w:color="auto"/>
              </w:divBdr>
            </w:div>
            <w:div w:id="55596502">
              <w:marLeft w:val="0"/>
              <w:marRight w:val="0"/>
              <w:marTop w:val="0"/>
              <w:marBottom w:val="0"/>
              <w:divBdr>
                <w:top w:val="none" w:sz="0" w:space="0" w:color="auto"/>
                <w:left w:val="none" w:sz="0" w:space="0" w:color="auto"/>
                <w:bottom w:val="none" w:sz="0" w:space="0" w:color="auto"/>
                <w:right w:val="none" w:sz="0" w:space="0" w:color="auto"/>
              </w:divBdr>
            </w:div>
            <w:div w:id="137844475">
              <w:marLeft w:val="0"/>
              <w:marRight w:val="0"/>
              <w:marTop w:val="0"/>
              <w:marBottom w:val="0"/>
              <w:divBdr>
                <w:top w:val="none" w:sz="0" w:space="0" w:color="auto"/>
                <w:left w:val="none" w:sz="0" w:space="0" w:color="auto"/>
                <w:bottom w:val="none" w:sz="0" w:space="0" w:color="auto"/>
                <w:right w:val="none" w:sz="0" w:space="0" w:color="auto"/>
              </w:divBdr>
            </w:div>
            <w:div w:id="197544903">
              <w:marLeft w:val="0"/>
              <w:marRight w:val="0"/>
              <w:marTop w:val="0"/>
              <w:marBottom w:val="0"/>
              <w:divBdr>
                <w:top w:val="none" w:sz="0" w:space="0" w:color="auto"/>
                <w:left w:val="none" w:sz="0" w:space="0" w:color="auto"/>
                <w:bottom w:val="none" w:sz="0" w:space="0" w:color="auto"/>
                <w:right w:val="none" w:sz="0" w:space="0" w:color="auto"/>
              </w:divBdr>
            </w:div>
            <w:div w:id="881593542">
              <w:marLeft w:val="0"/>
              <w:marRight w:val="0"/>
              <w:marTop w:val="0"/>
              <w:marBottom w:val="0"/>
              <w:divBdr>
                <w:top w:val="none" w:sz="0" w:space="0" w:color="auto"/>
                <w:left w:val="none" w:sz="0" w:space="0" w:color="auto"/>
                <w:bottom w:val="none" w:sz="0" w:space="0" w:color="auto"/>
                <w:right w:val="none" w:sz="0" w:space="0" w:color="auto"/>
              </w:divBdr>
            </w:div>
            <w:div w:id="538006082">
              <w:marLeft w:val="0"/>
              <w:marRight w:val="0"/>
              <w:marTop w:val="0"/>
              <w:marBottom w:val="0"/>
              <w:divBdr>
                <w:top w:val="none" w:sz="0" w:space="0" w:color="auto"/>
                <w:left w:val="none" w:sz="0" w:space="0" w:color="auto"/>
                <w:bottom w:val="none" w:sz="0" w:space="0" w:color="auto"/>
                <w:right w:val="none" w:sz="0" w:space="0" w:color="auto"/>
              </w:divBdr>
            </w:div>
            <w:div w:id="1359698634">
              <w:marLeft w:val="0"/>
              <w:marRight w:val="0"/>
              <w:marTop w:val="0"/>
              <w:marBottom w:val="0"/>
              <w:divBdr>
                <w:top w:val="none" w:sz="0" w:space="0" w:color="auto"/>
                <w:left w:val="none" w:sz="0" w:space="0" w:color="auto"/>
                <w:bottom w:val="none" w:sz="0" w:space="0" w:color="auto"/>
                <w:right w:val="none" w:sz="0" w:space="0" w:color="auto"/>
              </w:divBdr>
            </w:div>
            <w:div w:id="378436988">
              <w:marLeft w:val="0"/>
              <w:marRight w:val="0"/>
              <w:marTop w:val="0"/>
              <w:marBottom w:val="0"/>
              <w:divBdr>
                <w:top w:val="none" w:sz="0" w:space="0" w:color="auto"/>
                <w:left w:val="none" w:sz="0" w:space="0" w:color="auto"/>
                <w:bottom w:val="none" w:sz="0" w:space="0" w:color="auto"/>
                <w:right w:val="none" w:sz="0" w:space="0" w:color="auto"/>
              </w:divBdr>
            </w:div>
            <w:div w:id="671956882">
              <w:marLeft w:val="0"/>
              <w:marRight w:val="0"/>
              <w:marTop w:val="0"/>
              <w:marBottom w:val="0"/>
              <w:divBdr>
                <w:top w:val="none" w:sz="0" w:space="0" w:color="auto"/>
                <w:left w:val="none" w:sz="0" w:space="0" w:color="auto"/>
                <w:bottom w:val="none" w:sz="0" w:space="0" w:color="auto"/>
                <w:right w:val="none" w:sz="0" w:space="0" w:color="auto"/>
              </w:divBdr>
            </w:div>
            <w:div w:id="18350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480">
      <w:bodyDiv w:val="1"/>
      <w:marLeft w:val="0"/>
      <w:marRight w:val="0"/>
      <w:marTop w:val="0"/>
      <w:marBottom w:val="0"/>
      <w:divBdr>
        <w:top w:val="none" w:sz="0" w:space="0" w:color="auto"/>
        <w:left w:val="none" w:sz="0" w:space="0" w:color="auto"/>
        <w:bottom w:val="none" w:sz="0" w:space="0" w:color="auto"/>
        <w:right w:val="none" w:sz="0" w:space="0" w:color="auto"/>
      </w:divBdr>
      <w:divsChild>
        <w:div w:id="176625668">
          <w:marLeft w:val="0"/>
          <w:marRight w:val="0"/>
          <w:marTop w:val="0"/>
          <w:marBottom w:val="0"/>
          <w:divBdr>
            <w:top w:val="single" w:sz="2" w:space="0" w:color="E3E3E3"/>
            <w:left w:val="single" w:sz="2" w:space="0" w:color="E3E3E3"/>
            <w:bottom w:val="single" w:sz="2" w:space="0" w:color="E3E3E3"/>
            <w:right w:val="single" w:sz="2" w:space="0" w:color="E3E3E3"/>
          </w:divBdr>
          <w:divsChild>
            <w:div w:id="1184516318">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99">
                  <w:marLeft w:val="0"/>
                  <w:marRight w:val="0"/>
                  <w:marTop w:val="0"/>
                  <w:marBottom w:val="0"/>
                  <w:divBdr>
                    <w:top w:val="single" w:sz="2" w:space="2" w:color="E3E3E3"/>
                    <w:left w:val="single" w:sz="2" w:space="0" w:color="E3E3E3"/>
                    <w:bottom w:val="single" w:sz="2" w:space="0" w:color="E3E3E3"/>
                    <w:right w:val="single" w:sz="2" w:space="0" w:color="E3E3E3"/>
                  </w:divBdr>
                  <w:divsChild>
                    <w:div w:id="140622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67805544">
      <w:bodyDiv w:val="1"/>
      <w:marLeft w:val="0"/>
      <w:marRight w:val="0"/>
      <w:marTop w:val="0"/>
      <w:marBottom w:val="0"/>
      <w:divBdr>
        <w:top w:val="none" w:sz="0" w:space="0" w:color="auto"/>
        <w:left w:val="none" w:sz="0" w:space="0" w:color="auto"/>
        <w:bottom w:val="none" w:sz="0" w:space="0" w:color="auto"/>
        <w:right w:val="none" w:sz="0" w:space="0" w:color="auto"/>
      </w:divBdr>
      <w:divsChild>
        <w:div w:id="1269654009">
          <w:marLeft w:val="0"/>
          <w:marRight w:val="0"/>
          <w:marTop w:val="0"/>
          <w:marBottom w:val="0"/>
          <w:divBdr>
            <w:top w:val="none" w:sz="0" w:space="0" w:color="auto"/>
            <w:left w:val="none" w:sz="0" w:space="0" w:color="auto"/>
            <w:bottom w:val="none" w:sz="0" w:space="0" w:color="auto"/>
            <w:right w:val="none" w:sz="0" w:space="0" w:color="auto"/>
          </w:divBdr>
          <w:divsChild>
            <w:div w:id="384524286">
              <w:marLeft w:val="0"/>
              <w:marRight w:val="0"/>
              <w:marTop w:val="0"/>
              <w:marBottom w:val="0"/>
              <w:divBdr>
                <w:top w:val="none" w:sz="0" w:space="0" w:color="auto"/>
                <w:left w:val="none" w:sz="0" w:space="0" w:color="auto"/>
                <w:bottom w:val="none" w:sz="0" w:space="0" w:color="auto"/>
                <w:right w:val="none" w:sz="0" w:space="0" w:color="auto"/>
              </w:divBdr>
            </w:div>
            <w:div w:id="1185752659">
              <w:marLeft w:val="0"/>
              <w:marRight w:val="0"/>
              <w:marTop w:val="0"/>
              <w:marBottom w:val="0"/>
              <w:divBdr>
                <w:top w:val="none" w:sz="0" w:space="0" w:color="auto"/>
                <w:left w:val="none" w:sz="0" w:space="0" w:color="auto"/>
                <w:bottom w:val="none" w:sz="0" w:space="0" w:color="auto"/>
                <w:right w:val="none" w:sz="0" w:space="0" w:color="auto"/>
              </w:divBdr>
            </w:div>
            <w:div w:id="1185553421">
              <w:marLeft w:val="0"/>
              <w:marRight w:val="0"/>
              <w:marTop w:val="0"/>
              <w:marBottom w:val="0"/>
              <w:divBdr>
                <w:top w:val="none" w:sz="0" w:space="0" w:color="auto"/>
                <w:left w:val="none" w:sz="0" w:space="0" w:color="auto"/>
                <w:bottom w:val="none" w:sz="0" w:space="0" w:color="auto"/>
                <w:right w:val="none" w:sz="0" w:space="0" w:color="auto"/>
              </w:divBdr>
            </w:div>
            <w:div w:id="680282444">
              <w:marLeft w:val="0"/>
              <w:marRight w:val="0"/>
              <w:marTop w:val="0"/>
              <w:marBottom w:val="0"/>
              <w:divBdr>
                <w:top w:val="none" w:sz="0" w:space="0" w:color="auto"/>
                <w:left w:val="none" w:sz="0" w:space="0" w:color="auto"/>
                <w:bottom w:val="none" w:sz="0" w:space="0" w:color="auto"/>
                <w:right w:val="none" w:sz="0" w:space="0" w:color="auto"/>
              </w:divBdr>
            </w:div>
            <w:div w:id="415444669">
              <w:marLeft w:val="0"/>
              <w:marRight w:val="0"/>
              <w:marTop w:val="0"/>
              <w:marBottom w:val="0"/>
              <w:divBdr>
                <w:top w:val="none" w:sz="0" w:space="0" w:color="auto"/>
                <w:left w:val="none" w:sz="0" w:space="0" w:color="auto"/>
                <w:bottom w:val="none" w:sz="0" w:space="0" w:color="auto"/>
                <w:right w:val="none" w:sz="0" w:space="0" w:color="auto"/>
              </w:divBdr>
            </w:div>
            <w:div w:id="739601637">
              <w:marLeft w:val="0"/>
              <w:marRight w:val="0"/>
              <w:marTop w:val="0"/>
              <w:marBottom w:val="0"/>
              <w:divBdr>
                <w:top w:val="none" w:sz="0" w:space="0" w:color="auto"/>
                <w:left w:val="none" w:sz="0" w:space="0" w:color="auto"/>
                <w:bottom w:val="none" w:sz="0" w:space="0" w:color="auto"/>
                <w:right w:val="none" w:sz="0" w:space="0" w:color="auto"/>
              </w:divBdr>
            </w:div>
            <w:div w:id="923303222">
              <w:marLeft w:val="0"/>
              <w:marRight w:val="0"/>
              <w:marTop w:val="0"/>
              <w:marBottom w:val="0"/>
              <w:divBdr>
                <w:top w:val="none" w:sz="0" w:space="0" w:color="auto"/>
                <w:left w:val="none" w:sz="0" w:space="0" w:color="auto"/>
                <w:bottom w:val="none" w:sz="0" w:space="0" w:color="auto"/>
                <w:right w:val="none" w:sz="0" w:space="0" w:color="auto"/>
              </w:divBdr>
            </w:div>
            <w:div w:id="556819790">
              <w:marLeft w:val="0"/>
              <w:marRight w:val="0"/>
              <w:marTop w:val="0"/>
              <w:marBottom w:val="0"/>
              <w:divBdr>
                <w:top w:val="none" w:sz="0" w:space="0" w:color="auto"/>
                <w:left w:val="none" w:sz="0" w:space="0" w:color="auto"/>
                <w:bottom w:val="none" w:sz="0" w:space="0" w:color="auto"/>
                <w:right w:val="none" w:sz="0" w:space="0" w:color="auto"/>
              </w:divBdr>
            </w:div>
            <w:div w:id="39549267">
              <w:marLeft w:val="0"/>
              <w:marRight w:val="0"/>
              <w:marTop w:val="0"/>
              <w:marBottom w:val="0"/>
              <w:divBdr>
                <w:top w:val="none" w:sz="0" w:space="0" w:color="auto"/>
                <w:left w:val="none" w:sz="0" w:space="0" w:color="auto"/>
                <w:bottom w:val="none" w:sz="0" w:space="0" w:color="auto"/>
                <w:right w:val="none" w:sz="0" w:space="0" w:color="auto"/>
              </w:divBdr>
            </w:div>
            <w:div w:id="236595168">
              <w:marLeft w:val="0"/>
              <w:marRight w:val="0"/>
              <w:marTop w:val="0"/>
              <w:marBottom w:val="0"/>
              <w:divBdr>
                <w:top w:val="none" w:sz="0" w:space="0" w:color="auto"/>
                <w:left w:val="none" w:sz="0" w:space="0" w:color="auto"/>
                <w:bottom w:val="none" w:sz="0" w:space="0" w:color="auto"/>
                <w:right w:val="none" w:sz="0" w:space="0" w:color="auto"/>
              </w:divBdr>
            </w:div>
            <w:div w:id="1276786218">
              <w:marLeft w:val="0"/>
              <w:marRight w:val="0"/>
              <w:marTop w:val="0"/>
              <w:marBottom w:val="0"/>
              <w:divBdr>
                <w:top w:val="none" w:sz="0" w:space="0" w:color="auto"/>
                <w:left w:val="none" w:sz="0" w:space="0" w:color="auto"/>
                <w:bottom w:val="none" w:sz="0" w:space="0" w:color="auto"/>
                <w:right w:val="none" w:sz="0" w:space="0" w:color="auto"/>
              </w:divBdr>
            </w:div>
            <w:div w:id="228929939">
              <w:marLeft w:val="0"/>
              <w:marRight w:val="0"/>
              <w:marTop w:val="0"/>
              <w:marBottom w:val="0"/>
              <w:divBdr>
                <w:top w:val="none" w:sz="0" w:space="0" w:color="auto"/>
                <w:left w:val="none" w:sz="0" w:space="0" w:color="auto"/>
                <w:bottom w:val="none" w:sz="0" w:space="0" w:color="auto"/>
                <w:right w:val="none" w:sz="0" w:space="0" w:color="auto"/>
              </w:divBdr>
            </w:div>
            <w:div w:id="1714228074">
              <w:marLeft w:val="0"/>
              <w:marRight w:val="0"/>
              <w:marTop w:val="0"/>
              <w:marBottom w:val="0"/>
              <w:divBdr>
                <w:top w:val="none" w:sz="0" w:space="0" w:color="auto"/>
                <w:left w:val="none" w:sz="0" w:space="0" w:color="auto"/>
                <w:bottom w:val="none" w:sz="0" w:space="0" w:color="auto"/>
                <w:right w:val="none" w:sz="0" w:space="0" w:color="auto"/>
              </w:divBdr>
            </w:div>
            <w:div w:id="1997293117">
              <w:marLeft w:val="0"/>
              <w:marRight w:val="0"/>
              <w:marTop w:val="0"/>
              <w:marBottom w:val="0"/>
              <w:divBdr>
                <w:top w:val="none" w:sz="0" w:space="0" w:color="auto"/>
                <w:left w:val="none" w:sz="0" w:space="0" w:color="auto"/>
                <w:bottom w:val="none" w:sz="0" w:space="0" w:color="auto"/>
                <w:right w:val="none" w:sz="0" w:space="0" w:color="auto"/>
              </w:divBdr>
            </w:div>
            <w:div w:id="601033677">
              <w:marLeft w:val="0"/>
              <w:marRight w:val="0"/>
              <w:marTop w:val="0"/>
              <w:marBottom w:val="0"/>
              <w:divBdr>
                <w:top w:val="none" w:sz="0" w:space="0" w:color="auto"/>
                <w:left w:val="none" w:sz="0" w:space="0" w:color="auto"/>
                <w:bottom w:val="none" w:sz="0" w:space="0" w:color="auto"/>
                <w:right w:val="none" w:sz="0" w:space="0" w:color="auto"/>
              </w:divBdr>
            </w:div>
            <w:div w:id="1359042487">
              <w:marLeft w:val="0"/>
              <w:marRight w:val="0"/>
              <w:marTop w:val="0"/>
              <w:marBottom w:val="0"/>
              <w:divBdr>
                <w:top w:val="none" w:sz="0" w:space="0" w:color="auto"/>
                <w:left w:val="none" w:sz="0" w:space="0" w:color="auto"/>
                <w:bottom w:val="none" w:sz="0" w:space="0" w:color="auto"/>
                <w:right w:val="none" w:sz="0" w:space="0" w:color="auto"/>
              </w:divBdr>
            </w:div>
            <w:div w:id="525800713">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1552572606">
              <w:marLeft w:val="0"/>
              <w:marRight w:val="0"/>
              <w:marTop w:val="0"/>
              <w:marBottom w:val="0"/>
              <w:divBdr>
                <w:top w:val="none" w:sz="0" w:space="0" w:color="auto"/>
                <w:left w:val="none" w:sz="0" w:space="0" w:color="auto"/>
                <w:bottom w:val="none" w:sz="0" w:space="0" w:color="auto"/>
                <w:right w:val="none" w:sz="0" w:space="0" w:color="auto"/>
              </w:divBdr>
            </w:div>
            <w:div w:id="1980305093">
              <w:marLeft w:val="0"/>
              <w:marRight w:val="0"/>
              <w:marTop w:val="0"/>
              <w:marBottom w:val="0"/>
              <w:divBdr>
                <w:top w:val="none" w:sz="0" w:space="0" w:color="auto"/>
                <w:left w:val="none" w:sz="0" w:space="0" w:color="auto"/>
                <w:bottom w:val="none" w:sz="0" w:space="0" w:color="auto"/>
                <w:right w:val="none" w:sz="0" w:space="0" w:color="auto"/>
              </w:divBdr>
            </w:div>
            <w:div w:id="397362872">
              <w:marLeft w:val="0"/>
              <w:marRight w:val="0"/>
              <w:marTop w:val="0"/>
              <w:marBottom w:val="0"/>
              <w:divBdr>
                <w:top w:val="none" w:sz="0" w:space="0" w:color="auto"/>
                <w:left w:val="none" w:sz="0" w:space="0" w:color="auto"/>
                <w:bottom w:val="none" w:sz="0" w:space="0" w:color="auto"/>
                <w:right w:val="none" w:sz="0" w:space="0" w:color="auto"/>
              </w:divBdr>
            </w:div>
            <w:div w:id="616454203">
              <w:marLeft w:val="0"/>
              <w:marRight w:val="0"/>
              <w:marTop w:val="0"/>
              <w:marBottom w:val="0"/>
              <w:divBdr>
                <w:top w:val="none" w:sz="0" w:space="0" w:color="auto"/>
                <w:left w:val="none" w:sz="0" w:space="0" w:color="auto"/>
                <w:bottom w:val="none" w:sz="0" w:space="0" w:color="auto"/>
                <w:right w:val="none" w:sz="0" w:space="0" w:color="auto"/>
              </w:divBdr>
            </w:div>
            <w:div w:id="1990330284">
              <w:marLeft w:val="0"/>
              <w:marRight w:val="0"/>
              <w:marTop w:val="0"/>
              <w:marBottom w:val="0"/>
              <w:divBdr>
                <w:top w:val="none" w:sz="0" w:space="0" w:color="auto"/>
                <w:left w:val="none" w:sz="0" w:space="0" w:color="auto"/>
                <w:bottom w:val="none" w:sz="0" w:space="0" w:color="auto"/>
                <w:right w:val="none" w:sz="0" w:space="0" w:color="auto"/>
              </w:divBdr>
            </w:div>
            <w:div w:id="1523860690">
              <w:marLeft w:val="0"/>
              <w:marRight w:val="0"/>
              <w:marTop w:val="0"/>
              <w:marBottom w:val="0"/>
              <w:divBdr>
                <w:top w:val="none" w:sz="0" w:space="0" w:color="auto"/>
                <w:left w:val="none" w:sz="0" w:space="0" w:color="auto"/>
                <w:bottom w:val="none" w:sz="0" w:space="0" w:color="auto"/>
                <w:right w:val="none" w:sz="0" w:space="0" w:color="auto"/>
              </w:divBdr>
            </w:div>
            <w:div w:id="1046374519">
              <w:marLeft w:val="0"/>
              <w:marRight w:val="0"/>
              <w:marTop w:val="0"/>
              <w:marBottom w:val="0"/>
              <w:divBdr>
                <w:top w:val="none" w:sz="0" w:space="0" w:color="auto"/>
                <w:left w:val="none" w:sz="0" w:space="0" w:color="auto"/>
                <w:bottom w:val="none" w:sz="0" w:space="0" w:color="auto"/>
                <w:right w:val="none" w:sz="0" w:space="0" w:color="auto"/>
              </w:divBdr>
            </w:div>
            <w:div w:id="1110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renc.net/10nf-63v-seramik" TargetMode="External"/><Relationship Id="rId3" Type="http://schemas.openxmlformats.org/officeDocument/2006/relationships/styles" Target="styles.xml"/><Relationship Id="rId21" Type="http://schemas.openxmlformats.org/officeDocument/2006/relationships/hyperlink" Target="https://www.direnc.net/390r-14w-diren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renc.net/22nf-63v-serami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irenc.net/22nf-63v-seramik-1" TargetMode="External"/><Relationship Id="rId29" Type="http://schemas.openxmlformats.org/officeDocument/2006/relationships/hyperlink" Target="https://www.direnc.net/47nf-63v-seram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irenc.net/10k-14w-direnc"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renc.net/150k-14w-direnc" TargetMode="External"/><Relationship Id="rId28" Type="http://schemas.openxmlformats.org/officeDocument/2006/relationships/hyperlink" Target="https://www.direnc.net/100nf-63v-serami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renc.net/82k-14w-direnc-11877" TargetMode="External"/><Relationship Id="rId27" Type="http://schemas.openxmlformats.org/officeDocument/2006/relationships/hyperlink" Target="https://www.direnc.net/4-7nf-63v-seramik"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4D"/>
    <w:rsid w:val="000E2EDB"/>
    <w:rsid w:val="009E1D4D"/>
    <w:rsid w:val="00BD22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E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F99B3-5A0F-4820-A13E-337F7195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14</Pages>
  <Words>1893</Words>
  <Characters>10791</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956</cp:revision>
  <cp:lastPrinted>2024-05-02T15:09:00Z</cp:lastPrinted>
  <dcterms:created xsi:type="dcterms:W3CDTF">2024-03-23T16:21:00Z</dcterms:created>
  <dcterms:modified xsi:type="dcterms:W3CDTF">2024-05-24T15:40:00Z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