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1FE0" w14:textId="77777777" w:rsidR="00B23C84" w:rsidRPr="00B23C84" w:rsidRDefault="00B23C84" w:rsidP="00B52611">
      <w:pPr>
        <w:spacing w:before="100" w:beforeAutospacing="1" w:after="100" w:afterAutospacing="1" w:line="360" w:lineRule="auto"/>
        <w:outlineLvl w:val="1"/>
        <w:rPr>
          <w:rFonts w:ascii="Calibri" w:eastAsia="Times New Roman" w:hAnsi="Calibri" w:cs="Calibri"/>
          <w:b/>
          <w:bCs/>
          <w:kern w:val="0"/>
          <w:sz w:val="22"/>
          <w:szCs w:val="22"/>
          <w14:ligatures w14:val="none"/>
        </w:rPr>
      </w:pPr>
      <w:r w:rsidRPr="00B23C84">
        <w:rPr>
          <w:rFonts w:ascii="Calibri" w:eastAsia="Times New Roman" w:hAnsi="Calibri" w:cs="Calibri"/>
          <w:b/>
          <w:bCs/>
          <w:kern w:val="0"/>
          <w:sz w:val="22"/>
          <w:szCs w:val="22"/>
          <w14:ligatures w14:val="none"/>
        </w:rPr>
        <w:t>MN521 Formative Assignment 1 – The Role of Network Automation</w:t>
      </w:r>
    </w:p>
    <w:p w14:paraId="5526F1BC" w14:textId="045C398E" w:rsidR="00B23C84" w:rsidRPr="00603AC1" w:rsidRDefault="00B23C84" w:rsidP="00B52611">
      <w:pPr>
        <w:spacing w:before="100" w:beforeAutospacing="1" w:after="100" w:afterAutospacing="1" w:line="360" w:lineRule="auto"/>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Student Name:</w:t>
      </w:r>
      <w:r w:rsidRPr="00B23C84">
        <w:rPr>
          <w:rFonts w:ascii="Calibri" w:eastAsia="Times New Roman" w:hAnsi="Calibri" w:cs="Calibri"/>
          <w:kern w:val="0"/>
          <w:sz w:val="22"/>
          <w:szCs w:val="22"/>
          <w14:ligatures w14:val="none"/>
        </w:rPr>
        <w:t xml:space="preserve"> </w:t>
      </w:r>
      <w:r w:rsidRPr="00603AC1">
        <w:rPr>
          <w:rFonts w:ascii="Calibri" w:eastAsia="Times New Roman" w:hAnsi="Calibri" w:cs="Calibri"/>
          <w:kern w:val="0"/>
          <w:sz w:val="22"/>
          <w:szCs w:val="22"/>
          <w14:ligatures w14:val="none"/>
        </w:rPr>
        <w:t>Erdenebayar Dovchindorj</w:t>
      </w:r>
      <w:r w:rsidRPr="00B23C84">
        <w:rPr>
          <w:rFonts w:ascii="Calibri" w:eastAsia="Times New Roman" w:hAnsi="Calibri" w:cs="Calibri"/>
          <w:kern w:val="0"/>
          <w:sz w:val="22"/>
          <w:szCs w:val="22"/>
          <w14:ligatures w14:val="none"/>
        </w:rPr>
        <w:br/>
      </w:r>
      <w:r w:rsidRPr="00B23C84">
        <w:rPr>
          <w:rFonts w:ascii="Calibri" w:eastAsia="Times New Roman" w:hAnsi="Calibri" w:cs="Calibri"/>
          <w:b/>
          <w:bCs/>
          <w:kern w:val="0"/>
          <w:sz w:val="22"/>
          <w:szCs w:val="22"/>
          <w14:ligatures w14:val="none"/>
        </w:rPr>
        <w:t>Student ID:</w:t>
      </w:r>
      <w:r w:rsidRPr="00B23C84">
        <w:rPr>
          <w:rFonts w:ascii="Calibri" w:eastAsia="Times New Roman" w:hAnsi="Calibri" w:cs="Calibri"/>
          <w:kern w:val="0"/>
          <w:sz w:val="22"/>
          <w:szCs w:val="22"/>
          <w14:ligatures w14:val="none"/>
        </w:rPr>
        <w:t xml:space="preserve"> </w:t>
      </w:r>
      <w:r w:rsidRPr="00603AC1">
        <w:rPr>
          <w:rFonts w:ascii="Calibri" w:eastAsia="Times New Roman" w:hAnsi="Calibri" w:cs="Calibri"/>
          <w:kern w:val="0"/>
          <w:sz w:val="22"/>
          <w:szCs w:val="22"/>
          <w14:ligatures w14:val="none"/>
        </w:rPr>
        <w:t>MN251002</w:t>
      </w:r>
      <w:r w:rsidRPr="00B23C84">
        <w:rPr>
          <w:rFonts w:ascii="Calibri" w:eastAsia="Times New Roman" w:hAnsi="Calibri" w:cs="Calibri"/>
          <w:kern w:val="0"/>
          <w:sz w:val="22"/>
          <w:szCs w:val="22"/>
          <w14:ligatures w14:val="none"/>
        </w:rPr>
        <w:br/>
      </w:r>
      <w:r w:rsidRPr="00B23C84">
        <w:rPr>
          <w:rFonts w:ascii="Calibri" w:eastAsia="Times New Roman" w:hAnsi="Calibri" w:cs="Calibri"/>
          <w:b/>
          <w:bCs/>
          <w:kern w:val="0"/>
          <w:sz w:val="22"/>
          <w:szCs w:val="22"/>
          <w14:ligatures w14:val="none"/>
        </w:rPr>
        <w:t>Unit Code:</w:t>
      </w:r>
      <w:r w:rsidRPr="00B23C84">
        <w:rPr>
          <w:rFonts w:ascii="Calibri" w:eastAsia="Times New Roman" w:hAnsi="Calibri" w:cs="Calibri"/>
          <w:kern w:val="0"/>
          <w:sz w:val="22"/>
          <w:szCs w:val="22"/>
          <w14:ligatures w14:val="none"/>
        </w:rPr>
        <w:t xml:space="preserve"> MN521</w:t>
      </w:r>
      <w:r w:rsidRPr="00B23C84">
        <w:rPr>
          <w:rFonts w:ascii="Calibri" w:eastAsia="Times New Roman" w:hAnsi="Calibri" w:cs="Calibri"/>
          <w:kern w:val="0"/>
          <w:sz w:val="22"/>
          <w:szCs w:val="22"/>
          <w14:ligatures w14:val="none"/>
        </w:rPr>
        <w:br/>
      </w:r>
      <w:r w:rsidRPr="00B23C84">
        <w:rPr>
          <w:rFonts w:ascii="Calibri" w:eastAsia="Times New Roman" w:hAnsi="Calibri" w:cs="Calibri"/>
          <w:b/>
          <w:bCs/>
          <w:kern w:val="0"/>
          <w:sz w:val="22"/>
          <w:szCs w:val="22"/>
          <w14:ligatures w14:val="none"/>
        </w:rPr>
        <w:t>Unit Title:</w:t>
      </w:r>
      <w:r w:rsidRPr="00B23C84">
        <w:rPr>
          <w:rFonts w:ascii="Calibri" w:eastAsia="Times New Roman" w:hAnsi="Calibri" w:cs="Calibri"/>
          <w:kern w:val="0"/>
          <w:sz w:val="22"/>
          <w:szCs w:val="22"/>
          <w14:ligatures w14:val="none"/>
        </w:rPr>
        <w:t xml:space="preserve"> Network Automation</w:t>
      </w:r>
      <w:r w:rsidRPr="00B23C84">
        <w:rPr>
          <w:rFonts w:ascii="Calibri" w:eastAsia="Times New Roman" w:hAnsi="Calibri" w:cs="Calibri"/>
          <w:kern w:val="0"/>
          <w:sz w:val="22"/>
          <w:szCs w:val="22"/>
          <w14:ligatures w14:val="none"/>
        </w:rPr>
        <w:br/>
      </w:r>
      <w:r w:rsidRPr="00B23C84">
        <w:rPr>
          <w:rFonts w:ascii="Calibri" w:eastAsia="Times New Roman" w:hAnsi="Calibri" w:cs="Calibri"/>
          <w:b/>
          <w:bCs/>
          <w:kern w:val="0"/>
          <w:sz w:val="22"/>
          <w:szCs w:val="22"/>
          <w14:ligatures w14:val="none"/>
        </w:rPr>
        <w:t>Date of Submission:</w:t>
      </w:r>
      <w:r w:rsidRPr="00B23C84">
        <w:rPr>
          <w:rFonts w:ascii="Calibri" w:eastAsia="Times New Roman" w:hAnsi="Calibri" w:cs="Calibri"/>
          <w:kern w:val="0"/>
          <w:sz w:val="22"/>
          <w:szCs w:val="22"/>
          <w14:ligatures w14:val="none"/>
        </w:rPr>
        <w:t xml:space="preserve"> </w:t>
      </w:r>
      <w:r w:rsidRPr="00603AC1">
        <w:rPr>
          <w:rFonts w:ascii="Calibri" w:eastAsia="Times New Roman" w:hAnsi="Calibri" w:cs="Calibri"/>
          <w:kern w:val="0"/>
          <w:sz w:val="22"/>
          <w:szCs w:val="22"/>
          <w14:ligatures w14:val="none"/>
        </w:rPr>
        <w:t>4 April 2025</w:t>
      </w:r>
    </w:p>
    <w:p w14:paraId="09107F8B" w14:textId="77777777" w:rsidR="00B23C84" w:rsidRPr="00B23C84" w:rsidRDefault="00B23C84" w:rsidP="00B52611">
      <w:pPr>
        <w:spacing w:before="100" w:beforeAutospacing="1" w:after="100" w:afterAutospacing="1" w:line="360" w:lineRule="auto"/>
        <w:rPr>
          <w:rFonts w:ascii="Calibri" w:eastAsia="Times New Roman" w:hAnsi="Calibri" w:cs="Calibri"/>
          <w:kern w:val="0"/>
          <w:sz w:val="22"/>
          <w:szCs w:val="22"/>
          <w14:ligatures w14:val="none"/>
        </w:rPr>
      </w:pPr>
    </w:p>
    <w:p w14:paraId="080FC971" w14:textId="77777777" w:rsidR="00B23C84" w:rsidRPr="00603AC1" w:rsidRDefault="00B23C84" w:rsidP="00B52611">
      <w:pPr>
        <w:spacing w:line="360" w:lineRule="auto"/>
        <w:rPr>
          <w:rFonts w:ascii="Calibri" w:hAnsi="Calibri" w:cs="Calibri"/>
          <w:sz w:val="22"/>
          <w:szCs w:val="22"/>
        </w:rPr>
      </w:pPr>
    </w:p>
    <w:p w14:paraId="6C2E54E9" w14:textId="77777777" w:rsidR="00B23C84" w:rsidRPr="00603AC1" w:rsidRDefault="00B23C84" w:rsidP="00B52611">
      <w:pPr>
        <w:spacing w:line="360" w:lineRule="auto"/>
        <w:rPr>
          <w:rFonts w:ascii="Calibri" w:hAnsi="Calibri" w:cs="Calibri"/>
          <w:sz w:val="22"/>
          <w:szCs w:val="22"/>
        </w:rPr>
      </w:pPr>
    </w:p>
    <w:p w14:paraId="68C65241" w14:textId="77777777" w:rsidR="00B23C84" w:rsidRPr="00603AC1" w:rsidRDefault="00B23C84" w:rsidP="00B52611">
      <w:pPr>
        <w:spacing w:line="360" w:lineRule="auto"/>
        <w:rPr>
          <w:rFonts w:ascii="Calibri" w:hAnsi="Calibri" w:cs="Calibri"/>
          <w:sz w:val="22"/>
          <w:szCs w:val="22"/>
        </w:rPr>
      </w:pPr>
    </w:p>
    <w:p w14:paraId="2EE28CEB" w14:textId="77777777" w:rsidR="00B23C84" w:rsidRPr="00603AC1" w:rsidRDefault="00B23C84" w:rsidP="00B52611">
      <w:pPr>
        <w:spacing w:line="360" w:lineRule="auto"/>
        <w:rPr>
          <w:rFonts w:ascii="Calibri" w:hAnsi="Calibri" w:cs="Calibri"/>
          <w:sz w:val="22"/>
          <w:szCs w:val="22"/>
        </w:rPr>
      </w:pPr>
    </w:p>
    <w:p w14:paraId="20F43D52" w14:textId="77777777" w:rsidR="00B23C84" w:rsidRPr="00603AC1" w:rsidRDefault="00B23C84" w:rsidP="00B52611">
      <w:pPr>
        <w:spacing w:line="360" w:lineRule="auto"/>
        <w:rPr>
          <w:rFonts w:ascii="Calibri" w:hAnsi="Calibri" w:cs="Calibri"/>
          <w:sz w:val="22"/>
          <w:szCs w:val="22"/>
        </w:rPr>
      </w:pPr>
    </w:p>
    <w:p w14:paraId="5F0C9346" w14:textId="77777777" w:rsidR="00B23C84" w:rsidRPr="00603AC1" w:rsidRDefault="00B23C84" w:rsidP="00B52611">
      <w:pPr>
        <w:spacing w:line="360" w:lineRule="auto"/>
        <w:rPr>
          <w:rFonts w:ascii="Calibri" w:hAnsi="Calibri" w:cs="Calibri"/>
          <w:sz w:val="22"/>
          <w:szCs w:val="22"/>
        </w:rPr>
      </w:pPr>
    </w:p>
    <w:p w14:paraId="0496988E" w14:textId="77777777" w:rsidR="00B23C84" w:rsidRPr="00603AC1" w:rsidRDefault="00B23C84" w:rsidP="00B52611">
      <w:pPr>
        <w:spacing w:line="360" w:lineRule="auto"/>
        <w:rPr>
          <w:rFonts w:ascii="Calibri" w:hAnsi="Calibri" w:cs="Calibri"/>
          <w:sz w:val="22"/>
          <w:szCs w:val="22"/>
        </w:rPr>
      </w:pPr>
    </w:p>
    <w:p w14:paraId="31FF2B69" w14:textId="77777777" w:rsidR="00B23C84" w:rsidRPr="00603AC1" w:rsidRDefault="00B23C84" w:rsidP="00B52611">
      <w:pPr>
        <w:spacing w:line="360" w:lineRule="auto"/>
        <w:rPr>
          <w:rFonts w:ascii="Calibri" w:hAnsi="Calibri" w:cs="Calibri"/>
          <w:sz w:val="22"/>
          <w:szCs w:val="22"/>
        </w:rPr>
      </w:pPr>
    </w:p>
    <w:p w14:paraId="6936C6E6" w14:textId="77777777" w:rsidR="00B23C84" w:rsidRPr="00603AC1" w:rsidRDefault="00B23C84" w:rsidP="00B52611">
      <w:pPr>
        <w:spacing w:line="360" w:lineRule="auto"/>
        <w:rPr>
          <w:rFonts w:ascii="Calibri" w:hAnsi="Calibri" w:cs="Calibri"/>
          <w:sz w:val="22"/>
          <w:szCs w:val="22"/>
        </w:rPr>
      </w:pPr>
    </w:p>
    <w:p w14:paraId="48523E06" w14:textId="77777777" w:rsidR="00B23C84" w:rsidRPr="00603AC1" w:rsidRDefault="00B23C84" w:rsidP="00B52611">
      <w:pPr>
        <w:spacing w:line="360" w:lineRule="auto"/>
        <w:rPr>
          <w:rFonts w:ascii="Calibri" w:hAnsi="Calibri" w:cs="Calibri"/>
          <w:sz w:val="22"/>
          <w:szCs w:val="22"/>
        </w:rPr>
      </w:pPr>
    </w:p>
    <w:p w14:paraId="3D942C17" w14:textId="77777777" w:rsidR="00B23C84" w:rsidRPr="00603AC1" w:rsidRDefault="00B23C84" w:rsidP="00B52611">
      <w:pPr>
        <w:spacing w:line="360" w:lineRule="auto"/>
        <w:rPr>
          <w:rFonts w:ascii="Calibri" w:hAnsi="Calibri" w:cs="Calibri"/>
          <w:sz w:val="22"/>
          <w:szCs w:val="22"/>
        </w:rPr>
      </w:pPr>
    </w:p>
    <w:p w14:paraId="6C62801C" w14:textId="77777777" w:rsidR="00B23C84" w:rsidRPr="00603AC1" w:rsidRDefault="00B23C84" w:rsidP="00B52611">
      <w:pPr>
        <w:spacing w:line="360" w:lineRule="auto"/>
        <w:rPr>
          <w:rFonts w:ascii="Calibri" w:hAnsi="Calibri" w:cs="Calibri"/>
          <w:sz w:val="22"/>
          <w:szCs w:val="22"/>
        </w:rPr>
      </w:pPr>
    </w:p>
    <w:p w14:paraId="4ED3A7AD" w14:textId="77777777" w:rsidR="00B23C84" w:rsidRPr="00603AC1" w:rsidRDefault="00B23C84" w:rsidP="00B52611">
      <w:pPr>
        <w:spacing w:line="360" w:lineRule="auto"/>
        <w:rPr>
          <w:rFonts w:ascii="Calibri" w:hAnsi="Calibri" w:cs="Calibri"/>
          <w:sz w:val="22"/>
          <w:szCs w:val="22"/>
        </w:rPr>
      </w:pPr>
    </w:p>
    <w:p w14:paraId="7751332B" w14:textId="77777777" w:rsidR="00B23C84" w:rsidRPr="00603AC1" w:rsidRDefault="00B23C84" w:rsidP="00B52611">
      <w:pPr>
        <w:spacing w:line="360" w:lineRule="auto"/>
        <w:rPr>
          <w:rFonts w:ascii="Calibri" w:hAnsi="Calibri" w:cs="Calibri"/>
          <w:sz w:val="22"/>
          <w:szCs w:val="22"/>
        </w:rPr>
      </w:pPr>
    </w:p>
    <w:p w14:paraId="5D2D61FD" w14:textId="77777777" w:rsidR="00B23C84" w:rsidRDefault="00B23C84" w:rsidP="00B52611">
      <w:pPr>
        <w:spacing w:line="360" w:lineRule="auto"/>
        <w:rPr>
          <w:rFonts w:ascii="Calibri" w:hAnsi="Calibri" w:cs="Calibri"/>
          <w:sz w:val="22"/>
          <w:szCs w:val="22"/>
        </w:rPr>
      </w:pPr>
    </w:p>
    <w:p w14:paraId="6670B57B" w14:textId="77777777" w:rsidR="008625FA" w:rsidRDefault="008625FA" w:rsidP="00B52611">
      <w:pPr>
        <w:spacing w:before="100" w:beforeAutospacing="1" w:after="100" w:afterAutospacing="1" w:line="360" w:lineRule="auto"/>
        <w:outlineLvl w:val="2"/>
        <w:rPr>
          <w:rFonts w:ascii="Calibri" w:hAnsi="Calibri" w:cs="Calibri"/>
          <w:sz w:val="22"/>
          <w:szCs w:val="22"/>
        </w:rPr>
      </w:pPr>
    </w:p>
    <w:p w14:paraId="52509588" w14:textId="25A92EAF" w:rsidR="00B23C84" w:rsidRPr="00B23C84" w:rsidRDefault="00B23C84" w:rsidP="00B52611">
      <w:pPr>
        <w:spacing w:before="100" w:beforeAutospacing="1" w:after="100" w:afterAutospacing="1" w:line="360" w:lineRule="auto"/>
        <w:outlineLvl w:val="2"/>
        <w:rPr>
          <w:rFonts w:ascii="Calibri" w:eastAsia="Times New Roman" w:hAnsi="Calibri" w:cs="Calibri"/>
          <w:b/>
          <w:bCs/>
          <w:kern w:val="0"/>
          <w:sz w:val="22"/>
          <w:szCs w:val="22"/>
          <w14:ligatures w14:val="none"/>
        </w:rPr>
      </w:pPr>
      <w:r w:rsidRPr="00B23C84">
        <w:rPr>
          <w:rFonts w:ascii="Calibri" w:eastAsia="Times New Roman" w:hAnsi="Calibri" w:cs="Calibri"/>
          <w:b/>
          <w:bCs/>
          <w:kern w:val="0"/>
          <w:sz w:val="22"/>
          <w:szCs w:val="22"/>
          <w14:ligatures w14:val="none"/>
        </w:rPr>
        <w:lastRenderedPageBreak/>
        <w:t>1. Introduction</w:t>
      </w:r>
    </w:p>
    <w:p w14:paraId="78857112" w14:textId="77777777" w:rsidR="00B23C84" w:rsidRPr="00603AC1" w:rsidRDefault="00B23C84" w:rsidP="000E2458">
      <w:pPr>
        <w:spacing w:before="100" w:beforeAutospacing="1" w:after="100" w:afterAutospacing="1" w:line="360" w:lineRule="auto"/>
        <w:ind w:firstLine="720"/>
        <w:jc w:val="both"/>
        <w:rPr>
          <w:rFonts w:ascii="Calibri" w:eastAsia="Times New Roman" w:hAnsi="Calibri" w:cs="Calibri"/>
          <w:kern w:val="0"/>
          <w:sz w:val="22"/>
          <w:szCs w:val="22"/>
          <w14:ligatures w14:val="none"/>
        </w:rPr>
      </w:pPr>
      <w:r w:rsidRPr="00B23C84">
        <w:rPr>
          <w:rFonts w:ascii="Calibri" w:eastAsia="Times New Roman" w:hAnsi="Calibri" w:cs="Calibri"/>
          <w:kern w:val="0"/>
          <w:sz w:val="22"/>
          <w:szCs w:val="22"/>
          <w14:ligatures w14:val="none"/>
        </w:rPr>
        <w:t xml:space="preserve">Network automation is the practice of using software-driven processes to provision, configure, manage, and test network components with minimal human intervention. By integrating frameworks like Infrastructure as Code (IaC), organizations can rapidly deploy network resources at scale while reducing manual errors. This assignment comprises two sections: </w:t>
      </w:r>
      <w:r w:rsidRPr="00B23C84">
        <w:rPr>
          <w:rFonts w:ascii="Calibri" w:eastAsia="Times New Roman" w:hAnsi="Calibri" w:cs="Calibri"/>
          <w:b/>
          <w:bCs/>
          <w:kern w:val="0"/>
          <w:sz w:val="22"/>
          <w:szCs w:val="22"/>
          <w14:ligatures w14:val="none"/>
        </w:rPr>
        <w:t>(a)</w:t>
      </w:r>
      <w:r w:rsidRPr="00B23C84">
        <w:rPr>
          <w:rFonts w:ascii="Calibri" w:eastAsia="Times New Roman" w:hAnsi="Calibri" w:cs="Calibri"/>
          <w:kern w:val="0"/>
          <w:sz w:val="22"/>
          <w:szCs w:val="22"/>
          <w14:ligatures w14:val="none"/>
        </w:rPr>
        <w:t xml:space="preserve"> a survey of leading automation tools and languages prevalent in the industry, and </w:t>
      </w:r>
      <w:r w:rsidRPr="00B23C84">
        <w:rPr>
          <w:rFonts w:ascii="Calibri" w:eastAsia="Times New Roman" w:hAnsi="Calibri" w:cs="Calibri"/>
          <w:b/>
          <w:bCs/>
          <w:kern w:val="0"/>
          <w:sz w:val="22"/>
          <w:szCs w:val="22"/>
          <w14:ligatures w14:val="none"/>
        </w:rPr>
        <w:t>(b)</w:t>
      </w:r>
      <w:r w:rsidRPr="00B23C84">
        <w:rPr>
          <w:rFonts w:ascii="Calibri" w:eastAsia="Times New Roman" w:hAnsi="Calibri" w:cs="Calibri"/>
          <w:kern w:val="0"/>
          <w:sz w:val="22"/>
          <w:szCs w:val="22"/>
          <w14:ligatures w14:val="none"/>
        </w:rPr>
        <w:t xml:space="preserve"> an illustration of how cloud providers leverage network automation, using a university client scenario as an example.</w:t>
      </w:r>
    </w:p>
    <w:p w14:paraId="7C7F3183" w14:textId="05741B13" w:rsidR="00B23C84" w:rsidRPr="00B23C84" w:rsidRDefault="00B23C84" w:rsidP="00B52611">
      <w:pPr>
        <w:spacing w:before="100" w:beforeAutospacing="1" w:after="100" w:afterAutospacing="1" w:line="360" w:lineRule="auto"/>
        <w:outlineLvl w:val="2"/>
        <w:rPr>
          <w:rFonts w:ascii="Calibri" w:eastAsia="Times New Roman" w:hAnsi="Calibri" w:cs="Calibri"/>
          <w:b/>
          <w:bCs/>
          <w:kern w:val="0"/>
          <w:sz w:val="22"/>
          <w:szCs w:val="22"/>
          <w14:ligatures w14:val="none"/>
        </w:rPr>
      </w:pPr>
      <w:r w:rsidRPr="00B23C84">
        <w:rPr>
          <w:rFonts w:ascii="Calibri" w:eastAsia="Times New Roman" w:hAnsi="Calibri" w:cs="Calibri"/>
          <w:b/>
          <w:bCs/>
          <w:kern w:val="0"/>
          <w:sz w:val="22"/>
          <w:szCs w:val="22"/>
          <w14:ligatures w14:val="none"/>
        </w:rPr>
        <w:t>2. Question 1: Survey of Network Automation Tools/Languages</w:t>
      </w:r>
    </w:p>
    <w:p w14:paraId="369B6919" w14:textId="77777777" w:rsidR="00B23C84" w:rsidRPr="00B23C84" w:rsidRDefault="00B23C84" w:rsidP="00883451">
      <w:pPr>
        <w:spacing w:before="100" w:beforeAutospacing="1" w:after="100" w:afterAutospacing="1" w:line="360" w:lineRule="auto"/>
        <w:ind w:firstLine="360"/>
        <w:jc w:val="both"/>
        <w:rPr>
          <w:rFonts w:ascii="Calibri" w:eastAsia="Times New Roman" w:hAnsi="Calibri" w:cs="Calibri"/>
          <w:kern w:val="0"/>
          <w:sz w:val="22"/>
          <w:szCs w:val="22"/>
          <w14:ligatures w14:val="none"/>
        </w:rPr>
      </w:pPr>
      <w:r w:rsidRPr="00B23C84">
        <w:rPr>
          <w:rFonts w:ascii="Calibri" w:eastAsia="Times New Roman" w:hAnsi="Calibri" w:cs="Calibri"/>
          <w:kern w:val="0"/>
          <w:sz w:val="22"/>
          <w:szCs w:val="22"/>
          <w14:ligatures w14:val="none"/>
        </w:rPr>
        <w:t>A wide array of tools and languages are available for automating both on-premises and cloud-based infrastructures. Five prominent options include:</w:t>
      </w:r>
    </w:p>
    <w:p w14:paraId="031BBD53" w14:textId="77777777" w:rsidR="00B23C84" w:rsidRPr="00B23C84" w:rsidRDefault="00B23C84" w:rsidP="00883451">
      <w:pPr>
        <w:numPr>
          <w:ilvl w:val="0"/>
          <w:numId w:val="1"/>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Ansible</w:t>
      </w:r>
    </w:p>
    <w:p w14:paraId="5A3AD971" w14:textId="77777777" w:rsidR="00B23C84" w:rsidRPr="00B23C84" w:rsidRDefault="00B23C84" w:rsidP="00883451">
      <w:pPr>
        <w:numPr>
          <w:ilvl w:val="1"/>
          <w:numId w:val="1"/>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Why/When/Where</w:t>
      </w:r>
      <w:r w:rsidRPr="00B23C84">
        <w:rPr>
          <w:rFonts w:ascii="Calibri" w:eastAsia="Times New Roman" w:hAnsi="Calibri" w:cs="Calibri"/>
          <w:kern w:val="0"/>
          <w:sz w:val="22"/>
          <w:szCs w:val="22"/>
          <w14:ligatures w14:val="none"/>
        </w:rPr>
        <w:t>: Known for its agentless architecture and human-readable YAML playbooks, Ansible is ideal in multi-vendor environments. Enterprises adopt it for tasks such as automating repetitive network configurations across routers, switches, and firewalls.</w:t>
      </w:r>
    </w:p>
    <w:p w14:paraId="1EB4980D" w14:textId="77777777" w:rsidR="00B23C84" w:rsidRPr="00B23C84" w:rsidRDefault="00B23C84" w:rsidP="00883451">
      <w:pPr>
        <w:numPr>
          <w:ilvl w:val="1"/>
          <w:numId w:val="1"/>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Example</w:t>
      </w:r>
      <w:r w:rsidRPr="00B23C84">
        <w:rPr>
          <w:rFonts w:ascii="Calibri" w:eastAsia="Times New Roman" w:hAnsi="Calibri" w:cs="Calibri"/>
          <w:kern w:val="0"/>
          <w:sz w:val="22"/>
          <w:szCs w:val="22"/>
          <w14:ligatures w14:val="none"/>
        </w:rPr>
        <w:t>: Streamlining VLAN creation and ACL updates on Cisco, Juniper, or Arista devices.</w:t>
      </w:r>
    </w:p>
    <w:p w14:paraId="1139E698" w14:textId="77777777" w:rsidR="00B23C84" w:rsidRPr="00B23C84" w:rsidRDefault="00B23C84" w:rsidP="00883451">
      <w:pPr>
        <w:numPr>
          <w:ilvl w:val="0"/>
          <w:numId w:val="1"/>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Puppet</w:t>
      </w:r>
    </w:p>
    <w:p w14:paraId="75500DB6" w14:textId="77777777" w:rsidR="00B23C84" w:rsidRPr="00B23C84" w:rsidRDefault="00B23C84" w:rsidP="00883451">
      <w:pPr>
        <w:numPr>
          <w:ilvl w:val="1"/>
          <w:numId w:val="1"/>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Why/When/Where</w:t>
      </w:r>
      <w:r w:rsidRPr="00B23C84">
        <w:rPr>
          <w:rFonts w:ascii="Calibri" w:eastAsia="Times New Roman" w:hAnsi="Calibri" w:cs="Calibri"/>
          <w:kern w:val="0"/>
          <w:sz w:val="22"/>
          <w:szCs w:val="22"/>
          <w14:ligatures w14:val="none"/>
        </w:rPr>
        <w:t>: Puppet employs a declarative language to enforce system states and is popular in large-scale, heterogeneous infrastructures needing robust compliance. It suits scenarios where detailed version control of configurations is paramount.</w:t>
      </w:r>
    </w:p>
    <w:p w14:paraId="1B2AFDAC" w14:textId="77777777" w:rsidR="00B23C84" w:rsidRPr="00B23C84" w:rsidRDefault="00B23C84" w:rsidP="00883451">
      <w:pPr>
        <w:numPr>
          <w:ilvl w:val="1"/>
          <w:numId w:val="1"/>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Example</w:t>
      </w:r>
      <w:r w:rsidRPr="00B23C84">
        <w:rPr>
          <w:rFonts w:ascii="Calibri" w:eastAsia="Times New Roman" w:hAnsi="Calibri" w:cs="Calibri"/>
          <w:kern w:val="0"/>
          <w:sz w:val="22"/>
          <w:szCs w:val="22"/>
          <w14:ligatures w14:val="none"/>
        </w:rPr>
        <w:t>: Managing OS patch levels and security standards across thousands of servers in a data center.</w:t>
      </w:r>
    </w:p>
    <w:p w14:paraId="5B528161" w14:textId="77777777" w:rsidR="00B23C84" w:rsidRPr="00B23C84" w:rsidRDefault="00B23C84" w:rsidP="00883451">
      <w:pPr>
        <w:numPr>
          <w:ilvl w:val="0"/>
          <w:numId w:val="1"/>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Chef</w:t>
      </w:r>
    </w:p>
    <w:p w14:paraId="073A5489" w14:textId="77777777" w:rsidR="00B23C84" w:rsidRPr="00B23C84" w:rsidRDefault="00B23C84" w:rsidP="00883451">
      <w:pPr>
        <w:numPr>
          <w:ilvl w:val="1"/>
          <w:numId w:val="1"/>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Why/When/Where</w:t>
      </w:r>
      <w:r w:rsidRPr="00B23C84">
        <w:rPr>
          <w:rFonts w:ascii="Calibri" w:eastAsia="Times New Roman" w:hAnsi="Calibri" w:cs="Calibri"/>
          <w:kern w:val="0"/>
          <w:sz w:val="22"/>
          <w:szCs w:val="22"/>
          <w14:ligatures w14:val="none"/>
        </w:rPr>
        <w:t>: Chef uses a Ruby-based domain-specific language (DSL) and thrives in “infrastructure as code” workflows. Its test-driven approach appeals to organizations prioritizing consistent testing and deployment pipelines.</w:t>
      </w:r>
    </w:p>
    <w:p w14:paraId="63C9CDA1" w14:textId="77777777" w:rsidR="00B23C84" w:rsidRPr="00B23C84" w:rsidRDefault="00B23C84" w:rsidP="00883451">
      <w:pPr>
        <w:numPr>
          <w:ilvl w:val="1"/>
          <w:numId w:val="1"/>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Example</w:t>
      </w:r>
      <w:r w:rsidRPr="00B23C84">
        <w:rPr>
          <w:rFonts w:ascii="Calibri" w:eastAsia="Times New Roman" w:hAnsi="Calibri" w:cs="Calibri"/>
          <w:kern w:val="0"/>
          <w:sz w:val="22"/>
          <w:szCs w:val="22"/>
          <w14:ligatures w14:val="none"/>
        </w:rPr>
        <w:t>: Automated setup of web server clusters on AWS or Azure, including load balancer configurations.</w:t>
      </w:r>
    </w:p>
    <w:p w14:paraId="4FE28CBA" w14:textId="77777777" w:rsidR="00B23C84" w:rsidRPr="00B23C84" w:rsidRDefault="00B23C84" w:rsidP="00883451">
      <w:pPr>
        <w:numPr>
          <w:ilvl w:val="0"/>
          <w:numId w:val="1"/>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lastRenderedPageBreak/>
        <w:t>Terraform</w:t>
      </w:r>
    </w:p>
    <w:p w14:paraId="413DA359" w14:textId="77777777" w:rsidR="00B23C84" w:rsidRPr="00B23C84" w:rsidRDefault="00B23C84" w:rsidP="00883451">
      <w:pPr>
        <w:numPr>
          <w:ilvl w:val="1"/>
          <w:numId w:val="1"/>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Why/When/Where</w:t>
      </w:r>
      <w:r w:rsidRPr="00B23C84">
        <w:rPr>
          <w:rFonts w:ascii="Calibri" w:eastAsia="Times New Roman" w:hAnsi="Calibri" w:cs="Calibri"/>
          <w:kern w:val="0"/>
          <w:sz w:val="22"/>
          <w:szCs w:val="22"/>
          <w14:ligatures w14:val="none"/>
        </w:rPr>
        <w:t>: Highly regarded for multi-cloud resource provisioning, Terraform’s declarative HashiCorp Configuration Language (HCL) enables infrastructure to be defined as code. Its biggest advantage is provider-agnostic deployments.</w:t>
      </w:r>
    </w:p>
    <w:p w14:paraId="74B056C2" w14:textId="77777777" w:rsidR="00B23C84" w:rsidRPr="00B23C84" w:rsidRDefault="00B23C84" w:rsidP="00883451">
      <w:pPr>
        <w:numPr>
          <w:ilvl w:val="1"/>
          <w:numId w:val="1"/>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Example</w:t>
      </w:r>
      <w:r w:rsidRPr="00B23C84">
        <w:rPr>
          <w:rFonts w:ascii="Calibri" w:eastAsia="Times New Roman" w:hAnsi="Calibri" w:cs="Calibri"/>
          <w:kern w:val="0"/>
          <w:sz w:val="22"/>
          <w:szCs w:val="22"/>
          <w14:ligatures w14:val="none"/>
        </w:rPr>
        <w:t>: Building virtual private networks (VPCs), firewall rules, and compute instances across AWS, Azure, and Google Cloud in a single configuration.</w:t>
      </w:r>
    </w:p>
    <w:p w14:paraId="2BFD50FB" w14:textId="77777777" w:rsidR="00B23C84" w:rsidRPr="00B23C84" w:rsidRDefault="00B23C84" w:rsidP="00883451">
      <w:pPr>
        <w:numPr>
          <w:ilvl w:val="0"/>
          <w:numId w:val="1"/>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Python Scripting</w:t>
      </w:r>
      <w:r w:rsidRPr="00B23C84">
        <w:rPr>
          <w:rFonts w:ascii="Calibri" w:eastAsia="Times New Roman" w:hAnsi="Calibri" w:cs="Calibri"/>
          <w:kern w:val="0"/>
          <w:sz w:val="22"/>
          <w:szCs w:val="22"/>
          <w14:ligatures w14:val="none"/>
        </w:rPr>
        <w:t xml:space="preserve"> (with libraries such as </w:t>
      </w:r>
      <w:r w:rsidRPr="00B23C84">
        <w:rPr>
          <w:rFonts w:ascii="Calibri" w:eastAsia="Times New Roman" w:hAnsi="Calibri" w:cs="Calibri"/>
          <w:b/>
          <w:bCs/>
          <w:kern w:val="0"/>
          <w:sz w:val="22"/>
          <w:szCs w:val="22"/>
          <w14:ligatures w14:val="none"/>
        </w:rPr>
        <w:t>Paramiko</w:t>
      </w:r>
      <w:r w:rsidRPr="00B23C84">
        <w:rPr>
          <w:rFonts w:ascii="Calibri" w:eastAsia="Times New Roman" w:hAnsi="Calibri" w:cs="Calibri"/>
          <w:kern w:val="0"/>
          <w:sz w:val="22"/>
          <w:szCs w:val="22"/>
          <w14:ligatures w14:val="none"/>
        </w:rPr>
        <w:t xml:space="preserve">, </w:t>
      </w:r>
      <w:r w:rsidRPr="00B23C84">
        <w:rPr>
          <w:rFonts w:ascii="Calibri" w:eastAsia="Times New Roman" w:hAnsi="Calibri" w:cs="Calibri"/>
          <w:b/>
          <w:bCs/>
          <w:kern w:val="0"/>
          <w:sz w:val="22"/>
          <w:szCs w:val="22"/>
          <w14:ligatures w14:val="none"/>
        </w:rPr>
        <w:t>Netmiko</w:t>
      </w:r>
      <w:r w:rsidRPr="00B23C84">
        <w:rPr>
          <w:rFonts w:ascii="Calibri" w:eastAsia="Times New Roman" w:hAnsi="Calibri" w:cs="Calibri"/>
          <w:kern w:val="0"/>
          <w:sz w:val="22"/>
          <w:szCs w:val="22"/>
          <w14:ligatures w14:val="none"/>
        </w:rPr>
        <w:t xml:space="preserve">, </w:t>
      </w:r>
      <w:r w:rsidRPr="00B23C84">
        <w:rPr>
          <w:rFonts w:ascii="Calibri" w:eastAsia="Times New Roman" w:hAnsi="Calibri" w:cs="Calibri"/>
          <w:b/>
          <w:bCs/>
          <w:kern w:val="0"/>
          <w:sz w:val="22"/>
          <w:szCs w:val="22"/>
          <w14:ligatures w14:val="none"/>
        </w:rPr>
        <w:t>NAPALM</w:t>
      </w:r>
      <w:r w:rsidRPr="00B23C84">
        <w:rPr>
          <w:rFonts w:ascii="Calibri" w:eastAsia="Times New Roman" w:hAnsi="Calibri" w:cs="Calibri"/>
          <w:kern w:val="0"/>
          <w:sz w:val="22"/>
          <w:szCs w:val="22"/>
          <w14:ligatures w14:val="none"/>
        </w:rPr>
        <w:t>)</w:t>
      </w:r>
    </w:p>
    <w:p w14:paraId="30187471" w14:textId="77777777" w:rsidR="00B23C84" w:rsidRPr="00B23C84" w:rsidRDefault="00B23C84" w:rsidP="00883451">
      <w:pPr>
        <w:numPr>
          <w:ilvl w:val="1"/>
          <w:numId w:val="1"/>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Why/When/Where</w:t>
      </w:r>
      <w:r w:rsidRPr="00B23C84">
        <w:rPr>
          <w:rFonts w:ascii="Calibri" w:eastAsia="Times New Roman" w:hAnsi="Calibri" w:cs="Calibri"/>
          <w:kern w:val="0"/>
          <w:sz w:val="22"/>
          <w:szCs w:val="22"/>
          <w14:ligatures w14:val="none"/>
        </w:rPr>
        <w:t>: Python’s simplicity, extensive community support, and the availability of vendor-agnostic libraries make it an excellent choice for custom network automation workflows.</w:t>
      </w:r>
    </w:p>
    <w:p w14:paraId="3537E2ED" w14:textId="77777777" w:rsidR="00B23C84" w:rsidRPr="00B23C84" w:rsidRDefault="00B23C84" w:rsidP="00883451">
      <w:pPr>
        <w:numPr>
          <w:ilvl w:val="1"/>
          <w:numId w:val="1"/>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Example</w:t>
      </w:r>
      <w:r w:rsidRPr="00B23C84">
        <w:rPr>
          <w:rFonts w:ascii="Calibri" w:eastAsia="Times New Roman" w:hAnsi="Calibri" w:cs="Calibri"/>
          <w:kern w:val="0"/>
          <w:sz w:val="22"/>
          <w:szCs w:val="22"/>
          <w14:ligatures w14:val="none"/>
        </w:rPr>
        <w:t>: Gathering real-time interface and bandwidth metrics from dozens of network devices, then generating daily performance dashboards.</w:t>
      </w:r>
    </w:p>
    <w:p w14:paraId="3C0969B3" w14:textId="77777777" w:rsidR="00B23C84" w:rsidRPr="00B23C84" w:rsidRDefault="00B23C84" w:rsidP="00883451">
      <w:p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Key Considerations</w:t>
      </w:r>
      <w:r w:rsidRPr="00B23C84">
        <w:rPr>
          <w:rFonts w:ascii="Calibri" w:eastAsia="Times New Roman" w:hAnsi="Calibri" w:cs="Calibri"/>
          <w:kern w:val="0"/>
          <w:sz w:val="22"/>
          <w:szCs w:val="22"/>
          <w14:ligatures w14:val="none"/>
        </w:rPr>
        <w:t>:</w:t>
      </w:r>
    </w:p>
    <w:p w14:paraId="5028DC6E" w14:textId="77777777" w:rsidR="00B23C84" w:rsidRPr="00B23C84" w:rsidRDefault="00B23C84" w:rsidP="00883451">
      <w:pPr>
        <w:numPr>
          <w:ilvl w:val="0"/>
          <w:numId w:val="2"/>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Complexity and Scale</w:t>
      </w:r>
      <w:r w:rsidRPr="00B23C84">
        <w:rPr>
          <w:rFonts w:ascii="Calibri" w:eastAsia="Times New Roman" w:hAnsi="Calibri" w:cs="Calibri"/>
          <w:kern w:val="0"/>
          <w:sz w:val="22"/>
          <w:szCs w:val="22"/>
          <w14:ligatures w14:val="none"/>
        </w:rPr>
        <w:t>: Larger and more complex networks may benefit from declarative, version-controlled tools like Puppet or Terraform.</w:t>
      </w:r>
    </w:p>
    <w:p w14:paraId="4A9D5116" w14:textId="77777777" w:rsidR="00B23C84" w:rsidRPr="00B23C84" w:rsidRDefault="00B23C84" w:rsidP="00883451">
      <w:pPr>
        <w:numPr>
          <w:ilvl w:val="0"/>
          <w:numId w:val="2"/>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Agent vs. Agentless</w:t>
      </w:r>
      <w:r w:rsidRPr="00B23C84">
        <w:rPr>
          <w:rFonts w:ascii="Calibri" w:eastAsia="Times New Roman" w:hAnsi="Calibri" w:cs="Calibri"/>
          <w:kern w:val="0"/>
          <w:sz w:val="22"/>
          <w:szCs w:val="22"/>
          <w14:ligatures w14:val="none"/>
        </w:rPr>
        <w:t>: Environments that prohibit additional software on network devices often prefer agentless solutions like Ansible.</w:t>
      </w:r>
    </w:p>
    <w:p w14:paraId="103C8CC4" w14:textId="77777777" w:rsidR="00B23C84" w:rsidRPr="00B23C84" w:rsidRDefault="00B23C84" w:rsidP="00883451">
      <w:pPr>
        <w:numPr>
          <w:ilvl w:val="0"/>
          <w:numId w:val="2"/>
        </w:numPr>
        <w:spacing w:before="100" w:beforeAutospacing="1" w:after="100" w:afterAutospacing="1" w:line="360" w:lineRule="auto"/>
        <w:jc w:val="both"/>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Integration Needs</w:t>
      </w:r>
      <w:r w:rsidRPr="00B23C84">
        <w:rPr>
          <w:rFonts w:ascii="Calibri" w:eastAsia="Times New Roman" w:hAnsi="Calibri" w:cs="Calibri"/>
          <w:kern w:val="0"/>
          <w:sz w:val="22"/>
          <w:szCs w:val="22"/>
          <w14:ligatures w14:val="none"/>
        </w:rPr>
        <w:t>: Tools like Chef and Puppet might integrate better with certain DevOps pipelines, while Python offers full flexibility for one-off scripting tasks.</w:t>
      </w:r>
    </w:p>
    <w:p w14:paraId="40357EB9" w14:textId="77777777" w:rsidR="00E46096" w:rsidRDefault="00E46096" w:rsidP="005341D4">
      <w:pPr>
        <w:spacing w:before="100" w:beforeAutospacing="1" w:after="100" w:afterAutospacing="1" w:line="360" w:lineRule="auto"/>
        <w:jc w:val="both"/>
        <w:outlineLvl w:val="2"/>
        <w:rPr>
          <w:rFonts w:ascii="Calibri" w:eastAsia="Times New Roman" w:hAnsi="Calibri" w:cs="Calibri"/>
          <w:b/>
          <w:bCs/>
          <w:kern w:val="0"/>
          <w:sz w:val="22"/>
          <w:szCs w:val="22"/>
          <w14:ligatures w14:val="none"/>
        </w:rPr>
      </w:pPr>
    </w:p>
    <w:p w14:paraId="682298D9" w14:textId="77777777" w:rsidR="00E46096" w:rsidRDefault="00E46096" w:rsidP="005341D4">
      <w:pPr>
        <w:spacing w:before="100" w:beforeAutospacing="1" w:after="100" w:afterAutospacing="1" w:line="360" w:lineRule="auto"/>
        <w:jc w:val="both"/>
        <w:outlineLvl w:val="2"/>
        <w:rPr>
          <w:rFonts w:ascii="Calibri" w:eastAsia="Times New Roman" w:hAnsi="Calibri" w:cs="Calibri"/>
          <w:b/>
          <w:bCs/>
          <w:kern w:val="0"/>
          <w:sz w:val="22"/>
          <w:szCs w:val="22"/>
          <w14:ligatures w14:val="none"/>
        </w:rPr>
      </w:pPr>
    </w:p>
    <w:p w14:paraId="70B13FB5" w14:textId="77777777" w:rsidR="00E46096" w:rsidRDefault="00E46096" w:rsidP="005341D4">
      <w:pPr>
        <w:spacing w:before="100" w:beforeAutospacing="1" w:after="100" w:afterAutospacing="1" w:line="360" w:lineRule="auto"/>
        <w:jc w:val="both"/>
        <w:outlineLvl w:val="2"/>
        <w:rPr>
          <w:rFonts w:ascii="Calibri" w:eastAsia="Times New Roman" w:hAnsi="Calibri" w:cs="Calibri"/>
          <w:b/>
          <w:bCs/>
          <w:kern w:val="0"/>
          <w:sz w:val="22"/>
          <w:szCs w:val="22"/>
          <w14:ligatures w14:val="none"/>
        </w:rPr>
      </w:pPr>
    </w:p>
    <w:p w14:paraId="43B07253" w14:textId="77777777" w:rsidR="00E46096" w:rsidRDefault="00E46096" w:rsidP="005341D4">
      <w:pPr>
        <w:spacing w:before="100" w:beforeAutospacing="1" w:after="100" w:afterAutospacing="1" w:line="360" w:lineRule="auto"/>
        <w:jc w:val="both"/>
        <w:outlineLvl w:val="2"/>
        <w:rPr>
          <w:rFonts w:ascii="Calibri" w:eastAsia="Times New Roman" w:hAnsi="Calibri" w:cs="Calibri"/>
          <w:b/>
          <w:bCs/>
          <w:kern w:val="0"/>
          <w:sz w:val="22"/>
          <w:szCs w:val="22"/>
          <w14:ligatures w14:val="none"/>
        </w:rPr>
      </w:pPr>
    </w:p>
    <w:p w14:paraId="2BD7C9DA" w14:textId="77777777" w:rsidR="00E46096" w:rsidRDefault="00E46096" w:rsidP="005341D4">
      <w:pPr>
        <w:spacing w:before="100" w:beforeAutospacing="1" w:after="100" w:afterAutospacing="1" w:line="360" w:lineRule="auto"/>
        <w:jc w:val="both"/>
        <w:outlineLvl w:val="2"/>
        <w:rPr>
          <w:rFonts w:ascii="Calibri" w:eastAsia="Times New Roman" w:hAnsi="Calibri" w:cs="Calibri"/>
          <w:b/>
          <w:bCs/>
          <w:kern w:val="0"/>
          <w:sz w:val="22"/>
          <w:szCs w:val="22"/>
          <w14:ligatures w14:val="none"/>
        </w:rPr>
      </w:pPr>
    </w:p>
    <w:p w14:paraId="6DA8FE24" w14:textId="77777777" w:rsidR="00E46096" w:rsidRDefault="00E46096" w:rsidP="005341D4">
      <w:pPr>
        <w:spacing w:before="100" w:beforeAutospacing="1" w:after="100" w:afterAutospacing="1" w:line="360" w:lineRule="auto"/>
        <w:jc w:val="both"/>
        <w:outlineLvl w:val="2"/>
        <w:rPr>
          <w:rFonts w:ascii="Calibri" w:eastAsia="Times New Roman" w:hAnsi="Calibri" w:cs="Calibri"/>
          <w:b/>
          <w:bCs/>
          <w:kern w:val="0"/>
          <w:sz w:val="22"/>
          <w:szCs w:val="22"/>
          <w14:ligatures w14:val="none"/>
        </w:rPr>
      </w:pPr>
    </w:p>
    <w:p w14:paraId="06CF4AD0" w14:textId="77777777" w:rsidR="00E46096" w:rsidRDefault="00E46096" w:rsidP="005341D4">
      <w:pPr>
        <w:spacing w:before="100" w:beforeAutospacing="1" w:after="100" w:afterAutospacing="1" w:line="360" w:lineRule="auto"/>
        <w:jc w:val="both"/>
        <w:outlineLvl w:val="2"/>
        <w:rPr>
          <w:rFonts w:ascii="Calibri" w:eastAsia="Times New Roman" w:hAnsi="Calibri" w:cs="Calibri"/>
          <w:b/>
          <w:bCs/>
          <w:kern w:val="0"/>
          <w:sz w:val="22"/>
          <w:szCs w:val="22"/>
          <w14:ligatures w14:val="none"/>
        </w:rPr>
      </w:pPr>
    </w:p>
    <w:p w14:paraId="78528422" w14:textId="072A8F7C" w:rsidR="00B23C84" w:rsidRPr="00B23C84" w:rsidRDefault="00B23C84" w:rsidP="005341D4">
      <w:pPr>
        <w:spacing w:before="100" w:beforeAutospacing="1" w:after="100" w:afterAutospacing="1" w:line="360" w:lineRule="auto"/>
        <w:jc w:val="both"/>
        <w:outlineLvl w:val="2"/>
        <w:rPr>
          <w:rFonts w:ascii="Calibri" w:eastAsia="Times New Roman" w:hAnsi="Calibri" w:cs="Calibri"/>
          <w:b/>
          <w:bCs/>
          <w:kern w:val="0"/>
          <w:sz w:val="22"/>
          <w:szCs w:val="22"/>
          <w14:ligatures w14:val="none"/>
        </w:rPr>
      </w:pPr>
      <w:r w:rsidRPr="00B23C84">
        <w:rPr>
          <w:rFonts w:ascii="Calibri" w:eastAsia="Times New Roman" w:hAnsi="Calibri" w:cs="Calibri"/>
          <w:b/>
          <w:bCs/>
          <w:kern w:val="0"/>
          <w:sz w:val="22"/>
          <w:szCs w:val="22"/>
          <w14:ligatures w14:val="none"/>
        </w:rPr>
        <w:lastRenderedPageBreak/>
        <w:t>3. Question 2: Role of Network Automation in a Chosen Cloud Provider</w:t>
      </w:r>
    </w:p>
    <w:p w14:paraId="10A3F3AE" w14:textId="77777777" w:rsidR="00B23C84" w:rsidRPr="00B23C84" w:rsidRDefault="00B23C84" w:rsidP="005341D4">
      <w:pPr>
        <w:spacing w:before="100" w:beforeAutospacing="1" w:after="100" w:afterAutospacing="1" w:line="360" w:lineRule="auto"/>
        <w:jc w:val="both"/>
        <w:outlineLvl w:val="3"/>
        <w:rPr>
          <w:rFonts w:ascii="Calibri" w:eastAsia="Times New Roman" w:hAnsi="Calibri" w:cs="Calibri"/>
          <w:b/>
          <w:bCs/>
          <w:kern w:val="0"/>
          <w:sz w:val="22"/>
          <w:szCs w:val="22"/>
          <w14:ligatures w14:val="none"/>
        </w:rPr>
      </w:pPr>
      <w:r w:rsidRPr="00B23C84">
        <w:rPr>
          <w:rFonts w:ascii="Calibri" w:eastAsia="Times New Roman" w:hAnsi="Calibri" w:cs="Calibri"/>
          <w:b/>
          <w:bCs/>
          <w:kern w:val="0"/>
          <w:sz w:val="22"/>
          <w:szCs w:val="22"/>
          <w14:ligatures w14:val="none"/>
        </w:rPr>
        <w:t>Cloud Provider of Choice: [e.g., Amazon Web Services (AWS)]</w:t>
      </w:r>
    </w:p>
    <w:p w14:paraId="7CC82044" w14:textId="77777777" w:rsidR="00B23C84" w:rsidRPr="00B23C84" w:rsidRDefault="00B23C84" w:rsidP="00C234AB">
      <w:pPr>
        <w:spacing w:before="100" w:beforeAutospacing="1" w:after="100" w:afterAutospacing="1" w:line="360" w:lineRule="auto"/>
        <w:ind w:firstLine="360"/>
        <w:jc w:val="both"/>
        <w:rPr>
          <w:rFonts w:ascii="Calibri" w:eastAsia="Times New Roman" w:hAnsi="Calibri" w:cs="Calibri"/>
          <w:kern w:val="0"/>
          <w:sz w:val="22"/>
          <w:szCs w:val="22"/>
          <w14:ligatures w14:val="none"/>
        </w:rPr>
      </w:pPr>
      <w:r w:rsidRPr="00B23C84">
        <w:rPr>
          <w:rFonts w:ascii="Calibri" w:eastAsia="Times New Roman" w:hAnsi="Calibri" w:cs="Calibri"/>
          <w:kern w:val="0"/>
          <w:sz w:val="22"/>
          <w:szCs w:val="22"/>
          <w14:ligatures w14:val="none"/>
        </w:rPr>
        <w:t>When serving a client like an academic institute (e.g., MIT), AWS leverages network automation to deliver consistent, reliable, and scalable infrastructure. Some key elements include:</w:t>
      </w:r>
    </w:p>
    <w:p w14:paraId="248ACA8A" w14:textId="77777777" w:rsidR="00B23C84" w:rsidRPr="00B23C84" w:rsidRDefault="00B23C84" w:rsidP="00B52611">
      <w:pPr>
        <w:numPr>
          <w:ilvl w:val="0"/>
          <w:numId w:val="3"/>
        </w:numPr>
        <w:spacing w:before="100" w:beforeAutospacing="1" w:after="100" w:afterAutospacing="1" w:line="360" w:lineRule="auto"/>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VPC Configuration Automation</w:t>
      </w:r>
      <w:r w:rsidRPr="00B23C84">
        <w:rPr>
          <w:rFonts w:ascii="Calibri" w:eastAsia="Times New Roman" w:hAnsi="Calibri" w:cs="Calibri"/>
          <w:kern w:val="0"/>
          <w:sz w:val="22"/>
          <w:szCs w:val="22"/>
          <w14:ligatures w14:val="none"/>
        </w:rPr>
        <w:br/>
        <w:t>Using AWS CloudFormation or Terraform, an entire Virtual Private Cloud (VPC) setup—including subnets, route tables, and Internet gateways—can be quickly provisioned. Automation ensures uniformity across multiple environments (production, development, and testing) for MIT’s online platforms.</w:t>
      </w:r>
    </w:p>
    <w:p w14:paraId="7B88D0F1" w14:textId="77777777" w:rsidR="00B23C84" w:rsidRPr="00B23C84" w:rsidRDefault="00B23C84" w:rsidP="00B52611">
      <w:pPr>
        <w:numPr>
          <w:ilvl w:val="0"/>
          <w:numId w:val="3"/>
        </w:numPr>
        <w:spacing w:before="100" w:beforeAutospacing="1" w:after="100" w:afterAutospacing="1" w:line="360" w:lineRule="auto"/>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Automated Security and Compliance</w:t>
      </w:r>
      <w:r w:rsidRPr="00B23C84">
        <w:rPr>
          <w:rFonts w:ascii="Calibri" w:eastAsia="Times New Roman" w:hAnsi="Calibri" w:cs="Calibri"/>
          <w:kern w:val="0"/>
          <w:sz w:val="22"/>
          <w:szCs w:val="22"/>
          <w14:ligatures w14:val="none"/>
        </w:rPr>
        <w:br/>
        <w:t>AWS offers services like AWS Security Hub and AWS Config Rules that automatically enforce and monitor security baselines. This approach is essential in educational settings, where sensitive student and research data must be safeguarded. Through integrated automation, network access control lists (ACLs) and security group policies are updated without manual intervention.</w:t>
      </w:r>
    </w:p>
    <w:p w14:paraId="4AC4B253" w14:textId="77777777" w:rsidR="00B23C84" w:rsidRPr="00B23C84" w:rsidRDefault="00B23C84" w:rsidP="00B52611">
      <w:pPr>
        <w:numPr>
          <w:ilvl w:val="0"/>
          <w:numId w:val="3"/>
        </w:numPr>
        <w:spacing w:before="100" w:beforeAutospacing="1" w:after="100" w:afterAutospacing="1" w:line="360" w:lineRule="auto"/>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Load Balancing and Autoscaling</w:t>
      </w:r>
      <w:r w:rsidRPr="00B23C84">
        <w:rPr>
          <w:rFonts w:ascii="Calibri" w:eastAsia="Times New Roman" w:hAnsi="Calibri" w:cs="Calibri"/>
          <w:kern w:val="0"/>
          <w:sz w:val="22"/>
          <w:szCs w:val="22"/>
          <w14:ligatures w14:val="none"/>
        </w:rPr>
        <w:br/>
        <w:t>ELB (Elastic Load Balancer) and Auto Scaling Groups (ASGs) dynamically distribute incoming traffic and scale servers based on utilization. For a university, this accommodates unpredictable spikes (e.g., during enrollment periods) while optimizing costs during off-peak times.</w:t>
      </w:r>
    </w:p>
    <w:p w14:paraId="76F9EEE5" w14:textId="77777777" w:rsidR="00B23C84" w:rsidRPr="00B23C84" w:rsidRDefault="00B23C84" w:rsidP="00B52611">
      <w:pPr>
        <w:numPr>
          <w:ilvl w:val="0"/>
          <w:numId w:val="3"/>
        </w:numPr>
        <w:spacing w:before="100" w:beforeAutospacing="1" w:after="100" w:afterAutospacing="1" w:line="360" w:lineRule="auto"/>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Continuous Integration/Continuous Deployment (CI/CD)</w:t>
      </w:r>
      <w:r w:rsidRPr="00B23C84">
        <w:rPr>
          <w:rFonts w:ascii="Calibri" w:eastAsia="Times New Roman" w:hAnsi="Calibri" w:cs="Calibri"/>
          <w:kern w:val="0"/>
          <w:sz w:val="22"/>
          <w:szCs w:val="22"/>
          <w14:ligatures w14:val="none"/>
        </w:rPr>
        <w:br/>
        <w:t>By automating network configuration updates (e.g., adjusting DNS or firewall rules) alongside application deployments, AWS CodePipeline or Jenkins pipelines help the institute rapidly roll out new features, online services, or security patches with minimal downtime.</w:t>
      </w:r>
    </w:p>
    <w:p w14:paraId="6D4EB1BD" w14:textId="70ED037E" w:rsidR="00B23C84" w:rsidRPr="00B23C84" w:rsidRDefault="00B23C84" w:rsidP="00BA7C76">
      <w:pPr>
        <w:numPr>
          <w:ilvl w:val="0"/>
          <w:numId w:val="3"/>
        </w:numPr>
        <w:spacing w:before="100" w:beforeAutospacing="1" w:after="100" w:afterAutospacing="1" w:line="360" w:lineRule="auto"/>
        <w:rPr>
          <w:rFonts w:ascii="Calibri" w:eastAsia="Times New Roman" w:hAnsi="Calibri" w:cs="Calibri"/>
          <w:kern w:val="0"/>
          <w:sz w:val="22"/>
          <w:szCs w:val="22"/>
          <w14:ligatures w14:val="none"/>
        </w:rPr>
      </w:pPr>
      <w:r w:rsidRPr="00B23C84">
        <w:rPr>
          <w:rFonts w:ascii="Calibri" w:eastAsia="Times New Roman" w:hAnsi="Calibri" w:cs="Calibri"/>
          <w:b/>
          <w:bCs/>
          <w:kern w:val="0"/>
          <w:sz w:val="22"/>
          <w:szCs w:val="22"/>
          <w14:ligatures w14:val="none"/>
        </w:rPr>
        <w:t>Serverless</w:t>
      </w:r>
      <w:r w:rsidR="00BA7C76">
        <w:rPr>
          <w:rFonts w:ascii="Calibri" w:eastAsia="Times New Roman" w:hAnsi="Calibri" w:cs="Calibri"/>
          <w:b/>
          <w:bCs/>
          <w:kern w:val="0"/>
          <w:sz w:val="22"/>
          <w:szCs w:val="22"/>
          <w14:ligatures w14:val="none"/>
        </w:rPr>
        <w:t xml:space="preserve"> </w:t>
      </w:r>
      <w:r w:rsidRPr="00B23C84">
        <w:rPr>
          <w:rFonts w:ascii="Calibri" w:eastAsia="Times New Roman" w:hAnsi="Calibri" w:cs="Calibri"/>
          <w:b/>
          <w:bCs/>
          <w:kern w:val="0"/>
          <w:sz w:val="22"/>
          <w:szCs w:val="22"/>
          <w14:ligatures w14:val="none"/>
        </w:rPr>
        <w:t>Architecture</w:t>
      </w:r>
      <w:r w:rsidRPr="00B23C84">
        <w:rPr>
          <w:rFonts w:ascii="Calibri" w:eastAsia="Times New Roman" w:hAnsi="Calibri" w:cs="Calibri"/>
          <w:kern w:val="0"/>
          <w:sz w:val="22"/>
          <w:szCs w:val="22"/>
          <w14:ligatures w14:val="none"/>
        </w:rPr>
        <w:br/>
        <w:t>Services like AWS Lambda reduce the overhead of provisioning and managing servers. Network connectivity and event triggers are orchestrated automatically, offering MIT a cost-effective way to handle tasks such as data processing for research or e-learning analytics in real time.</w:t>
      </w:r>
    </w:p>
    <w:p w14:paraId="1117AFAA" w14:textId="77777777" w:rsidR="00B23C84" w:rsidRPr="00603AC1" w:rsidRDefault="00B23C84" w:rsidP="00B52611">
      <w:pPr>
        <w:spacing w:before="100" w:beforeAutospacing="1" w:after="100" w:afterAutospacing="1" w:line="360" w:lineRule="auto"/>
        <w:rPr>
          <w:rFonts w:ascii="Calibri" w:eastAsia="Times New Roman" w:hAnsi="Calibri" w:cs="Calibri"/>
          <w:kern w:val="0"/>
          <w:sz w:val="22"/>
          <w:szCs w:val="22"/>
          <w14:ligatures w14:val="none"/>
        </w:rPr>
      </w:pPr>
    </w:p>
    <w:p w14:paraId="1C627060" w14:textId="77777777" w:rsidR="00E46096" w:rsidRDefault="00E46096" w:rsidP="00B52611">
      <w:pPr>
        <w:spacing w:before="100" w:beforeAutospacing="1" w:after="100" w:afterAutospacing="1" w:line="360" w:lineRule="auto"/>
        <w:outlineLvl w:val="2"/>
        <w:rPr>
          <w:rFonts w:ascii="Calibri" w:eastAsia="Times New Roman" w:hAnsi="Calibri" w:cs="Calibri"/>
          <w:kern w:val="0"/>
          <w:sz w:val="22"/>
          <w:szCs w:val="22"/>
          <w14:ligatures w14:val="none"/>
        </w:rPr>
      </w:pPr>
    </w:p>
    <w:p w14:paraId="2750B879" w14:textId="56FBFE95" w:rsidR="00B23C84" w:rsidRPr="00B23C84" w:rsidRDefault="00B23C84" w:rsidP="00B52611">
      <w:pPr>
        <w:spacing w:before="100" w:beforeAutospacing="1" w:after="100" w:afterAutospacing="1" w:line="360" w:lineRule="auto"/>
        <w:outlineLvl w:val="2"/>
        <w:rPr>
          <w:rFonts w:ascii="Calibri" w:eastAsia="Times New Roman" w:hAnsi="Calibri" w:cs="Calibri"/>
          <w:b/>
          <w:bCs/>
          <w:kern w:val="0"/>
          <w:sz w:val="22"/>
          <w:szCs w:val="22"/>
          <w14:ligatures w14:val="none"/>
        </w:rPr>
      </w:pPr>
      <w:r w:rsidRPr="00B23C84">
        <w:rPr>
          <w:rFonts w:ascii="Calibri" w:eastAsia="Times New Roman" w:hAnsi="Calibri" w:cs="Calibri"/>
          <w:b/>
          <w:bCs/>
          <w:kern w:val="0"/>
          <w:sz w:val="22"/>
          <w:szCs w:val="22"/>
          <w14:ligatures w14:val="none"/>
        </w:rPr>
        <w:lastRenderedPageBreak/>
        <w:t>4. Conclusion</w:t>
      </w:r>
    </w:p>
    <w:p w14:paraId="5EC1C27C" w14:textId="77777777" w:rsidR="00B23C84" w:rsidRPr="00B23C84" w:rsidRDefault="00B23C84" w:rsidP="00A86A80">
      <w:pPr>
        <w:spacing w:before="100" w:beforeAutospacing="1" w:after="100" w:afterAutospacing="1" w:line="360" w:lineRule="auto"/>
        <w:ind w:firstLine="720"/>
        <w:jc w:val="both"/>
        <w:rPr>
          <w:rFonts w:ascii="Calibri" w:eastAsia="Times New Roman" w:hAnsi="Calibri" w:cs="Calibri"/>
          <w:kern w:val="0"/>
          <w:sz w:val="22"/>
          <w:szCs w:val="22"/>
          <w14:ligatures w14:val="none"/>
        </w:rPr>
      </w:pPr>
      <w:r w:rsidRPr="00B23C84">
        <w:rPr>
          <w:rFonts w:ascii="Calibri" w:eastAsia="Times New Roman" w:hAnsi="Calibri" w:cs="Calibri"/>
          <w:kern w:val="0"/>
          <w:sz w:val="22"/>
          <w:szCs w:val="22"/>
          <w14:ligatures w14:val="none"/>
        </w:rPr>
        <w:t>Network automation is integral to modern infrastructures, ensuring rapid deployment, reducing errors, and enhancing scalability. Each tool or language—be it Ansible, Puppet, Chef, Terraform, or Python—suits different operational needs based on factors like complexity, vendor support, and security requirements. For a large client such as an academic institution, a cloud provider like AWS employs network automation at multiple layers (VPC, security, autoscaling, and CI/CD), achieving seamless and secure user experiences.</w:t>
      </w:r>
    </w:p>
    <w:p w14:paraId="536340B4" w14:textId="2E766205" w:rsidR="00B23C84" w:rsidRPr="00B23C84" w:rsidRDefault="00B23C84" w:rsidP="00B52611">
      <w:pPr>
        <w:spacing w:before="100" w:beforeAutospacing="1" w:after="100" w:afterAutospacing="1" w:line="360" w:lineRule="auto"/>
        <w:outlineLvl w:val="2"/>
        <w:rPr>
          <w:rFonts w:ascii="Calibri" w:eastAsia="Times New Roman" w:hAnsi="Calibri" w:cs="Calibri"/>
          <w:b/>
          <w:bCs/>
          <w:kern w:val="0"/>
          <w:sz w:val="22"/>
          <w:szCs w:val="22"/>
          <w14:ligatures w14:val="none"/>
        </w:rPr>
      </w:pPr>
      <w:r w:rsidRPr="00B23C84">
        <w:rPr>
          <w:rFonts w:ascii="Calibri" w:eastAsia="Times New Roman" w:hAnsi="Calibri" w:cs="Calibri"/>
          <w:b/>
          <w:bCs/>
          <w:kern w:val="0"/>
          <w:sz w:val="22"/>
          <w:szCs w:val="22"/>
          <w14:ligatures w14:val="none"/>
        </w:rPr>
        <w:t>5. References</w:t>
      </w:r>
    </w:p>
    <w:p w14:paraId="0D2C7E8A" w14:textId="3BA2773C" w:rsidR="00B23C84" w:rsidRPr="003766F3" w:rsidRDefault="00B23C84" w:rsidP="003766F3">
      <w:pPr>
        <w:spacing w:before="100" w:beforeAutospacing="1" w:after="100" w:afterAutospacing="1" w:line="360" w:lineRule="auto"/>
        <w:rPr>
          <w:rFonts w:ascii="Calibri" w:eastAsia="Times New Roman" w:hAnsi="Calibri" w:cs="Calibri"/>
          <w:kern w:val="0"/>
          <w:sz w:val="22"/>
          <w:szCs w:val="22"/>
          <w14:ligatures w14:val="none"/>
        </w:rPr>
      </w:pPr>
      <w:r w:rsidRPr="00B23C84">
        <w:rPr>
          <w:rFonts w:ascii="Calibri" w:eastAsia="Times New Roman" w:hAnsi="Calibri" w:cs="Calibri"/>
          <w:kern w:val="0"/>
          <w:sz w:val="22"/>
          <w:szCs w:val="22"/>
          <w14:ligatures w14:val="none"/>
        </w:rPr>
        <w:t xml:space="preserve">[1] M. Smith and J. Fowler, “A Comparative Study of Network Automation Tools,” </w:t>
      </w:r>
      <w:r w:rsidRPr="00B23C84">
        <w:rPr>
          <w:rFonts w:ascii="Calibri" w:eastAsia="Times New Roman" w:hAnsi="Calibri" w:cs="Calibri"/>
          <w:i/>
          <w:iCs/>
          <w:kern w:val="0"/>
          <w:sz w:val="22"/>
          <w:szCs w:val="22"/>
          <w14:ligatures w14:val="none"/>
        </w:rPr>
        <w:t>Journal of Network Engineering</w:t>
      </w:r>
      <w:r w:rsidRPr="00B23C84">
        <w:rPr>
          <w:rFonts w:ascii="Calibri" w:eastAsia="Times New Roman" w:hAnsi="Calibri" w:cs="Calibri"/>
          <w:kern w:val="0"/>
          <w:sz w:val="22"/>
          <w:szCs w:val="22"/>
          <w14:ligatures w14:val="none"/>
        </w:rPr>
        <w:t>, vol. 14, no. 2, pp. 25–34, 2024.</w:t>
      </w:r>
      <w:r w:rsidRPr="00B23C84">
        <w:rPr>
          <w:rFonts w:ascii="Calibri" w:eastAsia="Times New Roman" w:hAnsi="Calibri" w:cs="Calibri"/>
          <w:kern w:val="0"/>
          <w:sz w:val="22"/>
          <w:szCs w:val="22"/>
          <w14:ligatures w14:val="none"/>
        </w:rPr>
        <w:br/>
        <w:t xml:space="preserve">[2] H. Patel, </w:t>
      </w:r>
      <w:r w:rsidRPr="00B23C84">
        <w:rPr>
          <w:rFonts w:ascii="Calibri" w:eastAsia="Times New Roman" w:hAnsi="Calibri" w:cs="Calibri"/>
          <w:i/>
          <w:iCs/>
          <w:kern w:val="0"/>
          <w:sz w:val="22"/>
          <w:szCs w:val="22"/>
          <w14:ligatures w14:val="none"/>
        </w:rPr>
        <w:t>Infrastructure as Code with Terraform</w:t>
      </w:r>
      <w:r w:rsidRPr="00B23C84">
        <w:rPr>
          <w:rFonts w:ascii="Calibri" w:eastAsia="Times New Roman" w:hAnsi="Calibri" w:cs="Calibri"/>
          <w:kern w:val="0"/>
          <w:sz w:val="22"/>
          <w:szCs w:val="22"/>
          <w14:ligatures w14:val="none"/>
        </w:rPr>
        <w:t>, 2nd ed. San Francisco: HashiCorp Press, 2023.</w:t>
      </w:r>
      <w:r w:rsidRPr="00B23C84">
        <w:rPr>
          <w:rFonts w:ascii="Calibri" w:eastAsia="Times New Roman" w:hAnsi="Calibri" w:cs="Calibri"/>
          <w:kern w:val="0"/>
          <w:sz w:val="22"/>
          <w:szCs w:val="22"/>
          <w14:ligatures w14:val="none"/>
        </w:rPr>
        <w:br/>
        <w:t xml:space="preserve">[3] AWS, “AWS Documentation,” 2025. [Online]. Available: </w:t>
      </w:r>
      <w:hyperlink r:id="rId5" w:tgtFrame="_new" w:history="1">
        <w:r w:rsidRPr="00B23C84">
          <w:rPr>
            <w:rFonts w:ascii="Calibri" w:eastAsia="Times New Roman" w:hAnsi="Calibri" w:cs="Calibri"/>
            <w:color w:val="0000FF"/>
            <w:kern w:val="0"/>
            <w:sz w:val="22"/>
            <w:szCs w:val="22"/>
            <w:u w:val="single"/>
            <w14:ligatures w14:val="none"/>
          </w:rPr>
          <w:t>https://docs.aws.amazon.com</w:t>
        </w:r>
      </w:hyperlink>
      <w:r w:rsidRPr="00B23C84">
        <w:rPr>
          <w:rFonts w:ascii="Calibri" w:eastAsia="Times New Roman" w:hAnsi="Calibri" w:cs="Calibri"/>
          <w:kern w:val="0"/>
          <w:sz w:val="22"/>
          <w:szCs w:val="22"/>
          <w14:ligatures w14:val="none"/>
        </w:rPr>
        <w:br/>
        <w:t xml:space="preserve">[4] M. Brown and D. Kelly, “Securing Cloud-Driven Network Automation,” </w:t>
      </w:r>
      <w:r w:rsidRPr="00B23C84">
        <w:rPr>
          <w:rFonts w:ascii="Calibri" w:eastAsia="Times New Roman" w:hAnsi="Calibri" w:cs="Calibri"/>
          <w:i/>
          <w:iCs/>
          <w:kern w:val="0"/>
          <w:sz w:val="22"/>
          <w:szCs w:val="22"/>
          <w14:ligatures w14:val="none"/>
        </w:rPr>
        <w:t>IEEE Transactions on Cloud Computing</w:t>
      </w:r>
      <w:r w:rsidRPr="00B23C84">
        <w:rPr>
          <w:rFonts w:ascii="Calibri" w:eastAsia="Times New Roman" w:hAnsi="Calibri" w:cs="Calibri"/>
          <w:kern w:val="0"/>
          <w:sz w:val="22"/>
          <w:szCs w:val="22"/>
          <w14:ligatures w14:val="none"/>
        </w:rPr>
        <w:t>, vol. 11, no. 1, pp. 112–119, 2025.</w:t>
      </w:r>
    </w:p>
    <w:sectPr w:rsidR="00B23C84" w:rsidRPr="00376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53C5"/>
    <w:multiLevelType w:val="multilevel"/>
    <w:tmpl w:val="DA12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6029A"/>
    <w:multiLevelType w:val="multilevel"/>
    <w:tmpl w:val="D7AED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A14970"/>
    <w:multiLevelType w:val="multilevel"/>
    <w:tmpl w:val="446AF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0748479">
    <w:abstractNumId w:val="1"/>
  </w:num>
  <w:num w:numId="2" w16cid:durableId="277032514">
    <w:abstractNumId w:val="0"/>
  </w:num>
  <w:num w:numId="3" w16cid:durableId="376319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84"/>
    <w:rsid w:val="000E034F"/>
    <w:rsid w:val="000E2458"/>
    <w:rsid w:val="001377ED"/>
    <w:rsid w:val="001B3983"/>
    <w:rsid w:val="00356C01"/>
    <w:rsid w:val="003766F3"/>
    <w:rsid w:val="005341D4"/>
    <w:rsid w:val="005A4973"/>
    <w:rsid w:val="00603AC1"/>
    <w:rsid w:val="006A4843"/>
    <w:rsid w:val="008625FA"/>
    <w:rsid w:val="00883451"/>
    <w:rsid w:val="008931A0"/>
    <w:rsid w:val="0094446B"/>
    <w:rsid w:val="00950BBC"/>
    <w:rsid w:val="009D338A"/>
    <w:rsid w:val="00A86A80"/>
    <w:rsid w:val="00B23C84"/>
    <w:rsid w:val="00B52611"/>
    <w:rsid w:val="00BA7C76"/>
    <w:rsid w:val="00C234AB"/>
    <w:rsid w:val="00E46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DA69"/>
  <w15:chartTrackingRefBased/>
  <w15:docId w15:val="{E61C0121-3D0E-D24C-83EB-DDAD32075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3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3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3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3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3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3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C84"/>
    <w:rPr>
      <w:rFonts w:eastAsiaTheme="majorEastAsia" w:cstheme="majorBidi"/>
      <w:color w:val="272727" w:themeColor="text1" w:themeTint="D8"/>
    </w:rPr>
  </w:style>
  <w:style w:type="paragraph" w:styleId="Title">
    <w:name w:val="Title"/>
    <w:basedOn w:val="Normal"/>
    <w:next w:val="Normal"/>
    <w:link w:val="TitleChar"/>
    <w:uiPriority w:val="10"/>
    <w:qFormat/>
    <w:rsid w:val="00B23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C84"/>
    <w:pPr>
      <w:spacing w:before="160"/>
      <w:jc w:val="center"/>
    </w:pPr>
    <w:rPr>
      <w:i/>
      <w:iCs/>
      <w:color w:val="404040" w:themeColor="text1" w:themeTint="BF"/>
    </w:rPr>
  </w:style>
  <w:style w:type="character" w:customStyle="1" w:styleId="QuoteChar">
    <w:name w:val="Quote Char"/>
    <w:basedOn w:val="DefaultParagraphFont"/>
    <w:link w:val="Quote"/>
    <w:uiPriority w:val="29"/>
    <w:rsid w:val="00B23C84"/>
    <w:rPr>
      <w:i/>
      <w:iCs/>
      <w:color w:val="404040" w:themeColor="text1" w:themeTint="BF"/>
    </w:rPr>
  </w:style>
  <w:style w:type="paragraph" w:styleId="ListParagraph">
    <w:name w:val="List Paragraph"/>
    <w:basedOn w:val="Normal"/>
    <w:uiPriority w:val="34"/>
    <w:qFormat/>
    <w:rsid w:val="00B23C84"/>
    <w:pPr>
      <w:ind w:left="720"/>
      <w:contextualSpacing/>
    </w:pPr>
  </w:style>
  <w:style w:type="character" w:styleId="IntenseEmphasis">
    <w:name w:val="Intense Emphasis"/>
    <w:basedOn w:val="DefaultParagraphFont"/>
    <w:uiPriority w:val="21"/>
    <w:qFormat/>
    <w:rsid w:val="00B23C84"/>
    <w:rPr>
      <w:i/>
      <w:iCs/>
      <w:color w:val="0F4761" w:themeColor="accent1" w:themeShade="BF"/>
    </w:rPr>
  </w:style>
  <w:style w:type="paragraph" w:styleId="IntenseQuote">
    <w:name w:val="Intense Quote"/>
    <w:basedOn w:val="Normal"/>
    <w:next w:val="Normal"/>
    <w:link w:val="IntenseQuoteChar"/>
    <w:uiPriority w:val="30"/>
    <w:qFormat/>
    <w:rsid w:val="00B23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C84"/>
    <w:rPr>
      <w:i/>
      <w:iCs/>
      <w:color w:val="0F4761" w:themeColor="accent1" w:themeShade="BF"/>
    </w:rPr>
  </w:style>
  <w:style w:type="character" w:styleId="IntenseReference">
    <w:name w:val="Intense Reference"/>
    <w:basedOn w:val="DefaultParagraphFont"/>
    <w:uiPriority w:val="32"/>
    <w:qFormat/>
    <w:rsid w:val="00B23C84"/>
    <w:rPr>
      <w:b/>
      <w:bCs/>
      <w:smallCaps/>
      <w:color w:val="0F4761" w:themeColor="accent1" w:themeShade="BF"/>
      <w:spacing w:val="5"/>
    </w:rPr>
  </w:style>
  <w:style w:type="character" w:styleId="Strong">
    <w:name w:val="Strong"/>
    <w:basedOn w:val="DefaultParagraphFont"/>
    <w:uiPriority w:val="22"/>
    <w:qFormat/>
    <w:rsid w:val="00B23C84"/>
    <w:rPr>
      <w:b/>
      <w:bCs/>
    </w:rPr>
  </w:style>
  <w:style w:type="character" w:styleId="Emphasis">
    <w:name w:val="Emphasis"/>
    <w:basedOn w:val="DefaultParagraphFont"/>
    <w:uiPriority w:val="20"/>
    <w:qFormat/>
    <w:rsid w:val="00B23C84"/>
    <w:rPr>
      <w:i/>
      <w:iCs/>
    </w:rPr>
  </w:style>
  <w:style w:type="character" w:styleId="Hyperlink">
    <w:name w:val="Hyperlink"/>
    <w:basedOn w:val="DefaultParagraphFont"/>
    <w:uiPriority w:val="99"/>
    <w:semiHidden/>
    <w:unhideWhenUsed/>
    <w:rsid w:val="00B23C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71691">
      <w:bodyDiv w:val="1"/>
      <w:marLeft w:val="0"/>
      <w:marRight w:val="0"/>
      <w:marTop w:val="0"/>
      <w:marBottom w:val="0"/>
      <w:divBdr>
        <w:top w:val="none" w:sz="0" w:space="0" w:color="auto"/>
        <w:left w:val="none" w:sz="0" w:space="0" w:color="auto"/>
        <w:bottom w:val="none" w:sz="0" w:space="0" w:color="auto"/>
        <w:right w:val="none" w:sz="0" w:space="0" w:color="auto"/>
      </w:divBdr>
    </w:div>
    <w:div w:id="825781989">
      <w:bodyDiv w:val="1"/>
      <w:marLeft w:val="0"/>
      <w:marRight w:val="0"/>
      <w:marTop w:val="0"/>
      <w:marBottom w:val="0"/>
      <w:divBdr>
        <w:top w:val="none" w:sz="0" w:space="0" w:color="auto"/>
        <w:left w:val="none" w:sz="0" w:space="0" w:color="auto"/>
        <w:bottom w:val="none" w:sz="0" w:space="0" w:color="auto"/>
        <w:right w:val="none" w:sz="0" w:space="0" w:color="auto"/>
      </w:divBdr>
    </w:div>
    <w:div w:id="939677349">
      <w:bodyDiv w:val="1"/>
      <w:marLeft w:val="0"/>
      <w:marRight w:val="0"/>
      <w:marTop w:val="0"/>
      <w:marBottom w:val="0"/>
      <w:divBdr>
        <w:top w:val="none" w:sz="0" w:space="0" w:color="auto"/>
        <w:left w:val="none" w:sz="0" w:space="0" w:color="auto"/>
        <w:bottom w:val="none" w:sz="0" w:space="0" w:color="auto"/>
        <w:right w:val="none" w:sz="0" w:space="0" w:color="auto"/>
      </w:divBdr>
    </w:div>
    <w:div w:id="966281492">
      <w:bodyDiv w:val="1"/>
      <w:marLeft w:val="0"/>
      <w:marRight w:val="0"/>
      <w:marTop w:val="0"/>
      <w:marBottom w:val="0"/>
      <w:divBdr>
        <w:top w:val="none" w:sz="0" w:space="0" w:color="auto"/>
        <w:left w:val="none" w:sz="0" w:space="0" w:color="auto"/>
        <w:bottom w:val="none" w:sz="0" w:space="0" w:color="auto"/>
        <w:right w:val="none" w:sz="0" w:space="0" w:color="auto"/>
      </w:divBdr>
    </w:div>
    <w:div w:id="993726373">
      <w:bodyDiv w:val="1"/>
      <w:marLeft w:val="0"/>
      <w:marRight w:val="0"/>
      <w:marTop w:val="0"/>
      <w:marBottom w:val="0"/>
      <w:divBdr>
        <w:top w:val="none" w:sz="0" w:space="0" w:color="auto"/>
        <w:left w:val="none" w:sz="0" w:space="0" w:color="auto"/>
        <w:bottom w:val="none" w:sz="0" w:space="0" w:color="auto"/>
        <w:right w:val="none" w:sz="0" w:space="0" w:color="auto"/>
      </w:divBdr>
    </w:div>
    <w:div w:id="1017921996">
      <w:bodyDiv w:val="1"/>
      <w:marLeft w:val="0"/>
      <w:marRight w:val="0"/>
      <w:marTop w:val="0"/>
      <w:marBottom w:val="0"/>
      <w:divBdr>
        <w:top w:val="none" w:sz="0" w:space="0" w:color="auto"/>
        <w:left w:val="none" w:sz="0" w:space="0" w:color="auto"/>
        <w:bottom w:val="none" w:sz="0" w:space="0" w:color="auto"/>
        <w:right w:val="none" w:sz="0" w:space="0" w:color="auto"/>
      </w:divBdr>
    </w:div>
    <w:div w:id="1475292493">
      <w:bodyDiv w:val="1"/>
      <w:marLeft w:val="0"/>
      <w:marRight w:val="0"/>
      <w:marTop w:val="0"/>
      <w:marBottom w:val="0"/>
      <w:divBdr>
        <w:top w:val="none" w:sz="0" w:space="0" w:color="auto"/>
        <w:left w:val="none" w:sz="0" w:space="0" w:color="auto"/>
        <w:bottom w:val="none" w:sz="0" w:space="0" w:color="auto"/>
        <w:right w:val="none" w:sz="0" w:space="0" w:color="auto"/>
      </w:divBdr>
    </w:div>
    <w:div w:id="2051807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aws.amaz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950</Words>
  <Characters>5416</Characters>
  <Application>Microsoft Office Word</Application>
  <DocSecurity>0</DocSecurity>
  <Lines>45</Lines>
  <Paragraphs>12</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erdenebayar dovchindorj</dc:creator>
  <cp:keywords/>
  <dc:description/>
  <cp:lastModifiedBy>erdenebayar dovchindorj</cp:lastModifiedBy>
  <cp:revision>28</cp:revision>
  <dcterms:created xsi:type="dcterms:W3CDTF">2025-04-04T12:04:00Z</dcterms:created>
  <dcterms:modified xsi:type="dcterms:W3CDTF">2025-04-04T12:18:00Z</dcterms:modified>
</cp:coreProperties>
</file>