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C18F" w14:textId="77777777" w:rsidR="00BB6E2E" w:rsidRDefault="00BB6E2E">
      <w:pPr>
        <w:widowControl/>
        <w:rPr>
          <w:rFonts w:ascii="华文中宋" w:eastAsia="华文中宋" w:hAnsi="华文中宋" w:cs="华文中宋" w:hint="eastAsia"/>
          <w:b/>
          <w:bCs/>
          <w:color w:val="FF0000"/>
          <w:kern w:val="0"/>
          <w:sz w:val="72"/>
          <w:szCs w:val="72"/>
          <w:lang w:bidi="ar"/>
        </w:rPr>
      </w:pPr>
      <w:bookmarkStart w:id="0" w:name="_Toc430530509"/>
      <w:bookmarkStart w:id="1" w:name="_Toc14510"/>
      <w:bookmarkStart w:id="2" w:name="_Toc509218785"/>
      <w:bookmarkStart w:id="3" w:name="_Toc31121"/>
    </w:p>
    <w:p w14:paraId="0ECA6578" w14:textId="77777777" w:rsidR="00BB6E2E" w:rsidRDefault="00BB6E2E">
      <w:pPr>
        <w:widowControl/>
        <w:jc w:val="center"/>
        <w:rPr>
          <w:rFonts w:ascii="华文中宋" w:eastAsia="华文中宋" w:hAnsi="华文中宋" w:cs="华文中宋" w:hint="eastAsia"/>
          <w:b/>
          <w:bCs/>
          <w:color w:val="000000"/>
          <w:kern w:val="0"/>
          <w:sz w:val="72"/>
          <w:szCs w:val="72"/>
          <w:lang w:bidi="ar"/>
        </w:rPr>
      </w:pPr>
    </w:p>
    <w:p w14:paraId="05A3555C" w14:textId="77777777" w:rsidR="00BB6E2E" w:rsidRDefault="00000000">
      <w:pPr>
        <w:widowControl/>
        <w:jc w:val="center"/>
        <w:rPr>
          <w:rFonts w:ascii="宋体" w:hAnsi="宋体" w:cs="宋体" w:hint="eastAsia"/>
          <w:sz w:val="52"/>
          <w:szCs w:val="52"/>
        </w:rPr>
      </w:pPr>
      <w:r>
        <w:rPr>
          <w:rFonts w:ascii="宋体" w:hAnsi="宋体" w:cs="宋体" w:hint="eastAsia"/>
          <w:b/>
          <w:bCs/>
          <w:kern w:val="0"/>
          <w:sz w:val="52"/>
          <w:szCs w:val="52"/>
          <w:lang w:bidi="ar"/>
        </w:rPr>
        <w:t>重庆第二师范学院南山校区学生宿舍三期建设工程EPC总承包合同</w:t>
      </w:r>
    </w:p>
    <w:p w14:paraId="660E56B4" w14:textId="77777777" w:rsidR="00BB6E2E" w:rsidRDefault="00BB6E2E">
      <w:pPr>
        <w:widowControl/>
        <w:jc w:val="left"/>
        <w:rPr>
          <w:rFonts w:ascii="方正小标宋_GBK" w:eastAsia="方正小标宋_GBK" w:hAnsi="方正小标宋_GBK" w:cs="方正小标宋_GBK" w:hint="eastAsia"/>
          <w:kern w:val="0"/>
          <w:sz w:val="31"/>
          <w:szCs w:val="31"/>
          <w:lang w:bidi="ar"/>
        </w:rPr>
      </w:pPr>
    </w:p>
    <w:p w14:paraId="4F211EA4" w14:textId="77777777" w:rsidR="00BB6E2E" w:rsidRDefault="00BB6E2E">
      <w:pPr>
        <w:widowControl/>
        <w:jc w:val="left"/>
        <w:rPr>
          <w:rFonts w:ascii="方正小标宋_GBK" w:eastAsia="方正小标宋_GBK" w:hAnsi="方正小标宋_GBK" w:cs="方正小标宋_GBK" w:hint="eastAsia"/>
          <w:kern w:val="0"/>
          <w:sz w:val="31"/>
          <w:szCs w:val="31"/>
          <w:lang w:bidi="ar"/>
        </w:rPr>
      </w:pPr>
    </w:p>
    <w:p w14:paraId="44A15EF5" w14:textId="77777777" w:rsidR="00BB6E2E" w:rsidRDefault="00BB6E2E">
      <w:pPr>
        <w:widowControl/>
        <w:jc w:val="left"/>
        <w:rPr>
          <w:rFonts w:ascii="方正小标宋_GBK" w:eastAsia="方正小标宋_GBK" w:hAnsi="方正小标宋_GBK" w:cs="方正小标宋_GBK" w:hint="eastAsia"/>
          <w:kern w:val="0"/>
          <w:sz w:val="31"/>
          <w:szCs w:val="31"/>
          <w:lang w:bidi="ar"/>
        </w:rPr>
      </w:pPr>
    </w:p>
    <w:p w14:paraId="7DC4ADA0" w14:textId="77777777" w:rsidR="00BB6E2E" w:rsidRDefault="00BB6E2E">
      <w:pPr>
        <w:widowControl/>
        <w:jc w:val="left"/>
        <w:rPr>
          <w:rFonts w:ascii="方正小标宋_GBK" w:eastAsia="方正小标宋_GBK" w:hAnsi="方正小标宋_GBK" w:cs="方正小标宋_GBK" w:hint="eastAsia"/>
          <w:kern w:val="0"/>
          <w:sz w:val="31"/>
          <w:szCs w:val="31"/>
          <w:lang w:bidi="ar"/>
        </w:rPr>
      </w:pPr>
    </w:p>
    <w:p w14:paraId="7D45BE0B" w14:textId="77777777" w:rsidR="00BB6E2E" w:rsidRDefault="00BB6E2E">
      <w:pPr>
        <w:widowControl/>
        <w:jc w:val="left"/>
        <w:rPr>
          <w:rFonts w:ascii="方正小标宋_GBK" w:eastAsia="方正小标宋_GBK" w:hAnsi="方正小标宋_GBK" w:cs="方正小标宋_GBK" w:hint="eastAsia"/>
          <w:kern w:val="0"/>
          <w:sz w:val="31"/>
          <w:szCs w:val="31"/>
          <w:lang w:bidi="ar"/>
        </w:rPr>
      </w:pPr>
    </w:p>
    <w:p w14:paraId="7798B3FD" w14:textId="77777777" w:rsidR="00BB6E2E" w:rsidRDefault="00BB6E2E">
      <w:pPr>
        <w:widowControl/>
        <w:jc w:val="left"/>
        <w:rPr>
          <w:rFonts w:ascii="方正小标宋_GBK" w:eastAsia="方正小标宋_GBK" w:hAnsi="方正小标宋_GBK" w:cs="方正小标宋_GBK" w:hint="eastAsia"/>
          <w:kern w:val="0"/>
          <w:sz w:val="31"/>
          <w:szCs w:val="31"/>
          <w:lang w:bidi="ar"/>
        </w:rPr>
      </w:pPr>
    </w:p>
    <w:p w14:paraId="383DE4D3" w14:textId="77777777" w:rsidR="00BB6E2E" w:rsidRDefault="00000000">
      <w:pPr>
        <w:widowControl/>
        <w:jc w:val="left"/>
        <w:rPr>
          <w:rFonts w:ascii="宋体" w:hAnsi="宋体" w:cs="宋体" w:hint="eastAsia"/>
          <w:sz w:val="30"/>
          <w:szCs w:val="30"/>
        </w:rPr>
      </w:pPr>
      <w:r>
        <w:rPr>
          <w:rFonts w:ascii="宋体" w:hAnsi="宋体" w:cs="宋体" w:hint="eastAsia"/>
          <w:kern w:val="0"/>
          <w:sz w:val="30"/>
          <w:szCs w:val="30"/>
          <w:lang w:bidi="ar"/>
        </w:rPr>
        <w:t xml:space="preserve">合同编号：              </w:t>
      </w:r>
    </w:p>
    <w:p w14:paraId="39804C7E" w14:textId="77777777" w:rsidR="00BB6E2E" w:rsidRDefault="00000000">
      <w:pPr>
        <w:widowControl/>
        <w:jc w:val="left"/>
        <w:rPr>
          <w:rFonts w:ascii="宋体" w:hAnsi="宋体" w:cs="宋体" w:hint="eastAsia"/>
          <w:sz w:val="30"/>
          <w:szCs w:val="30"/>
        </w:rPr>
      </w:pPr>
      <w:r>
        <w:rPr>
          <w:rFonts w:ascii="宋体" w:hAnsi="宋体" w:cs="宋体" w:hint="eastAsia"/>
          <w:kern w:val="0"/>
          <w:sz w:val="30"/>
          <w:szCs w:val="30"/>
          <w:lang w:bidi="ar"/>
        </w:rPr>
        <w:t xml:space="preserve">发包人（全称，甲方）： 重庆第二师范学院 </w:t>
      </w:r>
    </w:p>
    <w:p w14:paraId="0A034F73" w14:textId="77777777" w:rsidR="00BB6E2E" w:rsidRDefault="00000000">
      <w:pPr>
        <w:widowControl/>
        <w:jc w:val="left"/>
        <w:rPr>
          <w:rFonts w:ascii="宋体" w:hAnsi="宋体" w:cs="宋体" w:hint="eastAsia"/>
          <w:kern w:val="0"/>
          <w:sz w:val="30"/>
          <w:szCs w:val="30"/>
          <w:lang w:bidi="ar"/>
        </w:rPr>
      </w:pPr>
      <w:r>
        <w:rPr>
          <w:rFonts w:ascii="宋体" w:hAnsi="宋体" w:cs="宋体" w:hint="eastAsia"/>
          <w:kern w:val="0"/>
          <w:sz w:val="30"/>
          <w:szCs w:val="30"/>
          <w:lang w:bidi="ar"/>
        </w:rPr>
        <w:t>承包人（全称，乙方）： 重庆建工第九建设有限公司</w:t>
      </w:r>
    </w:p>
    <w:p w14:paraId="3C0BA1CE" w14:textId="77777777" w:rsidR="00BB6E2E" w:rsidRDefault="00000000">
      <w:pPr>
        <w:widowControl/>
        <w:jc w:val="left"/>
        <w:rPr>
          <w:rFonts w:ascii="宋体" w:hAnsi="宋体" w:cs="宋体" w:hint="eastAsia"/>
          <w:sz w:val="30"/>
          <w:szCs w:val="30"/>
        </w:rPr>
      </w:pPr>
      <w:r>
        <w:rPr>
          <w:rFonts w:ascii="宋体" w:hAnsi="宋体" w:cs="宋体" w:hint="eastAsia"/>
          <w:kern w:val="0"/>
          <w:sz w:val="30"/>
          <w:szCs w:val="30"/>
          <w:lang w:bidi="ar"/>
        </w:rPr>
        <w:t>承包人（全称，丙方）： 中交第二航务工程勘察设计院有限公司</w:t>
      </w:r>
    </w:p>
    <w:p w14:paraId="254B2A10" w14:textId="77777777" w:rsidR="00BB6E2E" w:rsidRDefault="00000000">
      <w:pPr>
        <w:widowControl/>
        <w:jc w:val="left"/>
        <w:rPr>
          <w:rFonts w:ascii="宋体" w:hAnsi="宋体" w:cs="宋体" w:hint="eastAsia"/>
          <w:sz w:val="30"/>
          <w:szCs w:val="30"/>
        </w:rPr>
      </w:pPr>
      <w:r>
        <w:rPr>
          <w:rFonts w:ascii="宋体" w:hAnsi="宋体" w:cs="宋体" w:hint="eastAsia"/>
          <w:kern w:val="0"/>
          <w:sz w:val="30"/>
          <w:szCs w:val="30"/>
          <w:lang w:bidi="ar"/>
        </w:rPr>
        <w:t>签订地点： 重庆市南岸区</w:t>
      </w:r>
    </w:p>
    <w:p w14:paraId="4F997390" w14:textId="77777777" w:rsidR="00BB6E2E" w:rsidRDefault="00000000">
      <w:pPr>
        <w:widowControl/>
        <w:jc w:val="left"/>
        <w:rPr>
          <w:rFonts w:ascii="宋体" w:hAnsi="宋体" w:cs="宋体" w:hint="eastAsia"/>
          <w:sz w:val="32"/>
          <w:szCs w:val="32"/>
        </w:rPr>
      </w:pPr>
      <w:r>
        <w:rPr>
          <w:rFonts w:ascii="宋体" w:hAnsi="宋体" w:cs="宋体" w:hint="eastAsia"/>
          <w:kern w:val="0"/>
          <w:sz w:val="30"/>
          <w:szCs w:val="30"/>
          <w:lang w:bidi="ar"/>
        </w:rPr>
        <w:t>签订日期：    年     月     日</w:t>
      </w:r>
      <w:r>
        <w:rPr>
          <w:rFonts w:ascii="方正小标宋_GBK" w:eastAsia="方正小标宋_GBK" w:hAnsi="方正小标宋_GBK" w:cs="方正小标宋_GBK" w:hint="eastAsia"/>
          <w:color w:val="000000"/>
          <w:kern w:val="0"/>
          <w:sz w:val="31"/>
          <w:szCs w:val="31"/>
          <w:lang w:bidi="ar"/>
        </w:rPr>
        <w:t xml:space="preserve"> </w:t>
      </w:r>
    </w:p>
    <w:bookmarkEnd w:id="0"/>
    <w:bookmarkEnd w:id="1"/>
    <w:bookmarkEnd w:id="2"/>
    <w:bookmarkEnd w:id="3"/>
    <w:p w14:paraId="4CF34DA7" w14:textId="77777777" w:rsidR="00BB6E2E" w:rsidRDefault="00BB6E2E">
      <w:pPr>
        <w:pStyle w:val="1"/>
        <w:spacing w:line="360" w:lineRule="auto"/>
        <w:jc w:val="center"/>
        <w:rPr>
          <w:rFonts w:ascii="宋体" w:hAnsi="宋体" w:hint="eastAsia"/>
          <w:kern w:val="0"/>
        </w:rPr>
      </w:pPr>
    </w:p>
    <w:p w14:paraId="2CF6E08D" w14:textId="77777777" w:rsidR="00BB6E2E" w:rsidRDefault="00000000">
      <w:pPr>
        <w:rPr>
          <w:rFonts w:ascii="宋体" w:hAnsi="宋体" w:hint="eastAsia"/>
          <w:sz w:val="44"/>
          <w:szCs w:val="44"/>
        </w:rPr>
      </w:pPr>
      <w:r>
        <w:rPr>
          <w:rFonts w:ascii="宋体" w:hAnsi="宋体"/>
        </w:rPr>
        <w:br w:type="page"/>
      </w:r>
      <w:bookmarkStart w:id="4" w:name="_Toc296890982"/>
      <w:bookmarkStart w:id="5" w:name="_Toc296503025"/>
      <w:bookmarkStart w:id="6" w:name="_Toc351203480"/>
    </w:p>
    <w:p w14:paraId="161155BF" w14:textId="77777777" w:rsidR="00BB6E2E" w:rsidRDefault="00BB6E2E">
      <w:pPr>
        <w:rPr>
          <w:rFonts w:ascii="华文中宋" w:eastAsia="华文中宋" w:hAnsi="华文中宋" w:hint="eastAsia"/>
          <w:b/>
          <w:kern w:val="44"/>
          <w:sz w:val="24"/>
          <w:lang w:bidi="ar"/>
        </w:rPr>
        <w:sectPr w:rsidR="00BB6E2E">
          <w:headerReference w:type="default" r:id="rId8"/>
          <w:footerReference w:type="even" r:id="rId9"/>
          <w:footerReference w:type="default" r:id="rId10"/>
          <w:pgSz w:w="11906" w:h="16838"/>
          <w:pgMar w:top="1304" w:right="1135" w:bottom="1304" w:left="1304" w:header="720" w:footer="720" w:gutter="0"/>
          <w:cols w:space="720"/>
          <w:docGrid w:type="lines" w:linePitch="312"/>
        </w:sectPr>
      </w:pPr>
      <w:bookmarkStart w:id="7" w:name="_Toc351203632"/>
    </w:p>
    <w:p w14:paraId="32132FAB" w14:textId="77777777" w:rsidR="00BB6E2E" w:rsidRDefault="00000000">
      <w:pPr>
        <w:widowControl/>
        <w:adjustRightInd w:val="0"/>
        <w:snapToGrid w:val="0"/>
        <w:spacing w:after="50" w:line="360" w:lineRule="auto"/>
        <w:jc w:val="center"/>
        <w:outlineLvl w:val="0"/>
        <w:rPr>
          <w:rFonts w:ascii="宋体" w:hAnsi="宋体" w:cs="宋体" w:hint="eastAsia"/>
          <w:b/>
          <w:kern w:val="44"/>
          <w:sz w:val="28"/>
          <w:szCs w:val="28"/>
        </w:rPr>
      </w:pPr>
      <w:bookmarkStart w:id="8" w:name="_Toc20171709"/>
      <w:bookmarkStart w:id="9" w:name="_Toc20902"/>
      <w:bookmarkStart w:id="10" w:name="_Toc27707"/>
      <w:bookmarkStart w:id="11" w:name="_Hlk59010609"/>
      <w:bookmarkEnd w:id="8"/>
      <w:r>
        <w:rPr>
          <w:rFonts w:ascii="宋体" w:hAnsi="宋体" w:cs="宋体" w:hint="eastAsia"/>
          <w:b/>
          <w:kern w:val="44"/>
          <w:sz w:val="28"/>
          <w:szCs w:val="28"/>
          <w:lang w:bidi="ar"/>
        </w:rPr>
        <w:lastRenderedPageBreak/>
        <w:t xml:space="preserve"> 第一部分 合同协议书</w:t>
      </w:r>
      <w:bookmarkEnd w:id="9"/>
      <w:bookmarkEnd w:id="10"/>
    </w:p>
    <w:p w14:paraId="25187E34" w14:textId="77777777" w:rsidR="00BB6E2E" w:rsidRDefault="00000000">
      <w:pPr>
        <w:widowControl/>
        <w:adjustRightInd w:val="0"/>
        <w:snapToGrid w:val="0"/>
        <w:spacing w:afterLines="50" w:after="163" w:line="360" w:lineRule="auto"/>
        <w:ind w:firstLineChars="200" w:firstLine="420"/>
        <w:jc w:val="left"/>
        <w:rPr>
          <w:rFonts w:ascii="宋体" w:hAnsi="宋体" w:cs="宋体" w:hint="eastAsia"/>
          <w:kern w:val="0"/>
          <w:szCs w:val="21"/>
          <w:lang w:bidi="ar"/>
        </w:rPr>
      </w:pPr>
      <w:r>
        <w:rPr>
          <w:rFonts w:ascii="宋体" w:hAnsi="宋体" w:cs="宋体" w:hint="eastAsia"/>
          <w:kern w:val="0"/>
          <w:szCs w:val="21"/>
          <w:lang w:bidi="ar"/>
        </w:rPr>
        <w:t xml:space="preserve">发包人（全称，甲方）： 重庆第二师范学院 </w:t>
      </w:r>
    </w:p>
    <w:p w14:paraId="37AE4484" w14:textId="77777777" w:rsidR="00BB6E2E" w:rsidRDefault="00000000">
      <w:pPr>
        <w:widowControl/>
        <w:adjustRightInd w:val="0"/>
        <w:snapToGrid w:val="0"/>
        <w:spacing w:afterLines="50" w:after="163" w:line="360" w:lineRule="auto"/>
        <w:ind w:firstLineChars="200" w:firstLine="420"/>
        <w:jc w:val="left"/>
        <w:rPr>
          <w:rFonts w:ascii="宋体" w:hAnsi="宋体" w:cs="宋体" w:hint="eastAsia"/>
          <w:kern w:val="0"/>
          <w:szCs w:val="21"/>
          <w:lang w:bidi="ar"/>
        </w:rPr>
      </w:pPr>
      <w:r>
        <w:rPr>
          <w:rFonts w:ascii="宋体" w:hAnsi="宋体" w:cs="宋体" w:hint="eastAsia"/>
          <w:kern w:val="0"/>
          <w:szCs w:val="21"/>
          <w:lang w:bidi="ar"/>
        </w:rPr>
        <w:t>承包人（全称，乙方）： 重庆建工第九建设有限公司</w:t>
      </w:r>
    </w:p>
    <w:p w14:paraId="33875B90" w14:textId="77777777" w:rsidR="00BB6E2E" w:rsidRDefault="00000000">
      <w:pPr>
        <w:widowControl/>
        <w:adjustRightInd w:val="0"/>
        <w:snapToGrid w:val="0"/>
        <w:spacing w:afterLines="50" w:after="163" w:line="360" w:lineRule="auto"/>
        <w:ind w:firstLineChars="200" w:firstLine="420"/>
        <w:jc w:val="left"/>
        <w:rPr>
          <w:rFonts w:ascii="宋体" w:hAnsi="宋体" w:cs="宋体" w:hint="eastAsia"/>
          <w:kern w:val="0"/>
          <w:szCs w:val="21"/>
          <w:lang w:bidi="ar"/>
        </w:rPr>
      </w:pPr>
      <w:r>
        <w:rPr>
          <w:rFonts w:ascii="宋体" w:hAnsi="宋体" w:cs="宋体" w:hint="eastAsia"/>
          <w:kern w:val="0"/>
          <w:szCs w:val="21"/>
          <w:lang w:bidi="ar"/>
        </w:rPr>
        <w:t>承包人（全称，丙方）： 中交第二航务工程勘察设计院有限公司</w:t>
      </w:r>
    </w:p>
    <w:p w14:paraId="6AD0747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根据《中华人民共和国民法典》、《中华人民共和国建筑法》及有关法律规定，遵循平等、自愿、公平和诚实信用的原则，双方就</w:t>
      </w:r>
      <w:r>
        <w:rPr>
          <w:rFonts w:ascii="宋体" w:hAnsi="宋体" w:cs="宋体" w:hint="eastAsia"/>
          <w:kern w:val="0"/>
          <w:szCs w:val="21"/>
          <w:u w:val="single"/>
          <w:lang w:bidi="ar"/>
        </w:rPr>
        <w:t>重庆第二师范学院南山校区学生宿舍三期建设工程EPC总承包</w:t>
      </w:r>
      <w:r>
        <w:rPr>
          <w:rFonts w:ascii="宋体" w:hAnsi="宋体" w:cs="宋体" w:hint="eastAsia"/>
          <w:kern w:val="0"/>
          <w:szCs w:val="21"/>
          <w:lang w:bidi="ar"/>
        </w:rPr>
        <w:t>项目的工程总承包及有关事项协商一致，共同达成如下协议：</w:t>
      </w:r>
    </w:p>
    <w:p w14:paraId="5A10A1D7" w14:textId="77777777" w:rsidR="00BB6E2E" w:rsidRDefault="00000000">
      <w:pPr>
        <w:widowControl/>
        <w:adjustRightInd w:val="0"/>
        <w:snapToGrid w:val="0"/>
        <w:spacing w:afterLines="50" w:after="163" w:line="360" w:lineRule="auto"/>
        <w:jc w:val="left"/>
        <w:outlineLvl w:val="1"/>
        <w:rPr>
          <w:rFonts w:ascii="宋体" w:hAnsi="宋体" w:cs="宋体" w:hint="eastAsia"/>
          <w:kern w:val="0"/>
        </w:rPr>
      </w:pPr>
      <w:bookmarkStart w:id="12" w:name="_Toc20171710"/>
      <w:bookmarkStart w:id="13" w:name="_Toc18755"/>
      <w:bookmarkStart w:id="14" w:name="_Toc11635"/>
      <w:bookmarkStart w:id="15" w:name="_Toc30846"/>
      <w:bookmarkStart w:id="16" w:name="_Toc84930695"/>
      <w:bookmarkEnd w:id="12"/>
      <w:r>
        <w:rPr>
          <w:rFonts w:ascii="宋体" w:hAnsi="宋体" w:cs="宋体" w:hint="eastAsia"/>
          <w:kern w:val="0"/>
          <w:szCs w:val="21"/>
          <w:lang w:bidi="ar"/>
        </w:rPr>
        <w:t>一、工程概况</w:t>
      </w:r>
      <w:bookmarkEnd w:id="13"/>
      <w:bookmarkEnd w:id="14"/>
      <w:bookmarkEnd w:id="15"/>
      <w:bookmarkEnd w:id="16"/>
    </w:p>
    <w:p w14:paraId="4B1DA054"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 工程名称：</w:t>
      </w:r>
      <w:r>
        <w:rPr>
          <w:rFonts w:ascii="宋体" w:hAnsi="宋体" w:cs="宋体" w:hint="eastAsia"/>
          <w:kern w:val="0"/>
          <w:szCs w:val="21"/>
          <w:u w:val="single"/>
          <w:lang w:bidi="ar"/>
        </w:rPr>
        <w:t>重庆第二师范学院南山校区学生宿舍三期建设工程EPC总承包工程</w:t>
      </w:r>
      <w:r>
        <w:rPr>
          <w:rFonts w:ascii="宋体" w:hAnsi="宋体" w:cs="宋体" w:hint="eastAsia"/>
          <w:kern w:val="0"/>
          <w:szCs w:val="21"/>
          <w:lang w:bidi="ar"/>
        </w:rPr>
        <w:t>。</w:t>
      </w:r>
    </w:p>
    <w:p w14:paraId="4A9C8D95"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 工程地点：</w:t>
      </w:r>
      <w:r>
        <w:rPr>
          <w:rFonts w:ascii="宋体" w:hAnsi="宋体" w:hint="eastAsia"/>
          <w:snapToGrid w:val="0"/>
          <w:kern w:val="0"/>
          <w:szCs w:val="21"/>
          <w:u w:val="single"/>
        </w:rPr>
        <w:t>重庆市南岸区重庆第二师范学院南山校区内</w:t>
      </w:r>
      <w:r>
        <w:rPr>
          <w:rFonts w:ascii="宋体" w:hAnsi="宋体" w:cs="宋体" w:hint="eastAsia"/>
          <w:kern w:val="0"/>
          <w:szCs w:val="21"/>
          <w:lang w:bidi="ar"/>
        </w:rPr>
        <w:t>。</w:t>
      </w:r>
    </w:p>
    <w:p w14:paraId="72F06983"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 工程审批、核准或备案文号：</w:t>
      </w:r>
      <w:proofErr w:type="gramStart"/>
      <w:r>
        <w:rPr>
          <w:rFonts w:ascii="宋体" w:hAnsi="宋体" w:cs="宋体" w:hint="eastAsia"/>
          <w:color w:val="333333"/>
          <w:szCs w:val="21"/>
          <w:u w:val="single"/>
          <w:shd w:val="clear" w:color="auto" w:fill="FFFFFF"/>
        </w:rPr>
        <w:t>渝发改社会</w:t>
      </w:r>
      <w:proofErr w:type="gramEnd"/>
      <w:r>
        <w:rPr>
          <w:rFonts w:ascii="宋体" w:hAnsi="宋体" w:cs="宋体" w:hint="eastAsia"/>
          <w:color w:val="333333"/>
          <w:szCs w:val="21"/>
          <w:u w:val="single"/>
          <w:shd w:val="clear" w:color="auto" w:fill="FFFFFF"/>
        </w:rPr>
        <w:t>【2024】545号文</w:t>
      </w:r>
      <w:r>
        <w:rPr>
          <w:rFonts w:ascii="宋体" w:hAnsi="宋体" w:cs="宋体" w:hint="eastAsia"/>
          <w:kern w:val="0"/>
          <w:szCs w:val="21"/>
          <w:lang w:bidi="ar"/>
        </w:rPr>
        <w:t>。</w:t>
      </w:r>
    </w:p>
    <w:p w14:paraId="0C0CC55F"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4. 资金来源：</w:t>
      </w:r>
      <w:r>
        <w:rPr>
          <w:rFonts w:ascii="宋体" w:hAnsi="宋体" w:cs="宋体" w:hint="eastAsia"/>
          <w:color w:val="333333"/>
          <w:szCs w:val="21"/>
          <w:u w:val="single"/>
          <w:shd w:val="clear" w:color="auto" w:fill="FFFFFF"/>
        </w:rPr>
        <w:t>业主自筹及中央资金</w:t>
      </w:r>
      <w:r>
        <w:rPr>
          <w:rFonts w:ascii="宋体" w:hAnsi="宋体" w:cs="宋体" w:hint="eastAsia"/>
          <w:kern w:val="0"/>
          <w:szCs w:val="21"/>
          <w:lang w:bidi="ar"/>
        </w:rPr>
        <w:t>。</w:t>
      </w:r>
    </w:p>
    <w:p w14:paraId="60FC8DE0"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5. 工程内容及规模：</w:t>
      </w:r>
      <w:r>
        <w:rPr>
          <w:rFonts w:ascii="宋体" w:hAnsi="宋体" w:hint="eastAsia"/>
          <w:snapToGrid w:val="0"/>
          <w:kern w:val="0"/>
          <w:szCs w:val="21"/>
          <w:u w:val="single"/>
        </w:rPr>
        <w:t>项目总建筑面积约11992平方米，其中，学生宿舍约11495平方米，设备用房并配套地面停车位、广场、绿化、道路等工程。主要建设内容包括土建工程、装饰工程、安装工程、总图工程等招标范围内的南山校区学生宿舍三期建设工程所有相关内容</w:t>
      </w:r>
      <w:r>
        <w:rPr>
          <w:rFonts w:ascii="宋体" w:hAnsi="宋体" w:cs="宋体" w:hint="eastAsia"/>
          <w:kern w:val="0"/>
          <w:szCs w:val="21"/>
          <w:lang w:bidi="ar"/>
        </w:rPr>
        <w:t>。</w:t>
      </w:r>
    </w:p>
    <w:p w14:paraId="53DBA556" w14:textId="77777777" w:rsidR="00BB6E2E" w:rsidRDefault="00000000">
      <w:pPr>
        <w:tabs>
          <w:tab w:val="left" w:pos="3840"/>
          <w:tab w:val="left" w:pos="5300"/>
        </w:tabs>
        <w:autoSpaceDE w:val="0"/>
        <w:autoSpaceDN w:val="0"/>
        <w:adjustRightInd w:val="0"/>
        <w:snapToGrid w:val="0"/>
        <w:spacing w:line="460" w:lineRule="exact"/>
        <w:ind w:firstLineChars="200" w:firstLine="420"/>
        <w:jc w:val="left"/>
        <w:rPr>
          <w:rFonts w:ascii="宋体" w:hAnsi="宋体" w:cs="宋体" w:hint="eastAsia"/>
          <w:kern w:val="0"/>
          <w:szCs w:val="21"/>
          <w:lang w:bidi="ar"/>
        </w:rPr>
      </w:pPr>
      <w:r>
        <w:rPr>
          <w:rFonts w:ascii="宋体" w:hAnsi="宋体" w:cs="宋体" w:hint="eastAsia"/>
          <w:kern w:val="0"/>
          <w:szCs w:val="21"/>
          <w:lang w:bidi="ar"/>
        </w:rPr>
        <w:t>6. 工程承包范围：</w:t>
      </w:r>
      <w:bookmarkStart w:id="17" w:name="OLE_LINK372"/>
      <w:bookmarkStart w:id="18" w:name="OLE_LINK371"/>
    </w:p>
    <w:p w14:paraId="2C62C1B7" w14:textId="77777777" w:rsidR="00BB6E2E" w:rsidRDefault="00000000">
      <w:pPr>
        <w:tabs>
          <w:tab w:val="left" w:pos="3840"/>
          <w:tab w:val="left" w:pos="5300"/>
        </w:tabs>
        <w:autoSpaceDE w:val="0"/>
        <w:autoSpaceDN w:val="0"/>
        <w:adjustRightInd w:val="0"/>
        <w:snapToGrid w:val="0"/>
        <w:spacing w:line="460" w:lineRule="exact"/>
        <w:ind w:firstLineChars="200" w:firstLine="420"/>
        <w:jc w:val="left"/>
        <w:rPr>
          <w:rFonts w:ascii="宋体" w:hAnsi="宋体" w:hint="eastAsia"/>
          <w:snapToGrid w:val="0"/>
          <w:kern w:val="0"/>
          <w:szCs w:val="21"/>
          <w:u w:val="single"/>
        </w:rPr>
      </w:pPr>
      <w:r>
        <w:rPr>
          <w:rFonts w:ascii="宋体" w:hAnsi="宋体" w:hint="eastAsia"/>
          <w:snapToGrid w:val="0"/>
          <w:kern w:val="0"/>
          <w:szCs w:val="21"/>
          <w:u w:val="single"/>
        </w:rPr>
        <w:t>(1)工程勘察设计范围：包括但不限于按照国家现行工程设计及建设规范、规程等要求，在随招标文件发出的方案设计、初步设计的基础上，按国家和重庆市现行建筑标准、规范对本项目建筑工程(建筑、结构、防水、保温、节能与绿建、装配式建筑、幕墙及外立面装饰、门窗等)、安装工程(变配电及电气、消防、给排水、通风空调、弱电智能化等)、总图及室外工程(一般土石方、支护、景观绿化、室外道路及地面硬质铺装、学校室外运动场、综合管网及管线迁改、附属构筑物等)、室内装饰工程、污废水处理工程等以及与上述内容相关的装配式、绿建、海绵城市等专项的补充、完善，开展并完成所有与本工程相关的施工图设计，施工超前钻勘察以及施工、竣工验收阶段及缺陷责任期内的所有勘察设计服务。</w:t>
      </w:r>
    </w:p>
    <w:bookmarkEnd w:id="17"/>
    <w:bookmarkEnd w:id="18"/>
    <w:p w14:paraId="63AE4B6A" w14:textId="77777777" w:rsidR="00BB6E2E" w:rsidRDefault="00000000">
      <w:pPr>
        <w:tabs>
          <w:tab w:val="left" w:pos="3840"/>
          <w:tab w:val="left" w:pos="5300"/>
        </w:tabs>
        <w:autoSpaceDE w:val="0"/>
        <w:autoSpaceDN w:val="0"/>
        <w:adjustRightInd w:val="0"/>
        <w:snapToGrid w:val="0"/>
        <w:spacing w:line="460" w:lineRule="exact"/>
        <w:ind w:firstLineChars="200" w:firstLine="420"/>
        <w:jc w:val="left"/>
        <w:rPr>
          <w:rFonts w:ascii="宋体" w:hAnsi="宋体" w:hint="eastAsia"/>
          <w:snapToGrid w:val="0"/>
          <w:kern w:val="0"/>
          <w:szCs w:val="21"/>
          <w:u w:val="single"/>
        </w:rPr>
      </w:pPr>
      <w:r>
        <w:rPr>
          <w:rFonts w:ascii="宋体" w:hAnsi="宋体" w:hint="eastAsia"/>
          <w:snapToGrid w:val="0"/>
          <w:kern w:val="0"/>
          <w:szCs w:val="21"/>
          <w:u w:val="single"/>
        </w:rPr>
        <w:t>(2)施工：包括但不限于设计范围中的建筑、结构、装饰装修、给排水、电气、室外管网、室内外强弱电(含 迁建)、道路、消防、景观绿化、节能、装配式建筑、附属工程、人防等与本工程相关的全部施工工作，以及工程缺陷责任期保修等工作。</w:t>
      </w:r>
    </w:p>
    <w:p w14:paraId="30901BB8" w14:textId="77777777" w:rsidR="00BB6E2E" w:rsidRDefault="00000000">
      <w:pPr>
        <w:tabs>
          <w:tab w:val="left" w:pos="3840"/>
          <w:tab w:val="left" w:pos="5300"/>
        </w:tabs>
        <w:autoSpaceDE w:val="0"/>
        <w:autoSpaceDN w:val="0"/>
        <w:adjustRightInd w:val="0"/>
        <w:snapToGrid w:val="0"/>
        <w:spacing w:line="460" w:lineRule="exact"/>
        <w:ind w:firstLineChars="200" w:firstLine="420"/>
        <w:jc w:val="left"/>
        <w:rPr>
          <w:rFonts w:ascii="宋体" w:hAnsi="宋体" w:hint="eastAsia"/>
          <w:snapToGrid w:val="0"/>
          <w:kern w:val="0"/>
          <w:szCs w:val="21"/>
          <w:u w:val="single"/>
        </w:rPr>
      </w:pPr>
      <w:r>
        <w:rPr>
          <w:rFonts w:ascii="宋体" w:hAnsi="宋体" w:hint="eastAsia"/>
          <w:snapToGrid w:val="0"/>
          <w:kern w:val="0"/>
          <w:szCs w:val="21"/>
          <w:u w:val="single"/>
        </w:rPr>
        <w:t>(3)工程采购范围：包括但不限于施工范围中的设施、设备、材料等采购、运输、保管、安装，检测、调试、试运行、办证等，以及材料设备保修期内的保修工作。</w:t>
      </w:r>
    </w:p>
    <w:p w14:paraId="23841F23" w14:textId="77777777" w:rsidR="00BB6E2E" w:rsidRDefault="00000000">
      <w:pPr>
        <w:tabs>
          <w:tab w:val="left" w:pos="3840"/>
          <w:tab w:val="left" w:pos="5300"/>
        </w:tabs>
        <w:autoSpaceDE w:val="0"/>
        <w:autoSpaceDN w:val="0"/>
        <w:adjustRightInd w:val="0"/>
        <w:snapToGrid w:val="0"/>
        <w:spacing w:line="460" w:lineRule="exact"/>
        <w:ind w:firstLineChars="200" w:firstLine="420"/>
        <w:jc w:val="left"/>
        <w:rPr>
          <w:rFonts w:ascii="宋体" w:hAnsi="宋体" w:hint="eastAsia"/>
          <w:snapToGrid w:val="0"/>
          <w:kern w:val="0"/>
          <w:szCs w:val="21"/>
          <w:u w:val="single"/>
        </w:rPr>
      </w:pPr>
      <w:r>
        <w:rPr>
          <w:rFonts w:ascii="宋体" w:hAnsi="宋体" w:hint="eastAsia"/>
          <w:snapToGrid w:val="0"/>
          <w:kern w:val="0"/>
          <w:szCs w:val="21"/>
          <w:u w:val="single"/>
        </w:rPr>
        <w:lastRenderedPageBreak/>
        <w:t>（4）EPC实施过程管理中包含但不限于：负责办理本项目EPC总承包各阶段的报建、审查、审批、核准、办证、竣工、外协谈判等工作及相关手续办理、协调配合及必要的安全评估和检查、综合调试、竣工图的编审、试运行考核、竣工验收、质量保修等直至满足招标人要求并交付招标人接收使用。</w:t>
      </w:r>
    </w:p>
    <w:p w14:paraId="1EAB4B86" w14:textId="77777777" w:rsidR="00BB6E2E" w:rsidRDefault="00BB6E2E">
      <w:pPr>
        <w:widowControl/>
        <w:wordWrap w:val="0"/>
        <w:topLinePunct/>
        <w:adjustRightInd w:val="0"/>
        <w:snapToGrid w:val="0"/>
        <w:spacing w:afterLines="50" w:after="163" w:line="360" w:lineRule="auto"/>
        <w:rPr>
          <w:rFonts w:ascii="宋体" w:hAnsi="宋体" w:cs="宋体" w:hint="eastAsia"/>
          <w:kern w:val="0"/>
        </w:rPr>
      </w:pPr>
    </w:p>
    <w:p w14:paraId="2C7D03EF" w14:textId="77777777" w:rsidR="00BB6E2E" w:rsidRDefault="00000000">
      <w:pPr>
        <w:widowControl/>
        <w:adjustRightInd w:val="0"/>
        <w:snapToGrid w:val="0"/>
        <w:spacing w:afterLines="50" w:after="163" w:line="360" w:lineRule="auto"/>
        <w:jc w:val="left"/>
        <w:outlineLvl w:val="1"/>
        <w:rPr>
          <w:rFonts w:ascii="宋体" w:hAnsi="宋体" w:cs="宋体" w:hint="eastAsia"/>
          <w:kern w:val="0"/>
        </w:rPr>
      </w:pPr>
      <w:bookmarkStart w:id="19" w:name="_Toc20171711"/>
      <w:bookmarkStart w:id="20" w:name="_Toc11949"/>
      <w:bookmarkStart w:id="21" w:name="_Toc31522"/>
      <w:bookmarkStart w:id="22" w:name="_Toc28239"/>
      <w:bookmarkStart w:id="23" w:name="_Toc84930696"/>
      <w:bookmarkEnd w:id="19"/>
      <w:r>
        <w:rPr>
          <w:rFonts w:ascii="宋体" w:hAnsi="宋体" w:cs="宋体" w:hint="eastAsia"/>
          <w:kern w:val="0"/>
          <w:szCs w:val="21"/>
          <w:lang w:bidi="ar"/>
        </w:rPr>
        <w:t>二、合同工期</w:t>
      </w:r>
      <w:bookmarkEnd w:id="20"/>
      <w:bookmarkEnd w:id="21"/>
      <w:bookmarkEnd w:id="22"/>
      <w:bookmarkEnd w:id="23"/>
    </w:p>
    <w:p w14:paraId="530CC0C3"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计划开始工作日期：</w:t>
      </w:r>
      <w:r>
        <w:rPr>
          <w:rFonts w:ascii="宋体" w:hAnsi="宋体" w:cs="宋体" w:hint="eastAsia"/>
          <w:kern w:val="0"/>
          <w:szCs w:val="21"/>
          <w:u w:val="single"/>
          <w:lang w:bidi="ar"/>
        </w:rPr>
        <w:t xml:space="preserve">        </w:t>
      </w:r>
      <w:r>
        <w:rPr>
          <w:rFonts w:ascii="宋体" w:hAnsi="宋体" w:cs="宋体" w:hint="eastAsia"/>
          <w:kern w:val="0"/>
          <w:szCs w:val="21"/>
          <w:lang w:bidi="ar"/>
        </w:rPr>
        <w:t>年</w:t>
      </w:r>
      <w:r>
        <w:rPr>
          <w:rFonts w:ascii="宋体" w:hAnsi="宋体" w:cs="宋体" w:hint="eastAsia"/>
          <w:kern w:val="0"/>
          <w:szCs w:val="21"/>
          <w:u w:val="single"/>
          <w:lang w:bidi="ar"/>
        </w:rPr>
        <w:t xml:space="preserve">     </w:t>
      </w:r>
      <w:r>
        <w:rPr>
          <w:rFonts w:ascii="宋体" w:hAnsi="宋体" w:cs="宋体" w:hint="eastAsia"/>
          <w:kern w:val="0"/>
          <w:szCs w:val="21"/>
          <w:lang w:bidi="ar"/>
        </w:rPr>
        <w:t>月</w:t>
      </w:r>
      <w:r>
        <w:rPr>
          <w:rFonts w:ascii="宋体" w:hAnsi="宋体" w:cs="宋体" w:hint="eastAsia"/>
          <w:kern w:val="0"/>
          <w:szCs w:val="21"/>
          <w:u w:val="single"/>
          <w:lang w:bidi="ar"/>
        </w:rPr>
        <w:t xml:space="preserve">     </w:t>
      </w:r>
      <w:r>
        <w:rPr>
          <w:rFonts w:ascii="宋体" w:hAnsi="宋体" w:cs="宋体" w:hint="eastAsia"/>
          <w:kern w:val="0"/>
          <w:szCs w:val="21"/>
          <w:lang w:bidi="ar"/>
        </w:rPr>
        <w:t>日。</w:t>
      </w:r>
    </w:p>
    <w:p w14:paraId="2B4BE9F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计划开始现场施工日期：</w:t>
      </w:r>
      <w:r>
        <w:rPr>
          <w:rFonts w:ascii="宋体" w:hAnsi="宋体" w:cs="宋体" w:hint="eastAsia"/>
          <w:kern w:val="0"/>
          <w:szCs w:val="21"/>
          <w:u w:val="single"/>
          <w:lang w:bidi="ar"/>
        </w:rPr>
        <w:t xml:space="preserve">      </w:t>
      </w:r>
      <w:r>
        <w:rPr>
          <w:rFonts w:ascii="宋体" w:hAnsi="宋体" w:cs="宋体" w:hint="eastAsia"/>
          <w:kern w:val="0"/>
          <w:szCs w:val="21"/>
          <w:lang w:bidi="ar"/>
        </w:rPr>
        <w:t>年</w:t>
      </w:r>
      <w:r>
        <w:rPr>
          <w:rFonts w:ascii="宋体" w:hAnsi="宋体" w:cs="宋体" w:hint="eastAsia"/>
          <w:kern w:val="0"/>
          <w:szCs w:val="21"/>
          <w:u w:val="single"/>
          <w:lang w:bidi="ar"/>
        </w:rPr>
        <w:t xml:space="preserve">      </w:t>
      </w:r>
      <w:r>
        <w:rPr>
          <w:rFonts w:ascii="宋体" w:hAnsi="宋体" w:cs="宋体" w:hint="eastAsia"/>
          <w:kern w:val="0"/>
          <w:szCs w:val="21"/>
          <w:lang w:bidi="ar"/>
        </w:rPr>
        <w:t>月</w:t>
      </w:r>
      <w:r>
        <w:rPr>
          <w:rFonts w:ascii="宋体" w:hAnsi="宋体" w:cs="宋体" w:hint="eastAsia"/>
          <w:kern w:val="0"/>
          <w:szCs w:val="21"/>
          <w:u w:val="single"/>
          <w:lang w:bidi="ar"/>
        </w:rPr>
        <w:t xml:space="preserve">     </w:t>
      </w:r>
      <w:r>
        <w:rPr>
          <w:rFonts w:ascii="宋体" w:hAnsi="宋体" w:cs="宋体" w:hint="eastAsia"/>
          <w:kern w:val="0"/>
          <w:szCs w:val="21"/>
          <w:lang w:bidi="ar"/>
        </w:rPr>
        <w:t>日，实际开工日期以甲方下发的开</w:t>
      </w:r>
      <w:proofErr w:type="gramStart"/>
      <w:r>
        <w:rPr>
          <w:rFonts w:ascii="宋体" w:hAnsi="宋体" w:cs="宋体" w:hint="eastAsia"/>
          <w:kern w:val="0"/>
          <w:szCs w:val="21"/>
          <w:lang w:bidi="ar"/>
        </w:rPr>
        <w:t>工令</w:t>
      </w:r>
      <w:proofErr w:type="gramEnd"/>
      <w:r>
        <w:rPr>
          <w:rFonts w:ascii="宋体" w:hAnsi="宋体" w:cs="宋体" w:hint="eastAsia"/>
          <w:kern w:val="0"/>
          <w:szCs w:val="21"/>
          <w:lang w:bidi="ar"/>
        </w:rPr>
        <w:t>为准</w:t>
      </w:r>
    </w:p>
    <w:p w14:paraId="1A5C26A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计划竣工日期：</w:t>
      </w:r>
      <w:r>
        <w:rPr>
          <w:rFonts w:ascii="宋体" w:hAnsi="MingLiU_HKSCS" w:cs="MingLiU_HKSCS" w:hint="eastAsia"/>
          <w:kern w:val="0"/>
          <w:szCs w:val="21"/>
          <w:u w:val="single"/>
          <w:lang w:bidi="ar"/>
        </w:rPr>
        <w:t xml:space="preserve">       </w:t>
      </w:r>
      <w:r>
        <w:rPr>
          <w:rFonts w:ascii="宋体" w:hAnsi="宋体" w:cs="宋体" w:hint="eastAsia"/>
          <w:kern w:val="0"/>
          <w:szCs w:val="21"/>
          <w:lang w:bidi="ar"/>
        </w:rPr>
        <w:t>年</w:t>
      </w:r>
      <w:r>
        <w:rPr>
          <w:rFonts w:ascii="宋体" w:hAnsi="MingLiU_HKSCS" w:cs="MingLiU_HKSCS" w:hint="eastAsia"/>
          <w:kern w:val="0"/>
          <w:szCs w:val="21"/>
          <w:u w:val="single"/>
          <w:lang w:bidi="ar"/>
        </w:rPr>
        <w:t xml:space="preserve">       </w:t>
      </w:r>
      <w:r>
        <w:rPr>
          <w:rFonts w:ascii="宋体" w:hAnsi="宋体" w:cs="宋体" w:hint="eastAsia"/>
          <w:kern w:val="0"/>
          <w:szCs w:val="21"/>
          <w:lang w:bidi="ar"/>
        </w:rPr>
        <w:t>月</w:t>
      </w:r>
      <w:r>
        <w:rPr>
          <w:rFonts w:ascii="宋体" w:hAnsi="MingLiU_HKSCS" w:cs="MingLiU_HKSCS" w:hint="eastAsia"/>
          <w:kern w:val="0"/>
          <w:szCs w:val="21"/>
          <w:u w:val="single"/>
          <w:lang w:bidi="ar"/>
        </w:rPr>
        <w:t xml:space="preserve">     </w:t>
      </w:r>
      <w:r>
        <w:rPr>
          <w:rFonts w:ascii="宋体" w:hAnsi="宋体" w:cs="宋体" w:hint="eastAsia"/>
          <w:kern w:val="0"/>
          <w:szCs w:val="21"/>
          <w:lang w:bidi="ar"/>
        </w:rPr>
        <w:t>日，实际竣工日期以工程竣工验收合格之日为准。</w:t>
      </w:r>
    </w:p>
    <w:p w14:paraId="5C44117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工期总日历天数：</w:t>
      </w:r>
      <w:r>
        <w:rPr>
          <w:rFonts w:ascii="宋体" w:hAnsi="宋体" w:hint="eastAsia"/>
          <w:snapToGrid w:val="0"/>
          <w:kern w:val="0"/>
          <w:szCs w:val="21"/>
          <w:u w:val="single"/>
        </w:rPr>
        <w:t xml:space="preserve"> 420</w:t>
      </w:r>
      <w:r>
        <w:rPr>
          <w:rFonts w:ascii="宋体" w:hAnsi="宋体"/>
          <w:snapToGrid w:val="0"/>
          <w:kern w:val="0"/>
          <w:szCs w:val="21"/>
          <w:u w:val="single"/>
        </w:rPr>
        <w:t xml:space="preserve"> </w:t>
      </w:r>
      <w:r>
        <w:rPr>
          <w:rFonts w:ascii="宋体" w:hAnsi="宋体" w:hint="eastAsia"/>
          <w:snapToGrid w:val="0"/>
          <w:kern w:val="0"/>
          <w:szCs w:val="21"/>
          <w:u w:val="single"/>
        </w:rPr>
        <w:t>日历</w:t>
      </w:r>
      <w:r>
        <w:rPr>
          <w:rFonts w:ascii="宋体" w:hAnsi="宋体" w:cs="宋体" w:hint="eastAsia"/>
          <w:kern w:val="0"/>
          <w:szCs w:val="21"/>
          <w:lang w:bidi="ar"/>
        </w:rPr>
        <w:t>天，工期总日历天数与根据前述计划日期计算的工期天数不一致的，以工期总日历天数为准。</w:t>
      </w:r>
    </w:p>
    <w:p w14:paraId="3A5FB80F" w14:textId="77777777" w:rsidR="00BB6E2E" w:rsidRDefault="00000000">
      <w:pPr>
        <w:widowControl/>
        <w:adjustRightInd w:val="0"/>
        <w:snapToGrid w:val="0"/>
        <w:spacing w:afterLines="50" w:after="163" w:line="360" w:lineRule="auto"/>
        <w:jc w:val="left"/>
        <w:outlineLvl w:val="1"/>
        <w:rPr>
          <w:rFonts w:ascii="宋体" w:hAnsi="宋体" w:cs="宋体" w:hint="eastAsia"/>
          <w:kern w:val="0"/>
        </w:rPr>
      </w:pPr>
      <w:bookmarkStart w:id="24" w:name="_Toc20171712"/>
      <w:bookmarkStart w:id="25" w:name="_Toc8498"/>
      <w:bookmarkStart w:id="26" w:name="_Toc16478"/>
      <w:bookmarkStart w:id="27" w:name="_Toc16825"/>
      <w:bookmarkStart w:id="28" w:name="_Toc84930697"/>
      <w:bookmarkEnd w:id="24"/>
      <w:r>
        <w:rPr>
          <w:rFonts w:ascii="宋体" w:hAnsi="宋体" w:cs="宋体" w:hint="eastAsia"/>
          <w:kern w:val="0"/>
          <w:szCs w:val="21"/>
          <w:lang w:bidi="ar"/>
        </w:rPr>
        <w:t>三、质量标准</w:t>
      </w:r>
      <w:bookmarkEnd w:id="25"/>
      <w:bookmarkEnd w:id="26"/>
      <w:bookmarkEnd w:id="27"/>
      <w:bookmarkEnd w:id="28"/>
    </w:p>
    <w:p w14:paraId="0524F484"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工程设计质量标准：</w:t>
      </w:r>
      <w:r>
        <w:rPr>
          <w:rFonts w:ascii="宋体" w:hAnsi="宋体" w:hint="eastAsia"/>
          <w:szCs w:val="21"/>
          <w:u w:val="single"/>
        </w:rPr>
        <w:t>勘察设计成果质量必须达到</w:t>
      </w:r>
      <w:r>
        <w:rPr>
          <w:rFonts w:ascii="宋体" w:hAnsi="宋体" w:cs="宋体" w:hint="eastAsia"/>
          <w:kern w:val="0"/>
          <w:szCs w:val="21"/>
          <w:u w:val="single"/>
          <w:lang w:bidi="ar"/>
        </w:rPr>
        <w:t>国家、行业和重庆市有关规范标准及设计深度的要求，并满足</w:t>
      </w:r>
      <w:ins w:id="29" w:author="D" w:date="2025-04-15T08:30:00Z">
        <w:r>
          <w:rPr>
            <w:rFonts w:ascii="宋体" w:hAnsi="宋体" w:cs="宋体" w:hint="eastAsia"/>
            <w:kern w:val="0"/>
            <w:szCs w:val="21"/>
            <w:u w:val="single"/>
            <w:lang w:bidi="ar"/>
          </w:rPr>
          <w:t>发包人</w:t>
        </w:r>
      </w:ins>
      <w:r>
        <w:rPr>
          <w:rFonts w:ascii="宋体" w:hAnsi="宋体" w:cs="宋体" w:hint="eastAsia"/>
          <w:kern w:val="0"/>
          <w:szCs w:val="21"/>
          <w:u w:val="single"/>
          <w:lang w:bidi="ar"/>
        </w:rPr>
        <w:t>要求和通过有关部门的审查，并满足发包人使用要求。</w:t>
      </w:r>
    </w:p>
    <w:p w14:paraId="75C50FFE"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u w:val="single"/>
        </w:rPr>
      </w:pPr>
      <w:r>
        <w:rPr>
          <w:rFonts w:ascii="宋体" w:hAnsi="宋体" w:cs="宋体" w:hint="eastAsia"/>
          <w:kern w:val="0"/>
          <w:szCs w:val="21"/>
          <w:lang w:bidi="ar"/>
        </w:rPr>
        <w:t>专业设备材料质量标准：</w:t>
      </w:r>
      <w:r>
        <w:rPr>
          <w:rFonts w:ascii="宋体" w:hAnsi="宋体" w:cs="宋体" w:hint="eastAsia"/>
          <w:kern w:val="0"/>
          <w:szCs w:val="21"/>
          <w:u w:val="single"/>
          <w:lang w:bidi="ar"/>
        </w:rPr>
        <w:t xml:space="preserve">          合格            </w:t>
      </w:r>
    </w:p>
    <w:p w14:paraId="24036B47"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工程施工质量标准：</w:t>
      </w:r>
      <w:r>
        <w:rPr>
          <w:rFonts w:ascii="宋体" w:hAnsi="宋体" w:cs="宋体" w:hint="eastAsia"/>
          <w:kern w:val="0"/>
          <w:szCs w:val="21"/>
          <w:u w:val="single"/>
          <w:lang w:bidi="ar"/>
        </w:rPr>
        <w:t>工程质量符合强制性质量标准，符合国家和重庆市现行有关施工质量验收规范要求，并达到合格标准</w:t>
      </w:r>
      <w:r>
        <w:rPr>
          <w:rFonts w:ascii="宋体" w:hAnsi="宋体" w:cs="宋体" w:hint="eastAsia"/>
          <w:kern w:val="0"/>
          <w:szCs w:val="21"/>
          <w:lang w:bidi="ar"/>
        </w:rPr>
        <w:t>。</w:t>
      </w:r>
    </w:p>
    <w:p w14:paraId="32373AC4"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bookmarkStart w:id="30" w:name="_Toc20171713"/>
      <w:bookmarkStart w:id="31" w:name="_Toc24355"/>
      <w:bookmarkStart w:id="32" w:name="_Toc26033"/>
      <w:bookmarkStart w:id="33" w:name="_Toc8024"/>
      <w:bookmarkStart w:id="34" w:name="_Toc84930698"/>
      <w:bookmarkEnd w:id="30"/>
      <w:r>
        <w:rPr>
          <w:rFonts w:ascii="宋体" w:hAnsi="宋体" w:cs="宋体" w:hint="eastAsia"/>
          <w:kern w:val="0"/>
          <w:szCs w:val="21"/>
          <w:lang w:bidi="ar"/>
        </w:rPr>
        <w:t>四、</w:t>
      </w:r>
      <w:bookmarkEnd w:id="31"/>
      <w:bookmarkEnd w:id="32"/>
      <w:bookmarkEnd w:id="33"/>
      <w:bookmarkEnd w:id="34"/>
      <w:r>
        <w:rPr>
          <w:rFonts w:ascii="宋体" w:hAnsi="宋体" w:cs="宋体" w:hint="eastAsia"/>
          <w:kern w:val="0"/>
          <w:szCs w:val="21"/>
          <w:lang w:bidi="ar"/>
        </w:rPr>
        <w:t>1. 签约合同价（含税）为：</w:t>
      </w:r>
    </w:p>
    <w:p w14:paraId="0BD63EFB"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 xml:space="preserve">人民币（大写) </w:t>
      </w:r>
      <w:proofErr w:type="gramStart"/>
      <w:r>
        <w:rPr>
          <w:rFonts w:ascii="宋体" w:hAnsi="宋体" w:cs="宋体" w:hint="eastAsia"/>
          <w:kern w:val="0"/>
          <w:szCs w:val="21"/>
          <w:u w:val="single"/>
          <w:lang w:bidi="ar"/>
        </w:rPr>
        <w:t>肆仟柒佰陆拾肆万壹仟陆佰伍拾贰</w:t>
      </w:r>
      <w:proofErr w:type="gramEnd"/>
      <w:r>
        <w:rPr>
          <w:rFonts w:ascii="宋体" w:hAnsi="宋体" w:cs="宋体" w:hint="eastAsia"/>
          <w:kern w:val="0"/>
          <w:szCs w:val="21"/>
          <w:u w:val="single"/>
          <w:lang w:bidi="ar"/>
        </w:rPr>
        <w:t>元捌角捌分</w:t>
      </w:r>
      <w:r>
        <w:rPr>
          <w:rFonts w:ascii="宋体" w:hAnsi="宋体" w:cs="宋体" w:hint="eastAsia"/>
          <w:kern w:val="0"/>
          <w:szCs w:val="21"/>
          <w:lang w:bidi="ar"/>
        </w:rPr>
        <w:t>（¥</w:t>
      </w:r>
      <w:r>
        <w:rPr>
          <w:rFonts w:ascii="宋体" w:hAnsi="宋体" w:cs="宋体" w:hint="eastAsia"/>
          <w:kern w:val="0"/>
          <w:szCs w:val="21"/>
          <w:u w:val="single"/>
          <w:lang w:bidi="ar"/>
        </w:rPr>
        <w:t xml:space="preserve"> 47641652.88 </w:t>
      </w:r>
      <w:r>
        <w:rPr>
          <w:rFonts w:ascii="宋体" w:hAnsi="宋体" w:cs="宋体" w:hint="eastAsia"/>
          <w:kern w:val="0"/>
          <w:szCs w:val="21"/>
          <w:lang w:bidi="ar"/>
        </w:rPr>
        <w:t>元）。</w:t>
      </w:r>
    </w:p>
    <w:p w14:paraId="353AEB7E"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 xml:space="preserve">具体构成详见价格清单。其中： </w:t>
      </w:r>
    </w:p>
    <w:p w14:paraId="3068FF1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（1）设计费（含税）：</w:t>
      </w:r>
    </w:p>
    <w:p w14:paraId="470FDA2B"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 xml:space="preserve">人民币（大写) </w:t>
      </w:r>
      <w:r>
        <w:rPr>
          <w:rFonts w:ascii="宋体" w:hAnsi="宋体" w:cs="宋体" w:hint="eastAsia"/>
          <w:kern w:val="0"/>
          <w:szCs w:val="21"/>
          <w:u w:val="single"/>
          <w:lang w:bidi="ar"/>
        </w:rPr>
        <w:t xml:space="preserve">壹佰叁拾万零伍佰柒拾陆元捌角陆分  </w:t>
      </w:r>
      <w:r>
        <w:rPr>
          <w:rFonts w:ascii="宋体" w:hAnsi="宋体" w:cs="宋体" w:hint="eastAsia"/>
          <w:kern w:val="0"/>
          <w:szCs w:val="21"/>
          <w:lang w:bidi="ar"/>
        </w:rPr>
        <w:t>（¥</w:t>
      </w:r>
      <w:r>
        <w:rPr>
          <w:rFonts w:ascii="宋体" w:hAnsi="宋体" w:cs="宋体" w:hint="eastAsia"/>
          <w:kern w:val="0"/>
          <w:szCs w:val="21"/>
          <w:u w:val="single"/>
          <w:lang w:bidi="ar"/>
        </w:rPr>
        <w:t>1300576.86</w:t>
      </w:r>
      <w:r>
        <w:rPr>
          <w:rFonts w:ascii="宋体" w:hAnsi="宋体" w:cs="宋体" w:hint="eastAsia"/>
          <w:kern w:val="0"/>
          <w:szCs w:val="21"/>
          <w:lang w:bidi="ar"/>
        </w:rPr>
        <w:t>元）；税金为人民币（大写)</w:t>
      </w:r>
      <w:r>
        <w:rPr>
          <w:rFonts w:ascii="宋体" w:hAnsi="宋体" w:cs="宋体" w:hint="eastAsia"/>
          <w:kern w:val="0"/>
          <w:szCs w:val="21"/>
          <w:u w:val="single"/>
          <w:lang w:bidi="ar"/>
        </w:rPr>
        <w:t>柒万叁仟陆佰壹拾柒元伍角陆分</w:t>
      </w:r>
      <w:r>
        <w:rPr>
          <w:rFonts w:ascii="宋体" w:hAnsi="宋体" w:cs="宋体" w:hint="eastAsia"/>
          <w:kern w:val="0"/>
          <w:szCs w:val="21"/>
          <w:lang w:bidi="ar"/>
        </w:rPr>
        <w:t>（¥</w:t>
      </w:r>
      <w:r>
        <w:rPr>
          <w:rFonts w:ascii="宋体" w:hAnsi="宋体" w:cs="宋体" w:hint="eastAsia"/>
          <w:kern w:val="0"/>
          <w:szCs w:val="21"/>
          <w:u w:val="single"/>
          <w:lang w:bidi="ar"/>
        </w:rPr>
        <w:t>73617.56</w:t>
      </w:r>
      <w:r>
        <w:rPr>
          <w:rFonts w:ascii="宋体" w:hAnsi="宋体" w:cs="宋体" w:hint="eastAsia"/>
          <w:kern w:val="0"/>
          <w:szCs w:val="21"/>
          <w:lang w:bidi="ar"/>
        </w:rPr>
        <w:t xml:space="preserve">元）税率为6%； </w:t>
      </w:r>
    </w:p>
    <w:p w14:paraId="46318D4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（2）建筑安装工程费（含税）：</w:t>
      </w:r>
    </w:p>
    <w:p w14:paraId="76056E40"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人民币（大写)</w:t>
      </w:r>
      <w:proofErr w:type="gramStart"/>
      <w:r>
        <w:rPr>
          <w:rFonts w:ascii="宋体" w:hAnsi="宋体" w:cs="宋体" w:hint="eastAsia"/>
          <w:kern w:val="0"/>
          <w:szCs w:val="21"/>
          <w:u w:val="single"/>
          <w:lang w:bidi="ar"/>
        </w:rPr>
        <w:t>肆仟陆佰叁拾肆万壹仟零柒拾陆</w:t>
      </w:r>
      <w:proofErr w:type="gramEnd"/>
      <w:r>
        <w:rPr>
          <w:rFonts w:ascii="宋体" w:hAnsi="宋体" w:cs="宋体" w:hint="eastAsia"/>
          <w:kern w:val="0"/>
          <w:szCs w:val="21"/>
          <w:u w:val="single"/>
          <w:lang w:bidi="ar"/>
        </w:rPr>
        <w:t>元</w:t>
      </w:r>
      <w:proofErr w:type="gramStart"/>
      <w:r>
        <w:rPr>
          <w:rFonts w:ascii="宋体" w:hAnsi="宋体" w:cs="宋体" w:hint="eastAsia"/>
          <w:kern w:val="0"/>
          <w:szCs w:val="21"/>
          <w:u w:val="single"/>
          <w:lang w:bidi="ar"/>
        </w:rPr>
        <w:t>零贰</w:t>
      </w:r>
      <w:proofErr w:type="gramEnd"/>
      <w:r>
        <w:rPr>
          <w:rFonts w:ascii="宋体" w:hAnsi="宋体" w:cs="宋体" w:hint="eastAsia"/>
          <w:kern w:val="0"/>
          <w:szCs w:val="21"/>
          <w:u w:val="single"/>
          <w:lang w:bidi="ar"/>
        </w:rPr>
        <w:t>分</w:t>
      </w:r>
      <w:r>
        <w:rPr>
          <w:rFonts w:ascii="宋体" w:hAnsi="宋体" w:cs="宋体" w:hint="eastAsia"/>
          <w:kern w:val="0"/>
          <w:szCs w:val="21"/>
          <w:lang w:bidi="ar"/>
        </w:rPr>
        <w:t>（¥</w:t>
      </w:r>
      <w:r>
        <w:rPr>
          <w:rFonts w:ascii="宋体" w:hAnsi="宋体" w:cs="宋体" w:hint="eastAsia"/>
          <w:kern w:val="0"/>
          <w:szCs w:val="21"/>
          <w:u w:val="single"/>
          <w:lang w:bidi="ar"/>
        </w:rPr>
        <w:t>46341076.02</w:t>
      </w:r>
      <w:r>
        <w:rPr>
          <w:rFonts w:ascii="宋体" w:hAnsi="宋体" w:cs="宋体" w:hint="eastAsia"/>
          <w:kern w:val="0"/>
          <w:szCs w:val="21"/>
          <w:lang w:bidi="ar"/>
        </w:rPr>
        <w:t>元）；税金为人民币（大写)</w:t>
      </w:r>
      <w:proofErr w:type="gramStart"/>
      <w:r>
        <w:rPr>
          <w:rFonts w:ascii="宋体" w:hAnsi="宋体" w:cs="宋体" w:hint="eastAsia"/>
          <w:kern w:val="0"/>
          <w:szCs w:val="21"/>
          <w:u w:val="single"/>
          <w:lang w:bidi="ar"/>
        </w:rPr>
        <w:t>肆佰贰拾肆万叁仟肆佰陆拾捌</w:t>
      </w:r>
      <w:proofErr w:type="gramEnd"/>
      <w:r>
        <w:rPr>
          <w:rFonts w:ascii="宋体" w:hAnsi="宋体" w:cs="宋体" w:hint="eastAsia"/>
          <w:kern w:val="0"/>
          <w:szCs w:val="21"/>
          <w:u w:val="single"/>
          <w:lang w:bidi="ar"/>
        </w:rPr>
        <w:t>元肆角柒分</w:t>
      </w:r>
      <w:r>
        <w:rPr>
          <w:rFonts w:ascii="宋体" w:hAnsi="宋体" w:cs="宋体" w:hint="eastAsia"/>
          <w:kern w:val="0"/>
          <w:szCs w:val="21"/>
          <w:lang w:bidi="ar"/>
        </w:rPr>
        <w:t>（¥</w:t>
      </w:r>
      <w:r>
        <w:rPr>
          <w:rFonts w:ascii="宋体" w:hAnsi="宋体" w:cs="宋体" w:hint="eastAsia"/>
          <w:kern w:val="0"/>
          <w:szCs w:val="21"/>
          <w:u w:val="single"/>
          <w:lang w:bidi="ar"/>
        </w:rPr>
        <w:t>4243468.47</w:t>
      </w:r>
      <w:r>
        <w:rPr>
          <w:rFonts w:ascii="宋体" w:hAnsi="宋体" w:cs="宋体" w:hint="eastAsia"/>
          <w:kern w:val="0"/>
          <w:szCs w:val="21"/>
          <w:lang w:bidi="ar"/>
        </w:rPr>
        <w:t xml:space="preserve">元）综合税率为9%； </w:t>
      </w:r>
    </w:p>
    <w:p w14:paraId="49637374"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（3）暂估价（含税）：</w:t>
      </w:r>
    </w:p>
    <w:p w14:paraId="0750F9B1"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人民币（大写)</w:t>
      </w:r>
      <w:r>
        <w:rPr>
          <w:rFonts w:ascii="宋体" w:hAnsi="宋体" w:cs="宋体" w:hint="eastAsia"/>
          <w:kern w:val="0"/>
          <w:szCs w:val="21"/>
          <w:u w:val="single"/>
          <w:lang w:bidi="ar"/>
        </w:rPr>
        <w:t xml:space="preserve">叁拾万元整  </w:t>
      </w:r>
      <w:r>
        <w:rPr>
          <w:rFonts w:ascii="宋体" w:hAnsi="宋体" w:cs="宋体" w:hint="eastAsia"/>
          <w:kern w:val="0"/>
          <w:szCs w:val="21"/>
          <w:lang w:bidi="ar"/>
        </w:rPr>
        <w:t>（¥</w:t>
      </w:r>
      <w:r>
        <w:rPr>
          <w:rFonts w:ascii="宋体" w:hAnsi="宋体" w:cs="宋体" w:hint="eastAsia"/>
          <w:kern w:val="0"/>
          <w:szCs w:val="21"/>
          <w:u w:val="single"/>
          <w:lang w:bidi="ar"/>
        </w:rPr>
        <w:t>300000.00</w:t>
      </w:r>
      <w:r>
        <w:rPr>
          <w:rFonts w:ascii="宋体" w:hAnsi="宋体" w:cs="宋体" w:hint="eastAsia"/>
          <w:kern w:val="0"/>
          <w:szCs w:val="21"/>
          <w:lang w:bidi="ar"/>
        </w:rPr>
        <w:t>元）。</w:t>
      </w:r>
    </w:p>
    <w:p w14:paraId="4887B8E4"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（4）暂列金额（含税）：</w:t>
      </w:r>
    </w:p>
    <w:p w14:paraId="19CCE882"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人民币（大写)</w:t>
      </w:r>
      <w:proofErr w:type="gramStart"/>
      <w:r>
        <w:rPr>
          <w:rFonts w:ascii="宋体" w:hAnsi="宋体" w:cs="宋体" w:hint="eastAsia"/>
          <w:kern w:val="0"/>
          <w:szCs w:val="21"/>
          <w:u w:val="single"/>
          <w:lang w:bidi="ar"/>
        </w:rPr>
        <w:t>肆佰贰拾玖万叁仟壹佰贰拾</w:t>
      </w:r>
      <w:proofErr w:type="gramEnd"/>
      <w:r>
        <w:rPr>
          <w:rFonts w:ascii="宋体" w:hAnsi="宋体" w:cs="宋体" w:hint="eastAsia"/>
          <w:kern w:val="0"/>
          <w:szCs w:val="21"/>
          <w:u w:val="single"/>
          <w:lang w:bidi="ar"/>
        </w:rPr>
        <w:t>元整</w:t>
      </w:r>
      <w:r>
        <w:rPr>
          <w:rFonts w:ascii="宋体" w:hAnsi="宋体" w:cs="宋体" w:hint="eastAsia"/>
          <w:kern w:val="0"/>
          <w:szCs w:val="21"/>
          <w:lang w:bidi="ar"/>
        </w:rPr>
        <w:t>（¥</w:t>
      </w:r>
      <w:r>
        <w:rPr>
          <w:rFonts w:ascii="宋体" w:hAnsi="宋体" w:cs="宋体" w:hint="eastAsia"/>
          <w:kern w:val="0"/>
          <w:szCs w:val="21"/>
          <w:u w:val="single"/>
          <w:lang w:bidi="ar"/>
        </w:rPr>
        <w:t>4293120.00</w:t>
      </w:r>
      <w:r>
        <w:rPr>
          <w:rFonts w:ascii="宋体" w:hAnsi="宋体" w:cs="宋体" w:hint="eastAsia"/>
          <w:kern w:val="0"/>
          <w:szCs w:val="21"/>
          <w:lang w:bidi="ar"/>
        </w:rPr>
        <w:t>元）。</w:t>
      </w:r>
    </w:p>
    <w:p w14:paraId="6500895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（5）人工费（工资款）</w:t>
      </w:r>
    </w:p>
    <w:p w14:paraId="60A268D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该项目实行人工费（工资款）与其他工程款分账管理，发包人将应付工程款中的人工费（工资款），以不低于经发包人核定已完工产值中建筑安装工程费（含税）的25%，农民工工资单独支付至承包人设立的农民工工资专用账户。</w:t>
      </w:r>
    </w:p>
    <w:p w14:paraId="519DA2F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（6）增值税税率：</w:t>
      </w:r>
      <w:r>
        <w:rPr>
          <w:rFonts w:ascii="宋体" w:hAnsi="宋体" w:cs="宋体" w:hint="eastAsia"/>
          <w:kern w:val="0"/>
          <w:szCs w:val="21"/>
          <w:u w:val="single"/>
          <w:lang w:bidi="ar"/>
        </w:rPr>
        <w:t xml:space="preserve"> 按国家标准执行  </w:t>
      </w:r>
    </w:p>
    <w:p w14:paraId="27822F9B"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 合同价格形式：</w:t>
      </w:r>
    </w:p>
    <w:p w14:paraId="48691E88" w14:textId="77777777" w:rsidR="00BB6E2E" w:rsidRDefault="00000000">
      <w:pPr>
        <w:widowControl/>
        <w:adjustRightInd w:val="0"/>
        <w:snapToGrid w:val="0"/>
        <w:spacing w:afterLines="50" w:after="163" w:line="360" w:lineRule="auto"/>
        <w:ind w:firstLineChars="200" w:firstLine="420"/>
        <w:jc w:val="left"/>
        <w:rPr>
          <w:rFonts w:ascii="宋体" w:hAnsi="宋体" w:cs="宋体" w:hint="eastAsia"/>
          <w:szCs w:val="21"/>
          <w:lang w:bidi="ar"/>
        </w:rPr>
      </w:pPr>
      <w:bookmarkStart w:id="35" w:name="_Toc84930699"/>
      <w:bookmarkStart w:id="36" w:name="_Toc29030"/>
      <w:bookmarkStart w:id="37" w:name="_Toc6895"/>
      <w:bookmarkStart w:id="38" w:name="_Toc11124"/>
      <w:r>
        <w:rPr>
          <w:rFonts w:ascii="宋体" w:hAnsi="宋体" w:cs="宋体" w:hint="eastAsia"/>
          <w:szCs w:val="21"/>
          <w:lang w:bidi="ar"/>
        </w:rPr>
        <w:t>合同当事人对合同价格形式的其他约定：本合同设计费为固定总价，执行固定总价合同相关条款。建筑安装工程费为固定单价，执行固定单价合同相关条款。采用固定综合单价或固定总价的，</w:t>
      </w:r>
      <w:proofErr w:type="gramStart"/>
      <w:r>
        <w:rPr>
          <w:rFonts w:ascii="宋体" w:hAnsi="宋体" w:cs="宋体" w:hint="eastAsia"/>
          <w:szCs w:val="21"/>
          <w:lang w:bidi="ar"/>
        </w:rPr>
        <w:t>除根据第</w:t>
      </w:r>
      <w:proofErr w:type="gramEnd"/>
      <w:r>
        <w:rPr>
          <w:rFonts w:ascii="宋体" w:hAnsi="宋体" w:cs="宋体" w:hint="eastAsia"/>
          <w:szCs w:val="21"/>
          <w:lang w:bidi="ar"/>
        </w:rPr>
        <w:t xml:space="preserve"> 13 条[变更与调整]，以及合同中其它相关增减金额的约定进行调整外，固定综合单价或固定总价不做调整。</w:t>
      </w:r>
    </w:p>
    <w:p w14:paraId="03C51D5A" w14:textId="77777777" w:rsidR="00BB6E2E" w:rsidRDefault="00000000">
      <w:pPr>
        <w:widowControl/>
        <w:adjustRightInd w:val="0"/>
        <w:snapToGrid w:val="0"/>
        <w:spacing w:afterLines="50" w:after="163" w:line="360" w:lineRule="auto"/>
        <w:jc w:val="left"/>
        <w:outlineLvl w:val="1"/>
        <w:rPr>
          <w:rFonts w:ascii="宋体" w:hAnsi="宋体" w:cs="宋体" w:hint="eastAsia"/>
          <w:kern w:val="0"/>
        </w:rPr>
      </w:pPr>
      <w:r>
        <w:rPr>
          <w:rFonts w:ascii="宋体" w:hAnsi="宋体" w:cs="宋体" w:hint="eastAsia"/>
          <w:kern w:val="0"/>
          <w:szCs w:val="21"/>
          <w:lang w:bidi="ar"/>
        </w:rPr>
        <w:t>五、工程总承包主要管理人员</w:t>
      </w:r>
      <w:bookmarkEnd w:id="35"/>
      <w:bookmarkEnd w:id="36"/>
      <w:bookmarkEnd w:id="37"/>
      <w:bookmarkEnd w:id="38"/>
    </w:p>
    <w:p w14:paraId="3C03C64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工程总承包项目经理：</w:t>
      </w:r>
      <w:r>
        <w:rPr>
          <w:rFonts w:ascii="宋体" w:hAnsi="宋体" w:cs="宋体" w:hint="eastAsia"/>
          <w:kern w:val="0"/>
          <w:szCs w:val="21"/>
          <w:u w:val="single"/>
          <w:lang w:bidi="ar"/>
        </w:rPr>
        <w:t xml:space="preserve">              徐坤                </w:t>
      </w:r>
      <w:r>
        <w:rPr>
          <w:rFonts w:ascii="宋体" w:hAnsi="宋体" w:cs="宋体" w:hint="eastAsia"/>
          <w:kern w:val="0"/>
          <w:szCs w:val="21"/>
          <w:lang w:bidi="ar"/>
        </w:rPr>
        <w:t>。</w:t>
      </w:r>
    </w:p>
    <w:p w14:paraId="77DAA80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设计负责人：</w:t>
      </w:r>
      <w:r>
        <w:rPr>
          <w:rFonts w:ascii="宋体" w:hAnsi="宋体" w:cs="宋体" w:hint="eastAsia"/>
          <w:kern w:val="0"/>
          <w:szCs w:val="21"/>
          <w:u w:val="single"/>
          <w:lang w:bidi="ar"/>
        </w:rPr>
        <w:t xml:space="preserve">             胡小燕                 </w:t>
      </w:r>
      <w:r>
        <w:rPr>
          <w:rFonts w:ascii="宋体" w:hAnsi="宋体" w:cs="宋体" w:hint="eastAsia"/>
          <w:kern w:val="0"/>
          <w:szCs w:val="21"/>
          <w:lang w:bidi="ar"/>
        </w:rPr>
        <w:t>。</w:t>
      </w:r>
    </w:p>
    <w:p w14:paraId="1A6CCF4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szCs w:val="21"/>
          <w:lang w:bidi="ar"/>
        </w:rPr>
        <w:t>□采购负责人：</w:t>
      </w:r>
      <w:r>
        <w:rPr>
          <w:rFonts w:ascii="宋体" w:hAnsi="宋体" w:cs="宋体" w:hint="eastAsia"/>
          <w:kern w:val="0"/>
          <w:szCs w:val="21"/>
          <w:u w:val="single"/>
          <w:lang w:bidi="ar"/>
        </w:rPr>
        <w:t xml:space="preserve">             /                 </w:t>
      </w:r>
      <w:r>
        <w:rPr>
          <w:rFonts w:ascii="宋体" w:hAnsi="宋体" w:cs="宋体" w:hint="eastAsia"/>
          <w:kern w:val="0"/>
          <w:szCs w:val="21"/>
          <w:lang w:bidi="ar"/>
        </w:rPr>
        <w:t>。</w:t>
      </w:r>
    </w:p>
    <w:p w14:paraId="5B590CF1"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施工负责人：</w:t>
      </w:r>
      <w:r>
        <w:rPr>
          <w:rFonts w:ascii="宋体" w:hAnsi="宋体" w:cs="宋体" w:hint="eastAsia"/>
          <w:kern w:val="0"/>
          <w:szCs w:val="21"/>
          <w:u w:val="single"/>
          <w:lang w:bidi="ar"/>
        </w:rPr>
        <w:t xml:space="preserve">              徐坤                </w:t>
      </w:r>
      <w:r>
        <w:rPr>
          <w:rFonts w:ascii="宋体" w:hAnsi="宋体" w:cs="宋体" w:hint="eastAsia"/>
          <w:kern w:val="0"/>
          <w:szCs w:val="21"/>
          <w:lang w:bidi="ar"/>
        </w:rPr>
        <w:t>。</w:t>
      </w:r>
    </w:p>
    <w:p w14:paraId="02526933" w14:textId="77777777" w:rsidR="00BB6E2E" w:rsidRDefault="00000000">
      <w:pPr>
        <w:widowControl/>
        <w:adjustRightInd w:val="0"/>
        <w:snapToGrid w:val="0"/>
        <w:spacing w:afterLines="50" w:after="163" w:line="360" w:lineRule="auto"/>
        <w:jc w:val="left"/>
        <w:outlineLvl w:val="1"/>
        <w:rPr>
          <w:rFonts w:ascii="宋体" w:hAnsi="宋体" w:cs="宋体" w:hint="eastAsia"/>
          <w:kern w:val="0"/>
        </w:rPr>
      </w:pPr>
      <w:bookmarkStart w:id="39" w:name="_Toc20171715"/>
      <w:bookmarkStart w:id="40" w:name="_Toc22089"/>
      <w:bookmarkStart w:id="41" w:name="_Toc3075"/>
      <w:bookmarkStart w:id="42" w:name="_Toc84930700"/>
      <w:bookmarkStart w:id="43" w:name="_Toc27886"/>
      <w:bookmarkEnd w:id="39"/>
      <w:r>
        <w:rPr>
          <w:rFonts w:ascii="宋体" w:hAnsi="宋体" w:cs="宋体" w:hint="eastAsia"/>
          <w:kern w:val="0"/>
          <w:szCs w:val="21"/>
          <w:lang w:bidi="ar"/>
        </w:rPr>
        <w:t>六、合同文件构成</w:t>
      </w:r>
      <w:bookmarkEnd w:id="40"/>
      <w:bookmarkEnd w:id="41"/>
      <w:bookmarkEnd w:id="42"/>
      <w:bookmarkEnd w:id="43"/>
    </w:p>
    <w:p w14:paraId="2E9A6F5E"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 xml:space="preserve">本协议书与下列文件一起构成合同文件： </w:t>
      </w:r>
    </w:p>
    <w:p w14:paraId="75AF3892"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（1）中标通知书；</w:t>
      </w:r>
    </w:p>
    <w:p w14:paraId="5E1A3E8F"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（2）投标函及投标函附录；</w:t>
      </w:r>
    </w:p>
    <w:p w14:paraId="2FDEE82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（3）专用合同条件及《发包人要求》等附件；</w:t>
      </w:r>
    </w:p>
    <w:p w14:paraId="157D628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（4）通用合同条件；</w:t>
      </w:r>
    </w:p>
    <w:p w14:paraId="0639DBFE"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（5）招标文件及其澄清修改文件；</w:t>
      </w:r>
    </w:p>
    <w:p w14:paraId="74B957EB"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 xml:space="preserve">（6）投标文件和（或）承包人建议书； </w:t>
      </w:r>
    </w:p>
    <w:p w14:paraId="056EB881"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（7）价格清单；</w:t>
      </w:r>
    </w:p>
    <w:p w14:paraId="03A8D02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（8）双方约定的其他合同文件。</w:t>
      </w:r>
    </w:p>
    <w:p w14:paraId="7E46573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上述各项合同文件包括双方就该项合同文件所</w:t>
      </w:r>
      <w:proofErr w:type="gramStart"/>
      <w:r>
        <w:rPr>
          <w:rFonts w:ascii="宋体" w:hAnsi="宋体" w:cs="宋体" w:hint="eastAsia"/>
          <w:kern w:val="0"/>
          <w:szCs w:val="21"/>
          <w:lang w:bidi="ar"/>
        </w:rPr>
        <w:t>作出</w:t>
      </w:r>
      <w:proofErr w:type="gramEnd"/>
      <w:r>
        <w:rPr>
          <w:rFonts w:ascii="宋体" w:hAnsi="宋体" w:cs="宋体" w:hint="eastAsia"/>
          <w:kern w:val="0"/>
          <w:szCs w:val="21"/>
          <w:lang w:bidi="ar"/>
        </w:rPr>
        <w:t>的补充和修改，属于同一类内容的合同文件应以最新签署的为准。专用合同条件及其附件须经合同当事人签名</w:t>
      </w:r>
      <w:ins w:id="44" w:author="龚龚龚" w:date="2025-04-16T14:33:00Z">
        <w:r>
          <w:rPr>
            <w:rFonts w:ascii="宋体" w:hAnsi="宋体" w:cs="宋体" w:hint="eastAsia"/>
            <w:kern w:val="0"/>
            <w:szCs w:val="21"/>
            <w:lang w:bidi="ar"/>
          </w:rPr>
          <w:t>并</w:t>
        </w:r>
      </w:ins>
      <w:r>
        <w:rPr>
          <w:rFonts w:ascii="宋体" w:hAnsi="宋体" w:cs="宋体" w:hint="eastAsia"/>
          <w:kern w:val="0"/>
          <w:szCs w:val="21"/>
          <w:lang w:bidi="ar"/>
        </w:rPr>
        <w:t>盖章。</w:t>
      </w:r>
    </w:p>
    <w:p w14:paraId="6B8C93CC" w14:textId="77777777" w:rsidR="00BB6E2E" w:rsidRDefault="00000000">
      <w:pPr>
        <w:widowControl/>
        <w:adjustRightInd w:val="0"/>
        <w:snapToGrid w:val="0"/>
        <w:spacing w:afterLines="50" w:after="163" w:line="360" w:lineRule="auto"/>
        <w:jc w:val="left"/>
        <w:outlineLvl w:val="1"/>
        <w:rPr>
          <w:rFonts w:ascii="宋体" w:hAnsi="宋体" w:cs="宋体" w:hint="eastAsia"/>
          <w:kern w:val="0"/>
        </w:rPr>
      </w:pPr>
      <w:bookmarkStart w:id="45" w:name="_Toc20171716"/>
      <w:bookmarkStart w:id="46" w:name="_Toc84930701"/>
      <w:bookmarkStart w:id="47" w:name="_Toc32738"/>
      <w:bookmarkStart w:id="48" w:name="_Toc19950"/>
      <w:bookmarkStart w:id="49" w:name="_Toc10579"/>
      <w:bookmarkEnd w:id="45"/>
      <w:r>
        <w:rPr>
          <w:rFonts w:ascii="宋体" w:hAnsi="宋体" w:cs="宋体" w:hint="eastAsia"/>
          <w:kern w:val="0"/>
          <w:szCs w:val="21"/>
          <w:lang w:bidi="ar"/>
        </w:rPr>
        <w:t>七、承诺</w:t>
      </w:r>
      <w:bookmarkEnd w:id="46"/>
      <w:bookmarkEnd w:id="47"/>
      <w:bookmarkEnd w:id="48"/>
      <w:bookmarkEnd w:id="49"/>
    </w:p>
    <w:p w14:paraId="0B0EE995"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 发包人承诺按照法律规定履行项目审批手续、筹集工程建设资金并按照合同约定的期限和方式支付合同价款。</w:t>
      </w:r>
    </w:p>
    <w:p w14:paraId="56239EF7" w14:textId="77777777" w:rsidR="00BB6E2E" w:rsidRDefault="00000000">
      <w:pPr>
        <w:widowControl/>
        <w:wordWrap w:val="0"/>
        <w:topLinePunct/>
        <w:adjustRightInd w:val="0"/>
        <w:snapToGrid w:val="0"/>
        <w:spacing w:afterLines="50" w:after="163" w:line="360" w:lineRule="auto"/>
        <w:ind w:firstLineChars="200" w:firstLine="420"/>
        <w:rPr>
          <w:ins w:id="50" w:author="龚龚龚" w:date="2025-04-18T10:18:00Z"/>
          <w:rFonts w:ascii="宋体" w:hAnsi="宋体" w:cs="宋体" w:hint="eastAsia"/>
          <w:kern w:val="0"/>
          <w:szCs w:val="21"/>
          <w:lang w:bidi="ar"/>
        </w:rPr>
      </w:pPr>
      <w:r>
        <w:rPr>
          <w:rFonts w:ascii="宋体" w:hAnsi="宋体" w:cs="宋体" w:hint="eastAsia"/>
          <w:kern w:val="0"/>
          <w:szCs w:val="21"/>
          <w:lang w:bidi="ar"/>
        </w:rPr>
        <w:t>2. 承包人承诺按照法律规定及合同约定组织完成工程的设计、采购和施工等工作，确保工程质量和安全，不进行转包及违法分包，并在缺陷责任期及保修期内承担相应的工程维修责任。</w:t>
      </w:r>
    </w:p>
    <w:p w14:paraId="2F965F85" w14:textId="77777777" w:rsidR="00BB6E2E" w:rsidRDefault="00000000">
      <w:pPr>
        <w:pStyle w:val="Default"/>
        <w:ind w:firstLineChars="200" w:firstLine="420"/>
        <w:rPr>
          <w:rFonts w:hAnsi="宋体" w:cs="宋体" w:hint="eastAsia"/>
          <w:color w:val="auto"/>
          <w:sz w:val="21"/>
          <w:szCs w:val="21"/>
          <w:lang w:bidi="ar"/>
        </w:rPr>
      </w:pPr>
      <w:ins w:id="51" w:author="龚龚龚" w:date="2025-04-18T10:18:00Z">
        <w:r>
          <w:rPr>
            <w:rFonts w:hAnsi="宋体" w:cs="宋体" w:hint="eastAsia"/>
            <w:color w:val="auto"/>
            <w:sz w:val="21"/>
            <w:szCs w:val="21"/>
            <w:lang w:bidi="ar"/>
          </w:rPr>
          <w:t>注：合同履行期间，</w:t>
        </w:r>
      </w:ins>
      <w:ins w:id="52" w:author="龚龚龚" w:date="2025-04-18T10:19:00Z">
        <w:r>
          <w:rPr>
            <w:rFonts w:hAnsi="宋体" w:cs="宋体" w:hint="eastAsia"/>
            <w:color w:val="auto"/>
            <w:sz w:val="21"/>
            <w:szCs w:val="21"/>
            <w:lang w:bidi="ar"/>
          </w:rPr>
          <w:t>承包人若不能具备合同履行的能力</w:t>
        </w:r>
      </w:ins>
      <w:ins w:id="53" w:author="龚龚龚" w:date="2025-04-21T15:08:00Z">
        <w:r>
          <w:rPr>
            <w:rFonts w:hAnsi="宋体" w:cs="宋体" w:hint="eastAsia"/>
            <w:color w:val="auto"/>
            <w:sz w:val="21"/>
            <w:szCs w:val="21"/>
            <w:lang w:bidi="ar"/>
          </w:rPr>
          <w:t>(由相关法律判定)</w:t>
        </w:r>
      </w:ins>
      <w:ins w:id="54" w:author="龚龚龚" w:date="2025-04-18T10:19:00Z">
        <w:r>
          <w:rPr>
            <w:rFonts w:hAnsi="宋体" w:cs="宋体" w:hint="eastAsia"/>
            <w:color w:val="auto"/>
            <w:sz w:val="21"/>
            <w:szCs w:val="21"/>
            <w:lang w:bidi="ar"/>
          </w:rPr>
          <w:t>，发包人有权单方面解除合同并要求赔偿</w:t>
        </w:r>
      </w:ins>
      <w:ins w:id="55" w:author="点点" w:date="2025-04-24T14:41:00Z">
        <w:r>
          <w:rPr>
            <w:rFonts w:hAnsi="宋体" w:cs="宋体" w:hint="eastAsia"/>
            <w:color w:val="auto"/>
            <w:sz w:val="21"/>
            <w:szCs w:val="21"/>
            <w:lang w:bidi="ar"/>
          </w:rPr>
          <w:t>。</w:t>
        </w:r>
      </w:ins>
    </w:p>
    <w:p w14:paraId="36DB3979" w14:textId="77777777" w:rsidR="00BB6E2E" w:rsidRDefault="00BB6E2E">
      <w:pPr>
        <w:widowControl/>
        <w:adjustRightInd w:val="0"/>
        <w:snapToGrid w:val="0"/>
        <w:spacing w:afterLines="50" w:after="163" w:line="360" w:lineRule="auto"/>
        <w:jc w:val="left"/>
        <w:outlineLvl w:val="1"/>
        <w:rPr>
          <w:ins w:id="56" w:author="龚龚龚" w:date="2025-04-18T10:19:00Z"/>
          <w:rFonts w:ascii="宋体" w:hAnsi="宋体" w:cs="宋体" w:hint="eastAsia"/>
          <w:kern w:val="0"/>
          <w:szCs w:val="21"/>
          <w:lang w:bidi="ar"/>
        </w:rPr>
      </w:pPr>
      <w:bookmarkStart w:id="57" w:name="_Toc20171717"/>
      <w:bookmarkStart w:id="58" w:name="_Toc84930702"/>
      <w:bookmarkStart w:id="59" w:name="_Toc30228"/>
      <w:bookmarkStart w:id="60" w:name="_Toc22253"/>
      <w:bookmarkStart w:id="61" w:name="_Toc14460"/>
      <w:bookmarkEnd w:id="57"/>
    </w:p>
    <w:p w14:paraId="1338ADBA" w14:textId="77777777" w:rsidR="00BB6E2E" w:rsidRDefault="00000000">
      <w:pPr>
        <w:widowControl/>
        <w:adjustRightInd w:val="0"/>
        <w:snapToGrid w:val="0"/>
        <w:spacing w:afterLines="50" w:after="163" w:line="360" w:lineRule="auto"/>
        <w:jc w:val="left"/>
        <w:outlineLvl w:val="1"/>
        <w:rPr>
          <w:rFonts w:ascii="宋体" w:hAnsi="宋体" w:cs="宋体" w:hint="eastAsia"/>
          <w:kern w:val="0"/>
        </w:rPr>
      </w:pPr>
      <w:r>
        <w:rPr>
          <w:rFonts w:ascii="宋体" w:hAnsi="宋体" w:cs="宋体" w:hint="eastAsia"/>
          <w:kern w:val="0"/>
          <w:szCs w:val="21"/>
          <w:lang w:bidi="ar"/>
        </w:rPr>
        <w:t>八、订立时间</w:t>
      </w:r>
      <w:bookmarkEnd w:id="58"/>
      <w:bookmarkEnd w:id="59"/>
      <w:bookmarkEnd w:id="60"/>
      <w:bookmarkEnd w:id="61"/>
    </w:p>
    <w:p w14:paraId="006D7916"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本合同于</w:t>
      </w:r>
      <w:r>
        <w:rPr>
          <w:rFonts w:ascii="宋体" w:hAnsi="宋体" w:cs="宋体" w:hint="eastAsia"/>
          <w:kern w:val="0"/>
          <w:szCs w:val="21"/>
          <w:u w:val="single"/>
          <w:lang w:bidi="ar"/>
        </w:rPr>
        <w:t xml:space="preserve">      </w:t>
      </w:r>
      <w:r>
        <w:rPr>
          <w:rFonts w:ascii="宋体" w:hAnsi="宋体" w:cs="宋体" w:hint="eastAsia"/>
          <w:kern w:val="0"/>
          <w:szCs w:val="21"/>
          <w:lang w:bidi="ar"/>
        </w:rPr>
        <w:t>年</w:t>
      </w:r>
      <w:r>
        <w:rPr>
          <w:rFonts w:ascii="宋体" w:hAnsi="宋体" w:cs="宋体" w:hint="eastAsia"/>
          <w:kern w:val="0"/>
          <w:szCs w:val="21"/>
          <w:u w:val="single"/>
          <w:lang w:bidi="ar"/>
        </w:rPr>
        <w:t xml:space="preserve">    </w:t>
      </w:r>
      <w:r>
        <w:rPr>
          <w:rFonts w:ascii="宋体" w:hAnsi="宋体" w:cs="宋体" w:hint="eastAsia"/>
          <w:kern w:val="0"/>
          <w:szCs w:val="21"/>
          <w:lang w:bidi="ar"/>
        </w:rPr>
        <w:t>月</w:t>
      </w:r>
      <w:r>
        <w:rPr>
          <w:rFonts w:ascii="宋体" w:hAnsi="宋体" w:cs="宋体" w:hint="eastAsia"/>
          <w:kern w:val="0"/>
          <w:szCs w:val="21"/>
          <w:u w:val="single"/>
          <w:lang w:bidi="ar"/>
        </w:rPr>
        <w:t xml:space="preserve">     </w:t>
      </w:r>
      <w:r>
        <w:rPr>
          <w:rFonts w:ascii="宋体" w:hAnsi="宋体" w:cs="宋体" w:hint="eastAsia"/>
          <w:kern w:val="0"/>
          <w:szCs w:val="21"/>
          <w:lang w:bidi="ar"/>
        </w:rPr>
        <w:t>日订立。</w:t>
      </w:r>
    </w:p>
    <w:p w14:paraId="02CB0388" w14:textId="77777777" w:rsidR="00BB6E2E" w:rsidRDefault="00000000">
      <w:pPr>
        <w:widowControl/>
        <w:adjustRightInd w:val="0"/>
        <w:snapToGrid w:val="0"/>
        <w:spacing w:afterLines="50" w:after="163" w:line="360" w:lineRule="auto"/>
        <w:jc w:val="left"/>
        <w:outlineLvl w:val="1"/>
        <w:rPr>
          <w:rFonts w:ascii="宋体" w:hAnsi="宋体" w:cs="宋体" w:hint="eastAsia"/>
          <w:kern w:val="0"/>
        </w:rPr>
      </w:pPr>
      <w:bookmarkStart w:id="62" w:name="_Toc20171718"/>
      <w:bookmarkStart w:id="63" w:name="_Toc4976"/>
      <w:bookmarkStart w:id="64" w:name="_Toc2658"/>
      <w:bookmarkStart w:id="65" w:name="_Toc30701"/>
      <w:bookmarkStart w:id="66" w:name="_Toc84930703"/>
      <w:bookmarkEnd w:id="62"/>
      <w:r>
        <w:rPr>
          <w:rFonts w:ascii="宋体" w:hAnsi="宋体" w:cs="宋体" w:hint="eastAsia"/>
          <w:kern w:val="0"/>
          <w:szCs w:val="21"/>
          <w:lang w:bidi="ar"/>
        </w:rPr>
        <w:t>九、订立地点</w:t>
      </w:r>
      <w:bookmarkEnd w:id="63"/>
      <w:bookmarkEnd w:id="64"/>
      <w:bookmarkEnd w:id="65"/>
      <w:bookmarkEnd w:id="66"/>
    </w:p>
    <w:p w14:paraId="41533746"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本合同在</w:t>
      </w:r>
      <w:r>
        <w:rPr>
          <w:rFonts w:ascii="宋体" w:hAnsi="宋体" w:cs="宋体" w:hint="eastAsia"/>
          <w:kern w:val="0"/>
          <w:szCs w:val="21"/>
          <w:u w:val="single"/>
          <w:lang w:bidi="ar"/>
        </w:rPr>
        <w:t xml:space="preserve">        重庆市南岸区          </w:t>
      </w:r>
      <w:r>
        <w:rPr>
          <w:rFonts w:ascii="宋体" w:hAnsi="宋体" w:cs="宋体" w:hint="eastAsia"/>
          <w:kern w:val="0"/>
          <w:szCs w:val="21"/>
          <w:lang w:bidi="ar"/>
        </w:rPr>
        <w:t>订立。</w:t>
      </w:r>
    </w:p>
    <w:p w14:paraId="307C469E" w14:textId="77777777" w:rsidR="00BB6E2E" w:rsidRDefault="00000000">
      <w:pPr>
        <w:widowControl/>
        <w:adjustRightInd w:val="0"/>
        <w:snapToGrid w:val="0"/>
        <w:spacing w:afterLines="50" w:after="163" w:line="360" w:lineRule="auto"/>
        <w:jc w:val="left"/>
        <w:outlineLvl w:val="1"/>
        <w:rPr>
          <w:rFonts w:ascii="宋体" w:hAnsi="宋体" w:cs="宋体" w:hint="eastAsia"/>
          <w:kern w:val="0"/>
        </w:rPr>
      </w:pPr>
      <w:bookmarkStart w:id="67" w:name="_Toc20171719"/>
      <w:bookmarkStart w:id="68" w:name="_Toc84930704"/>
      <w:bookmarkStart w:id="69" w:name="_Toc10294"/>
      <w:bookmarkStart w:id="70" w:name="_Toc17789"/>
      <w:bookmarkStart w:id="71" w:name="_Toc7340"/>
      <w:bookmarkEnd w:id="67"/>
      <w:r>
        <w:rPr>
          <w:rFonts w:ascii="宋体" w:hAnsi="宋体" w:cs="宋体" w:hint="eastAsia"/>
          <w:kern w:val="0"/>
          <w:szCs w:val="21"/>
          <w:lang w:bidi="ar"/>
        </w:rPr>
        <w:t>十、合同生效</w:t>
      </w:r>
      <w:bookmarkEnd w:id="68"/>
      <w:bookmarkEnd w:id="69"/>
      <w:bookmarkEnd w:id="70"/>
      <w:bookmarkEnd w:id="71"/>
    </w:p>
    <w:p w14:paraId="2AADDFE2"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本合同在以下条件全部满足之后生效：</w:t>
      </w:r>
    </w:p>
    <w:p w14:paraId="6B72BBB0"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1.经双方法定代表人或其委托代理人签名并加盖公章或合同专用章；</w:t>
      </w:r>
    </w:p>
    <w:p w14:paraId="2B973FEE"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2.采用保函形式递交履约担保的，承包人按合同约定向发包人提交履约担保后；</w:t>
      </w:r>
    </w:p>
    <w:p w14:paraId="647C6400"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w:t>
      </w:r>
      <w:r>
        <w:rPr>
          <w:rFonts w:ascii="宋体" w:hAnsi="宋体" w:cs="宋体"/>
          <w:kern w:val="0"/>
          <w:szCs w:val="21"/>
          <w:u w:val="single"/>
          <w:lang w:bidi="ar"/>
        </w:rPr>
        <w:t xml:space="preserve">    </w:t>
      </w:r>
      <w:r>
        <w:rPr>
          <w:rFonts w:ascii="宋体" w:hAnsi="宋体" w:cs="宋体" w:hint="eastAsia"/>
          <w:kern w:val="0"/>
          <w:szCs w:val="21"/>
          <w:u w:val="single"/>
          <w:lang w:bidi="ar"/>
        </w:rPr>
        <w:t>/</w:t>
      </w:r>
      <w:r>
        <w:rPr>
          <w:rFonts w:ascii="宋体" w:hAnsi="宋体" w:cs="宋体"/>
          <w:kern w:val="0"/>
          <w:szCs w:val="21"/>
          <w:u w:val="single"/>
          <w:lang w:bidi="ar"/>
        </w:rPr>
        <w:t xml:space="preserve">    </w:t>
      </w:r>
      <w:r>
        <w:rPr>
          <w:rFonts w:ascii="宋体" w:hAnsi="宋体" w:cs="宋体" w:hint="eastAsia"/>
          <w:kern w:val="0"/>
          <w:szCs w:val="21"/>
          <w:lang w:bidi="ar"/>
        </w:rPr>
        <w:t>。</w:t>
      </w:r>
    </w:p>
    <w:p w14:paraId="13154C57" w14:textId="77777777" w:rsidR="00BB6E2E" w:rsidRDefault="00000000">
      <w:pPr>
        <w:widowControl/>
        <w:adjustRightInd w:val="0"/>
        <w:snapToGrid w:val="0"/>
        <w:spacing w:afterLines="50" w:after="163" w:line="360" w:lineRule="auto"/>
        <w:jc w:val="left"/>
        <w:outlineLvl w:val="1"/>
        <w:rPr>
          <w:rFonts w:ascii="宋体" w:hAnsi="宋体" w:cs="宋体" w:hint="eastAsia"/>
          <w:kern w:val="0"/>
        </w:rPr>
      </w:pPr>
      <w:bookmarkStart w:id="72" w:name="_Toc20171720"/>
      <w:bookmarkStart w:id="73" w:name="_Toc27498"/>
      <w:bookmarkStart w:id="74" w:name="_Toc84930705"/>
      <w:bookmarkStart w:id="75" w:name="_Toc22497"/>
      <w:bookmarkStart w:id="76" w:name="_Toc13067"/>
      <w:bookmarkEnd w:id="72"/>
      <w:r>
        <w:rPr>
          <w:rFonts w:ascii="宋体" w:hAnsi="宋体" w:cs="宋体" w:hint="eastAsia"/>
          <w:kern w:val="0"/>
          <w:szCs w:val="21"/>
          <w:lang w:bidi="ar"/>
        </w:rPr>
        <w:t>十一、合同份数</w:t>
      </w:r>
      <w:bookmarkEnd w:id="73"/>
      <w:bookmarkEnd w:id="74"/>
      <w:bookmarkEnd w:id="75"/>
      <w:bookmarkEnd w:id="76"/>
    </w:p>
    <w:p w14:paraId="331E4E2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本合同一式</w:t>
      </w:r>
      <w:r>
        <w:rPr>
          <w:rFonts w:ascii="宋体" w:hAnsi="宋体" w:cs="宋体" w:hint="eastAsia"/>
          <w:kern w:val="0"/>
          <w:szCs w:val="21"/>
          <w:u w:val="single"/>
          <w:lang w:bidi="ar"/>
        </w:rPr>
        <w:t xml:space="preserve">  拾陆  </w:t>
      </w:r>
      <w:r>
        <w:rPr>
          <w:rFonts w:ascii="宋体" w:hAnsi="宋体" w:cs="宋体" w:hint="eastAsia"/>
          <w:kern w:val="0"/>
          <w:szCs w:val="21"/>
          <w:lang w:bidi="ar"/>
        </w:rPr>
        <w:t>份，均具有同等法律效力，发包人执</w:t>
      </w:r>
      <w:r>
        <w:rPr>
          <w:rFonts w:ascii="宋体" w:hAnsi="宋体" w:cs="宋体" w:hint="eastAsia"/>
          <w:kern w:val="0"/>
          <w:szCs w:val="21"/>
          <w:u w:val="single"/>
          <w:lang w:bidi="ar"/>
        </w:rPr>
        <w:t xml:space="preserve">  </w:t>
      </w:r>
      <w:proofErr w:type="gramStart"/>
      <w:r>
        <w:rPr>
          <w:rFonts w:ascii="宋体" w:hAnsi="宋体" w:cs="宋体" w:hint="eastAsia"/>
          <w:kern w:val="0"/>
          <w:szCs w:val="21"/>
          <w:u w:val="single"/>
          <w:lang w:bidi="ar"/>
        </w:rPr>
        <w:t>捌</w:t>
      </w:r>
      <w:proofErr w:type="gramEnd"/>
      <w:r>
        <w:rPr>
          <w:rFonts w:ascii="宋体" w:hAnsi="宋体" w:cs="宋体" w:hint="eastAsia"/>
          <w:kern w:val="0"/>
          <w:szCs w:val="21"/>
          <w:u w:val="single"/>
          <w:lang w:bidi="ar"/>
        </w:rPr>
        <w:t xml:space="preserve">  </w:t>
      </w:r>
      <w:r>
        <w:rPr>
          <w:rFonts w:ascii="宋体" w:hAnsi="宋体" w:cs="宋体" w:hint="eastAsia"/>
          <w:kern w:val="0"/>
          <w:szCs w:val="21"/>
          <w:lang w:bidi="ar"/>
        </w:rPr>
        <w:t>份，承包人执</w:t>
      </w:r>
      <w:r>
        <w:rPr>
          <w:rFonts w:ascii="宋体" w:hAnsi="宋体" w:cs="宋体" w:hint="eastAsia"/>
          <w:kern w:val="0"/>
          <w:szCs w:val="21"/>
          <w:u w:val="single"/>
          <w:lang w:bidi="ar"/>
        </w:rPr>
        <w:t xml:space="preserve">  </w:t>
      </w:r>
      <w:proofErr w:type="gramStart"/>
      <w:r>
        <w:rPr>
          <w:rFonts w:ascii="宋体" w:hAnsi="宋体" w:cs="宋体" w:hint="eastAsia"/>
          <w:kern w:val="0"/>
          <w:szCs w:val="21"/>
          <w:u w:val="single"/>
          <w:lang w:bidi="ar"/>
        </w:rPr>
        <w:t>捌</w:t>
      </w:r>
      <w:proofErr w:type="gramEnd"/>
      <w:r>
        <w:rPr>
          <w:rFonts w:ascii="宋体" w:hAnsi="宋体" w:cs="宋体" w:hint="eastAsia"/>
          <w:kern w:val="0"/>
          <w:szCs w:val="21"/>
          <w:u w:val="single"/>
          <w:lang w:bidi="ar"/>
        </w:rPr>
        <w:t xml:space="preserve">  </w:t>
      </w:r>
      <w:r>
        <w:rPr>
          <w:rFonts w:ascii="宋体" w:hAnsi="宋体" w:cs="宋体" w:hint="eastAsia"/>
          <w:kern w:val="0"/>
          <w:szCs w:val="21"/>
          <w:lang w:bidi="ar"/>
        </w:rPr>
        <w:t>份。</w:t>
      </w:r>
    </w:p>
    <w:p w14:paraId="2CA89F2F" w14:textId="77777777" w:rsidR="00BB6E2E" w:rsidRDefault="00000000">
      <w:pPr>
        <w:widowControl/>
        <w:adjustRightInd w:val="0"/>
        <w:snapToGrid w:val="0"/>
        <w:spacing w:afterLines="50" w:after="163" w:line="360" w:lineRule="auto"/>
        <w:jc w:val="left"/>
        <w:outlineLvl w:val="1"/>
        <w:rPr>
          <w:rFonts w:ascii="宋体" w:hAnsi="宋体" w:cs="宋体" w:hint="eastAsia"/>
          <w:kern w:val="0"/>
        </w:rPr>
      </w:pPr>
      <w:r>
        <w:rPr>
          <w:rFonts w:ascii="宋体" w:hAnsi="宋体" w:cs="宋体" w:hint="eastAsia"/>
          <w:kern w:val="0"/>
          <w:szCs w:val="21"/>
          <w:lang w:bidi="ar"/>
        </w:rPr>
        <w:t>十二、该项目实行代建制，由代建单位履行发包人</w:t>
      </w:r>
      <w:ins w:id="77" w:author="龚龚龚" w:date="2025-04-28T09:47:00Z">
        <w:r>
          <w:rPr>
            <w:rFonts w:ascii="宋体" w:hAnsi="宋体" w:cs="宋体" w:hint="eastAsia"/>
            <w:kern w:val="0"/>
            <w:szCs w:val="21"/>
            <w:lang w:bidi="ar"/>
          </w:rPr>
          <w:t>授权范围内</w:t>
        </w:r>
      </w:ins>
      <w:r>
        <w:rPr>
          <w:rFonts w:ascii="宋体" w:hAnsi="宋体" w:cs="宋体" w:hint="eastAsia"/>
          <w:kern w:val="0"/>
          <w:szCs w:val="21"/>
          <w:lang w:bidi="ar"/>
        </w:rPr>
        <w:t>的职权</w:t>
      </w:r>
    </w:p>
    <w:p w14:paraId="5BEF9B53" w14:textId="77777777" w:rsidR="00BB6E2E" w:rsidRDefault="00000000">
      <w:pPr>
        <w:widowControl/>
        <w:adjustRightInd w:val="0"/>
        <w:snapToGrid w:val="0"/>
        <w:spacing w:afterLines="50" w:after="163" w:line="360" w:lineRule="auto"/>
        <w:rPr>
          <w:rFonts w:ascii="宋体" w:hAnsi="宋体" w:cs="宋体" w:hint="eastAsia"/>
          <w:kern w:val="0"/>
        </w:rPr>
      </w:pPr>
      <w:r>
        <w:rPr>
          <w:rFonts w:ascii="宋体" w:hAnsi="宋体" w:cs="宋体" w:hint="eastAsia"/>
          <w:kern w:val="0"/>
          <w:szCs w:val="21"/>
          <w:lang w:bidi="ar"/>
        </w:rPr>
        <w:t xml:space="preserve"> </w:t>
      </w:r>
    </w:p>
    <w:tbl>
      <w:tblPr>
        <w:tblStyle w:val="af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3228"/>
        <w:gridCol w:w="3228"/>
      </w:tblGrid>
      <w:tr w:rsidR="00BB6E2E" w14:paraId="0620AE86" w14:textId="77777777">
        <w:trPr>
          <w:trHeight w:val="856"/>
        </w:trPr>
        <w:tc>
          <w:tcPr>
            <w:tcW w:w="3227" w:type="dxa"/>
          </w:tcPr>
          <w:p w14:paraId="1226A369"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发包人：（公章）重庆第二师范学院（甲方）</w:t>
            </w:r>
          </w:p>
          <w:p w14:paraId="6F57A7F7" w14:textId="77777777" w:rsidR="00BB6E2E" w:rsidRDefault="00BB6E2E">
            <w:pPr>
              <w:widowControl/>
              <w:adjustRightInd w:val="0"/>
              <w:snapToGrid w:val="0"/>
              <w:spacing w:afterLines="50" w:after="163" w:line="360" w:lineRule="auto"/>
              <w:rPr>
                <w:rFonts w:ascii="宋体" w:hAnsi="宋体" w:cs="宋体" w:hint="eastAsia"/>
                <w:kern w:val="0"/>
              </w:rPr>
            </w:pPr>
          </w:p>
        </w:tc>
        <w:tc>
          <w:tcPr>
            <w:tcW w:w="3228" w:type="dxa"/>
          </w:tcPr>
          <w:p w14:paraId="10D3B11C"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承包人：（公章）重庆建工第九建设有限公司（乙方）</w:t>
            </w:r>
          </w:p>
          <w:p w14:paraId="243E34BF" w14:textId="77777777" w:rsidR="00BB6E2E" w:rsidRDefault="00BB6E2E">
            <w:pPr>
              <w:widowControl/>
              <w:adjustRightInd w:val="0"/>
              <w:snapToGrid w:val="0"/>
              <w:spacing w:afterLines="50" w:after="163" w:line="360" w:lineRule="auto"/>
              <w:rPr>
                <w:rFonts w:ascii="宋体" w:hAnsi="宋体" w:cs="宋体" w:hint="eastAsia"/>
                <w:kern w:val="0"/>
              </w:rPr>
            </w:pPr>
          </w:p>
        </w:tc>
        <w:tc>
          <w:tcPr>
            <w:tcW w:w="3228" w:type="dxa"/>
          </w:tcPr>
          <w:p w14:paraId="017A585C"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承包人：（公章）中交第二航务工程勘察设计院有限公司（丙方）</w:t>
            </w:r>
          </w:p>
          <w:p w14:paraId="4D9C7426" w14:textId="77777777" w:rsidR="00BB6E2E" w:rsidRDefault="00BB6E2E">
            <w:pPr>
              <w:widowControl/>
              <w:adjustRightInd w:val="0"/>
              <w:snapToGrid w:val="0"/>
              <w:spacing w:afterLines="50" w:after="163" w:line="360" w:lineRule="auto"/>
              <w:rPr>
                <w:rFonts w:ascii="宋体" w:hAnsi="宋体" w:cs="宋体" w:hint="eastAsia"/>
                <w:kern w:val="0"/>
              </w:rPr>
            </w:pPr>
          </w:p>
        </w:tc>
      </w:tr>
      <w:tr w:rsidR="00BB6E2E" w14:paraId="1F59F9BB" w14:textId="77777777">
        <w:tc>
          <w:tcPr>
            <w:tcW w:w="3227" w:type="dxa"/>
          </w:tcPr>
          <w:p w14:paraId="2ED40C05" w14:textId="77777777" w:rsidR="00BB6E2E" w:rsidRDefault="00000000">
            <w:pPr>
              <w:widowControl/>
              <w:adjustRightInd w:val="0"/>
              <w:snapToGrid w:val="0"/>
              <w:spacing w:afterLines="50" w:after="163" w:line="360" w:lineRule="auto"/>
              <w:rPr>
                <w:rFonts w:ascii="宋体" w:hAnsi="宋体" w:cs="宋体" w:hint="eastAsia"/>
                <w:kern w:val="0"/>
              </w:rPr>
            </w:pPr>
            <w:r>
              <w:rPr>
                <w:rFonts w:ascii="宋体" w:hAnsi="宋体" w:cs="宋体" w:hint="eastAsia"/>
                <w:kern w:val="0"/>
                <w:szCs w:val="21"/>
                <w:lang w:bidi="ar"/>
              </w:rPr>
              <w:t>统一社会信用代码：</w:t>
            </w:r>
            <w:r>
              <w:rPr>
                <w:rFonts w:ascii="宋体" w:hAnsi="宋体" w:cs="宋体" w:hint="eastAsia"/>
                <w:kern w:val="0"/>
                <w:szCs w:val="21"/>
                <w:u w:val="single"/>
                <w:lang w:bidi="ar"/>
              </w:rPr>
              <w:t xml:space="preserve">  </w:t>
            </w:r>
            <w:r>
              <w:rPr>
                <w:rFonts w:ascii="宋体" w:hAnsi="宋体" w:cs="宋体" w:hint="eastAsia"/>
                <w:kern w:val="0"/>
                <w:szCs w:val="21"/>
                <w:u w:val="single"/>
                <w:lang w:bidi="ar"/>
              </w:rPr>
              <w:lastRenderedPageBreak/>
              <w:t xml:space="preserve">12500000450381728H  </w:t>
            </w:r>
          </w:p>
        </w:tc>
        <w:tc>
          <w:tcPr>
            <w:tcW w:w="3228" w:type="dxa"/>
          </w:tcPr>
          <w:p w14:paraId="17DDDE48"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lastRenderedPageBreak/>
              <w:t>统一社会信用代码：</w:t>
            </w:r>
            <w:r>
              <w:rPr>
                <w:rFonts w:ascii="宋体" w:hAnsi="宋体" w:cs="宋体" w:hint="eastAsia"/>
                <w:kern w:val="0"/>
                <w:szCs w:val="21"/>
                <w:u w:val="single"/>
                <w:lang w:bidi="ar"/>
              </w:rPr>
              <w:lastRenderedPageBreak/>
              <w:t>91500000203145189X</w:t>
            </w:r>
          </w:p>
          <w:p w14:paraId="35A5280E" w14:textId="77777777" w:rsidR="00BB6E2E" w:rsidRDefault="00BB6E2E">
            <w:pPr>
              <w:widowControl/>
              <w:adjustRightInd w:val="0"/>
              <w:snapToGrid w:val="0"/>
              <w:spacing w:afterLines="50" w:after="163" w:line="360" w:lineRule="auto"/>
              <w:rPr>
                <w:rFonts w:ascii="宋体" w:hAnsi="宋体" w:cs="宋体" w:hint="eastAsia"/>
                <w:kern w:val="0"/>
              </w:rPr>
            </w:pPr>
          </w:p>
        </w:tc>
        <w:tc>
          <w:tcPr>
            <w:tcW w:w="3228" w:type="dxa"/>
          </w:tcPr>
          <w:p w14:paraId="1BFE67E5"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lastRenderedPageBreak/>
              <w:t>统一社会信用代码：</w:t>
            </w:r>
            <w:r>
              <w:rPr>
                <w:rFonts w:ascii="宋体" w:hAnsi="宋体" w:cs="宋体" w:hint="eastAsia"/>
                <w:kern w:val="0"/>
                <w:szCs w:val="21"/>
                <w:u w:val="single"/>
                <w:lang w:bidi="ar"/>
              </w:rPr>
              <w:lastRenderedPageBreak/>
              <w:t>914201001776794856</w:t>
            </w:r>
          </w:p>
          <w:p w14:paraId="09E4889F" w14:textId="77777777" w:rsidR="00BB6E2E" w:rsidRDefault="00BB6E2E">
            <w:pPr>
              <w:widowControl/>
              <w:adjustRightInd w:val="0"/>
              <w:snapToGrid w:val="0"/>
              <w:spacing w:afterLines="50" w:after="163" w:line="360" w:lineRule="auto"/>
              <w:rPr>
                <w:rFonts w:ascii="宋体" w:hAnsi="宋体" w:cs="宋体" w:hint="eastAsia"/>
                <w:kern w:val="0"/>
              </w:rPr>
            </w:pPr>
          </w:p>
        </w:tc>
      </w:tr>
      <w:tr w:rsidR="00BB6E2E" w14:paraId="04070AD5" w14:textId="77777777">
        <w:tc>
          <w:tcPr>
            <w:tcW w:w="3227" w:type="dxa"/>
          </w:tcPr>
          <w:p w14:paraId="59CE36BA" w14:textId="77777777" w:rsidR="00BB6E2E" w:rsidRDefault="00000000">
            <w:pPr>
              <w:widowControl/>
              <w:adjustRightInd w:val="0"/>
              <w:snapToGrid w:val="0"/>
              <w:spacing w:afterLines="50" w:after="163" w:line="360" w:lineRule="auto"/>
              <w:rPr>
                <w:rFonts w:ascii="宋体" w:hAnsi="宋体" w:cs="宋体" w:hint="eastAsia"/>
                <w:kern w:val="0"/>
              </w:rPr>
            </w:pPr>
            <w:r>
              <w:rPr>
                <w:rFonts w:ascii="宋体" w:hAnsi="宋体" w:cs="宋体" w:hint="eastAsia"/>
                <w:kern w:val="0"/>
                <w:szCs w:val="21"/>
                <w:lang w:bidi="ar"/>
              </w:rPr>
              <w:lastRenderedPageBreak/>
              <w:t>地址：</w:t>
            </w:r>
            <w:r>
              <w:rPr>
                <w:rFonts w:ascii="宋体" w:hAnsi="宋体" w:cs="宋体" w:hint="eastAsia"/>
                <w:kern w:val="0"/>
                <w:szCs w:val="21"/>
                <w:u w:val="single"/>
                <w:lang w:bidi="ar"/>
              </w:rPr>
              <w:t xml:space="preserve"> 重庆市南岸区南山</w:t>
            </w:r>
            <w:proofErr w:type="gramStart"/>
            <w:r>
              <w:rPr>
                <w:rFonts w:ascii="宋体" w:hAnsi="宋体" w:cs="宋体" w:hint="eastAsia"/>
                <w:kern w:val="0"/>
                <w:szCs w:val="21"/>
                <w:u w:val="single"/>
                <w:lang w:bidi="ar"/>
              </w:rPr>
              <w:t>街道崇教路</w:t>
            </w:r>
            <w:proofErr w:type="gramEnd"/>
            <w:r>
              <w:rPr>
                <w:rFonts w:ascii="宋体" w:hAnsi="宋体" w:cs="宋体" w:hint="eastAsia"/>
                <w:kern w:val="0"/>
                <w:szCs w:val="21"/>
                <w:u w:val="single"/>
                <w:lang w:bidi="ar"/>
              </w:rPr>
              <w:t>1号</w:t>
            </w:r>
          </w:p>
        </w:tc>
        <w:tc>
          <w:tcPr>
            <w:tcW w:w="3228" w:type="dxa"/>
          </w:tcPr>
          <w:p w14:paraId="57165576"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地址：</w:t>
            </w:r>
            <w:r>
              <w:rPr>
                <w:rFonts w:ascii="宋体" w:hAnsi="宋体" w:cs="宋体" w:hint="eastAsia"/>
                <w:kern w:val="0"/>
                <w:szCs w:val="21"/>
                <w:u w:val="single"/>
                <w:lang w:bidi="ar"/>
              </w:rPr>
              <w:t xml:space="preserve">重庆市九龙坡区杨家坪西郊路69号 </w:t>
            </w:r>
          </w:p>
          <w:p w14:paraId="0ED96C2F" w14:textId="77777777" w:rsidR="00BB6E2E" w:rsidRDefault="00BB6E2E">
            <w:pPr>
              <w:widowControl/>
              <w:adjustRightInd w:val="0"/>
              <w:snapToGrid w:val="0"/>
              <w:spacing w:afterLines="50" w:after="163" w:line="360" w:lineRule="auto"/>
              <w:rPr>
                <w:rFonts w:ascii="宋体" w:hAnsi="宋体" w:cs="宋体" w:hint="eastAsia"/>
                <w:kern w:val="0"/>
              </w:rPr>
            </w:pPr>
          </w:p>
        </w:tc>
        <w:tc>
          <w:tcPr>
            <w:tcW w:w="3228" w:type="dxa"/>
          </w:tcPr>
          <w:p w14:paraId="4617F228"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地址：</w:t>
            </w:r>
            <w:r>
              <w:rPr>
                <w:rFonts w:ascii="宋体" w:hAnsi="宋体" w:cs="宋体" w:hint="eastAsia"/>
                <w:kern w:val="0"/>
                <w:szCs w:val="21"/>
                <w:u w:val="single"/>
                <w:lang w:bidi="ar"/>
              </w:rPr>
              <w:t>武昌民主路555号</w:t>
            </w:r>
          </w:p>
          <w:p w14:paraId="1FB1D362" w14:textId="77777777" w:rsidR="00BB6E2E" w:rsidRDefault="00BB6E2E">
            <w:pPr>
              <w:widowControl/>
              <w:adjustRightInd w:val="0"/>
              <w:snapToGrid w:val="0"/>
              <w:spacing w:afterLines="50" w:after="163" w:line="360" w:lineRule="auto"/>
              <w:rPr>
                <w:rFonts w:ascii="宋体" w:hAnsi="宋体" w:cs="宋体" w:hint="eastAsia"/>
                <w:kern w:val="0"/>
              </w:rPr>
            </w:pPr>
          </w:p>
        </w:tc>
      </w:tr>
      <w:tr w:rsidR="00BB6E2E" w14:paraId="14CD889A" w14:textId="77777777">
        <w:tc>
          <w:tcPr>
            <w:tcW w:w="3227" w:type="dxa"/>
          </w:tcPr>
          <w:p w14:paraId="1D3731A6" w14:textId="77777777" w:rsidR="00BB6E2E" w:rsidRDefault="00000000">
            <w:pPr>
              <w:widowControl/>
              <w:adjustRightInd w:val="0"/>
              <w:snapToGrid w:val="0"/>
              <w:spacing w:after="50" w:line="360" w:lineRule="auto"/>
              <w:jc w:val="left"/>
              <w:rPr>
                <w:rFonts w:ascii="宋体" w:hAnsi="宋体" w:cs="宋体" w:hint="eastAsia"/>
                <w:kern w:val="0"/>
                <w:szCs w:val="21"/>
                <w:u w:val="single"/>
                <w:lang w:bidi="ar"/>
              </w:rPr>
            </w:pPr>
            <w:r>
              <w:rPr>
                <w:rFonts w:ascii="宋体" w:hAnsi="宋体" w:cs="宋体" w:hint="eastAsia"/>
                <w:kern w:val="0"/>
                <w:szCs w:val="21"/>
                <w:lang w:bidi="ar"/>
              </w:rPr>
              <w:t>法定代表人：</w:t>
            </w:r>
            <w:proofErr w:type="gramStart"/>
            <w:r>
              <w:rPr>
                <w:rFonts w:ascii="宋体" w:hAnsi="宋体" w:cs="宋体" w:hint="eastAsia"/>
                <w:kern w:val="0"/>
                <w:szCs w:val="21"/>
                <w:u w:val="single"/>
                <w:lang w:bidi="ar"/>
              </w:rPr>
              <w:t>万书辉</w:t>
            </w:r>
            <w:proofErr w:type="gramEnd"/>
            <w:r>
              <w:rPr>
                <w:rFonts w:ascii="宋体" w:hAnsi="宋体" w:cs="宋体" w:hint="eastAsia"/>
                <w:kern w:val="0"/>
                <w:szCs w:val="21"/>
                <w:u w:val="single"/>
                <w:lang w:bidi="ar"/>
              </w:rPr>
              <w:t xml:space="preserve">                 </w:t>
            </w:r>
          </w:p>
          <w:p w14:paraId="69785D7B" w14:textId="77777777" w:rsidR="00BB6E2E" w:rsidRDefault="00BB6E2E">
            <w:pPr>
              <w:widowControl/>
              <w:adjustRightInd w:val="0"/>
              <w:snapToGrid w:val="0"/>
              <w:spacing w:after="50" w:line="360" w:lineRule="auto"/>
              <w:jc w:val="left"/>
              <w:rPr>
                <w:rFonts w:ascii="宋体" w:hAnsi="宋体" w:cs="宋体" w:hint="eastAsia"/>
                <w:kern w:val="0"/>
                <w:szCs w:val="21"/>
                <w:lang w:bidi="ar"/>
              </w:rPr>
            </w:pPr>
          </w:p>
          <w:p w14:paraId="49A73005"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委托代理人：</w:t>
            </w:r>
            <w:r>
              <w:rPr>
                <w:rFonts w:ascii="宋体" w:hAnsi="宋体" w:cs="宋体" w:hint="eastAsia"/>
                <w:kern w:val="0"/>
                <w:szCs w:val="21"/>
                <w:u w:val="single"/>
                <w:lang w:bidi="ar"/>
              </w:rPr>
              <w:t xml:space="preserve">                 </w:t>
            </w:r>
          </w:p>
        </w:tc>
        <w:tc>
          <w:tcPr>
            <w:tcW w:w="3228" w:type="dxa"/>
          </w:tcPr>
          <w:p w14:paraId="2DE9FEB8"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法定代表人：</w:t>
            </w:r>
            <w:r>
              <w:rPr>
                <w:rFonts w:ascii="宋体" w:hAnsi="宋体" w:cs="宋体" w:hint="eastAsia"/>
                <w:kern w:val="0"/>
                <w:szCs w:val="21"/>
                <w:u w:val="single"/>
                <w:lang w:bidi="ar"/>
              </w:rPr>
              <w:t xml:space="preserve">     杨光余     </w:t>
            </w:r>
          </w:p>
          <w:p w14:paraId="04DD9697" w14:textId="77777777" w:rsidR="00BB6E2E" w:rsidRDefault="00BB6E2E">
            <w:pPr>
              <w:widowControl/>
              <w:adjustRightInd w:val="0"/>
              <w:snapToGrid w:val="0"/>
              <w:spacing w:after="50" w:line="360" w:lineRule="auto"/>
              <w:jc w:val="left"/>
              <w:rPr>
                <w:rFonts w:ascii="宋体" w:hAnsi="宋体" w:cs="宋体" w:hint="eastAsia"/>
                <w:kern w:val="0"/>
                <w:szCs w:val="21"/>
                <w:lang w:bidi="ar"/>
              </w:rPr>
            </w:pPr>
          </w:p>
          <w:p w14:paraId="43E6C5BE"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委托代理人：</w:t>
            </w:r>
            <w:r>
              <w:rPr>
                <w:rFonts w:ascii="宋体" w:hAnsi="宋体" w:cs="宋体" w:hint="eastAsia"/>
                <w:kern w:val="0"/>
                <w:szCs w:val="21"/>
                <w:u w:val="single"/>
                <w:lang w:bidi="ar"/>
              </w:rPr>
              <w:t xml:space="preserve">       杨波        </w:t>
            </w:r>
          </w:p>
          <w:p w14:paraId="073CEE48" w14:textId="77777777" w:rsidR="00BB6E2E" w:rsidRDefault="00BB6E2E">
            <w:pPr>
              <w:widowControl/>
              <w:adjustRightInd w:val="0"/>
              <w:snapToGrid w:val="0"/>
              <w:spacing w:afterLines="50" w:after="163" w:line="360" w:lineRule="auto"/>
              <w:rPr>
                <w:rFonts w:ascii="宋体" w:hAnsi="宋体" w:cs="宋体" w:hint="eastAsia"/>
                <w:kern w:val="0"/>
              </w:rPr>
            </w:pPr>
          </w:p>
        </w:tc>
        <w:tc>
          <w:tcPr>
            <w:tcW w:w="3228" w:type="dxa"/>
          </w:tcPr>
          <w:p w14:paraId="478DF4FB"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法定代表人：</w:t>
            </w:r>
            <w:r>
              <w:rPr>
                <w:rFonts w:ascii="宋体" w:hAnsi="宋体" w:cs="宋体" w:hint="eastAsia"/>
                <w:kern w:val="0"/>
                <w:szCs w:val="21"/>
                <w:u w:val="single"/>
                <w:lang w:bidi="ar"/>
              </w:rPr>
              <w:t xml:space="preserve">     宋文涛      </w:t>
            </w:r>
          </w:p>
          <w:p w14:paraId="2BFC1D32" w14:textId="77777777" w:rsidR="00BB6E2E" w:rsidRDefault="00BB6E2E">
            <w:pPr>
              <w:widowControl/>
              <w:adjustRightInd w:val="0"/>
              <w:snapToGrid w:val="0"/>
              <w:spacing w:after="50" w:line="360" w:lineRule="auto"/>
              <w:jc w:val="left"/>
              <w:rPr>
                <w:rFonts w:ascii="宋体" w:hAnsi="宋体" w:cs="宋体" w:hint="eastAsia"/>
                <w:kern w:val="0"/>
                <w:szCs w:val="21"/>
                <w:lang w:bidi="ar"/>
              </w:rPr>
            </w:pPr>
          </w:p>
          <w:p w14:paraId="01F8E31B"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委托代理人：</w:t>
            </w:r>
            <w:r>
              <w:rPr>
                <w:rFonts w:ascii="宋体" w:hAnsi="宋体" w:cs="宋体" w:hint="eastAsia"/>
                <w:kern w:val="0"/>
                <w:szCs w:val="21"/>
                <w:u w:val="single"/>
                <w:lang w:bidi="ar"/>
              </w:rPr>
              <w:t xml:space="preserve">       江川      </w:t>
            </w:r>
          </w:p>
          <w:p w14:paraId="442D316A" w14:textId="77777777" w:rsidR="00BB6E2E" w:rsidRDefault="00BB6E2E">
            <w:pPr>
              <w:pStyle w:val="Default"/>
            </w:pPr>
          </w:p>
        </w:tc>
      </w:tr>
      <w:tr w:rsidR="00BB6E2E" w14:paraId="14F496E6" w14:textId="77777777">
        <w:tc>
          <w:tcPr>
            <w:tcW w:w="3227" w:type="dxa"/>
          </w:tcPr>
          <w:p w14:paraId="2BFE454D"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开户银行：</w:t>
            </w:r>
            <w:r>
              <w:rPr>
                <w:rFonts w:ascii="宋体" w:hAnsi="宋体" w:cs="宋体" w:hint="eastAsia"/>
                <w:kern w:val="0"/>
                <w:szCs w:val="21"/>
                <w:u w:val="single"/>
                <w:lang w:bidi="ar"/>
              </w:rPr>
              <w:t xml:space="preserve">   中国银行股份有限公司重庆学府路支行   </w:t>
            </w:r>
          </w:p>
          <w:p w14:paraId="54B56E24" w14:textId="77777777" w:rsidR="00BB6E2E" w:rsidRDefault="00000000">
            <w:pPr>
              <w:widowControl/>
              <w:adjustRightInd w:val="0"/>
              <w:snapToGrid w:val="0"/>
              <w:spacing w:afterLines="50" w:after="163" w:line="360" w:lineRule="auto"/>
              <w:rPr>
                <w:rFonts w:ascii="宋体" w:hAnsi="宋体" w:cs="宋体" w:hint="eastAsia"/>
                <w:kern w:val="0"/>
              </w:rPr>
            </w:pPr>
            <w:r>
              <w:rPr>
                <w:rFonts w:ascii="宋体" w:hAnsi="宋体" w:cs="宋体" w:hint="eastAsia"/>
                <w:kern w:val="0"/>
                <w:szCs w:val="21"/>
                <w:lang w:bidi="ar"/>
              </w:rPr>
              <w:t>账号：</w:t>
            </w:r>
            <w:r>
              <w:rPr>
                <w:rFonts w:ascii="宋体" w:hAnsi="宋体" w:cs="宋体" w:hint="eastAsia"/>
                <w:kern w:val="0"/>
                <w:szCs w:val="21"/>
                <w:u w:val="single"/>
                <w:lang w:bidi="ar"/>
              </w:rPr>
              <w:t xml:space="preserve">     113000765454       </w:t>
            </w:r>
          </w:p>
        </w:tc>
        <w:tc>
          <w:tcPr>
            <w:tcW w:w="3228" w:type="dxa"/>
          </w:tcPr>
          <w:p w14:paraId="4F4F4CBE"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开户银行：</w:t>
            </w:r>
            <w:r>
              <w:rPr>
                <w:rFonts w:ascii="宋体" w:hAnsi="宋体" w:cs="宋体" w:hint="eastAsia"/>
                <w:kern w:val="0"/>
                <w:szCs w:val="21"/>
                <w:u w:val="single"/>
                <w:lang w:bidi="ar"/>
              </w:rPr>
              <w:t>中国建设银行股份有限公司重庆九龙坡西郊支行</w:t>
            </w:r>
          </w:p>
          <w:p w14:paraId="304003EB" w14:textId="77777777" w:rsidR="00BB6E2E" w:rsidRDefault="00000000">
            <w:pPr>
              <w:widowControl/>
              <w:adjustRightInd w:val="0"/>
              <w:snapToGrid w:val="0"/>
              <w:spacing w:afterLines="50" w:after="163" w:line="360" w:lineRule="auto"/>
              <w:rPr>
                <w:rFonts w:ascii="宋体" w:hAnsi="宋体" w:cs="宋体" w:hint="eastAsia"/>
                <w:kern w:val="0"/>
              </w:rPr>
            </w:pPr>
            <w:r>
              <w:rPr>
                <w:rFonts w:ascii="宋体" w:hAnsi="宋体" w:cs="宋体" w:hint="eastAsia"/>
                <w:kern w:val="0"/>
                <w:szCs w:val="21"/>
                <w:lang w:bidi="ar"/>
              </w:rPr>
              <w:t>账号：</w:t>
            </w:r>
            <w:r>
              <w:rPr>
                <w:rFonts w:ascii="宋体" w:hAnsi="宋体" w:cs="宋体" w:hint="eastAsia"/>
                <w:kern w:val="0"/>
                <w:szCs w:val="21"/>
                <w:u w:val="single"/>
                <w:lang w:bidi="ar"/>
              </w:rPr>
              <w:t>50001034100050200257</w:t>
            </w:r>
          </w:p>
        </w:tc>
        <w:tc>
          <w:tcPr>
            <w:tcW w:w="3228" w:type="dxa"/>
          </w:tcPr>
          <w:p w14:paraId="22E3219E"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开户银行：</w:t>
            </w:r>
            <w:r>
              <w:rPr>
                <w:rFonts w:ascii="宋体" w:hAnsi="宋体" w:cs="宋体" w:hint="eastAsia"/>
                <w:kern w:val="0"/>
                <w:szCs w:val="21"/>
                <w:u w:val="single"/>
                <w:lang w:bidi="ar"/>
              </w:rPr>
              <w:t xml:space="preserve">中国农业银行武汉市江汉支行  </w:t>
            </w:r>
          </w:p>
          <w:p w14:paraId="7E8D7CAB" w14:textId="77777777" w:rsidR="00BB6E2E" w:rsidRDefault="00000000">
            <w:pPr>
              <w:widowControl/>
              <w:adjustRightInd w:val="0"/>
              <w:snapToGrid w:val="0"/>
              <w:spacing w:afterLines="50" w:after="163" w:line="360" w:lineRule="auto"/>
              <w:rPr>
                <w:rFonts w:ascii="宋体" w:hAnsi="宋体" w:cs="宋体" w:hint="eastAsia"/>
                <w:kern w:val="0"/>
              </w:rPr>
            </w:pPr>
            <w:r>
              <w:rPr>
                <w:rFonts w:ascii="宋体" w:hAnsi="宋体" w:cs="宋体" w:hint="eastAsia"/>
                <w:kern w:val="0"/>
                <w:szCs w:val="21"/>
                <w:lang w:bidi="ar"/>
              </w:rPr>
              <w:t>账号：</w:t>
            </w:r>
            <w:r>
              <w:rPr>
                <w:rFonts w:ascii="宋体" w:hAnsi="宋体" w:cs="宋体" w:hint="eastAsia"/>
                <w:kern w:val="0"/>
                <w:szCs w:val="21"/>
                <w:u w:val="single"/>
                <w:lang w:bidi="ar"/>
              </w:rPr>
              <w:t xml:space="preserve"> 17008201040002343              </w:t>
            </w:r>
          </w:p>
        </w:tc>
      </w:tr>
      <w:tr w:rsidR="00BB6E2E" w14:paraId="4A3B69D8" w14:textId="77777777">
        <w:tc>
          <w:tcPr>
            <w:tcW w:w="3227" w:type="dxa"/>
          </w:tcPr>
          <w:p w14:paraId="064DA2E4" w14:textId="77777777" w:rsidR="00BB6E2E" w:rsidRDefault="00000000">
            <w:pPr>
              <w:widowControl/>
              <w:adjustRightInd w:val="0"/>
              <w:snapToGrid w:val="0"/>
              <w:spacing w:afterLines="50" w:after="163" w:line="360" w:lineRule="auto"/>
              <w:rPr>
                <w:rFonts w:ascii="宋体" w:hAnsi="宋体" w:cs="宋体" w:hint="eastAsia"/>
                <w:kern w:val="0"/>
              </w:rPr>
            </w:pPr>
            <w:r>
              <w:rPr>
                <w:rFonts w:ascii="宋体" w:hAnsi="宋体" w:cs="宋体" w:hint="eastAsia"/>
                <w:kern w:val="0"/>
                <w:szCs w:val="21"/>
                <w:lang w:bidi="ar"/>
              </w:rPr>
              <w:t>电话：</w:t>
            </w:r>
            <w:r>
              <w:rPr>
                <w:rFonts w:ascii="宋体" w:hAnsi="宋体" w:cs="宋体" w:hint="eastAsia"/>
                <w:kern w:val="0"/>
                <w:szCs w:val="21"/>
                <w:u w:val="single"/>
                <w:lang w:bidi="ar"/>
              </w:rPr>
              <w:t xml:space="preserve">  023-61638259         </w:t>
            </w:r>
          </w:p>
        </w:tc>
        <w:tc>
          <w:tcPr>
            <w:tcW w:w="3228" w:type="dxa"/>
          </w:tcPr>
          <w:p w14:paraId="6B6EB42E" w14:textId="77777777" w:rsidR="00BB6E2E" w:rsidRDefault="00000000">
            <w:pPr>
              <w:widowControl/>
              <w:adjustRightInd w:val="0"/>
              <w:snapToGrid w:val="0"/>
              <w:spacing w:afterLines="50" w:after="163" w:line="360" w:lineRule="auto"/>
              <w:rPr>
                <w:rFonts w:ascii="宋体" w:hAnsi="宋体" w:cs="宋体" w:hint="eastAsia"/>
                <w:kern w:val="0"/>
              </w:rPr>
            </w:pPr>
            <w:r>
              <w:rPr>
                <w:rFonts w:ascii="宋体" w:hAnsi="宋体" w:cs="宋体" w:hint="eastAsia"/>
                <w:kern w:val="0"/>
                <w:szCs w:val="21"/>
                <w:lang w:bidi="ar"/>
              </w:rPr>
              <w:t>电话：</w:t>
            </w:r>
            <w:r>
              <w:rPr>
                <w:rFonts w:ascii="宋体" w:hAnsi="宋体" w:cs="宋体" w:hint="eastAsia"/>
                <w:kern w:val="0"/>
                <w:szCs w:val="21"/>
                <w:u w:val="single"/>
                <w:lang w:bidi="ar"/>
              </w:rPr>
              <w:t xml:space="preserve">  13908300400            </w:t>
            </w:r>
          </w:p>
        </w:tc>
        <w:tc>
          <w:tcPr>
            <w:tcW w:w="3228" w:type="dxa"/>
          </w:tcPr>
          <w:p w14:paraId="11034120" w14:textId="77777777" w:rsidR="00BB6E2E" w:rsidRDefault="00000000">
            <w:pPr>
              <w:widowControl/>
              <w:adjustRightInd w:val="0"/>
              <w:snapToGrid w:val="0"/>
              <w:spacing w:after="50" w:line="360" w:lineRule="auto"/>
              <w:jc w:val="left"/>
              <w:rPr>
                <w:rFonts w:ascii="宋体" w:hAnsi="宋体" w:cs="宋体" w:hint="eastAsia"/>
                <w:kern w:val="0"/>
              </w:rPr>
            </w:pPr>
            <w:r>
              <w:rPr>
                <w:rFonts w:ascii="宋体" w:hAnsi="宋体" w:cs="宋体" w:hint="eastAsia"/>
                <w:kern w:val="0"/>
                <w:szCs w:val="21"/>
                <w:lang w:bidi="ar"/>
              </w:rPr>
              <w:t>电话：</w:t>
            </w:r>
            <w:r>
              <w:rPr>
                <w:rFonts w:ascii="宋体" w:hAnsi="宋体" w:cs="宋体" w:hint="eastAsia"/>
                <w:kern w:val="0"/>
                <w:szCs w:val="21"/>
                <w:u w:val="single"/>
                <w:lang w:bidi="ar"/>
              </w:rPr>
              <w:t xml:space="preserve">     027-87824571      </w:t>
            </w:r>
          </w:p>
          <w:p w14:paraId="44E61834" w14:textId="77777777" w:rsidR="00BB6E2E" w:rsidRDefault="00BB6E2E">
            <w:pPr>
              <w:widowControl/>
              <w:adjustRightInd w:val="0"/>
              <w:snapToGrid w:val="0"/>
              <w:spacing w:afterLines="50" w:after="163" w:line="360" w:lineRule="auto"/>
              <w:rPr>
                <w:rFonts w:ascii="宋体" w:hAnsi="宋体" w:cs="宋体" w:hint="eastAsia"/>
                <w:kern w:val="0"/>
              </w:rPr>
            </w:pPr>
          </w:p>
        </w:tc>
      </w:tr>
    </w:tbl>
    <w:p w14:paraId="64584CF9" w14:textId="77777777" w:rsidR="00BB6E2E" w:rsidRDefault="00BB6E2E">
      <w:pPr>
        <w:widowControl/>
        <w:adjustRightInd w:val="0"/>
        <w:snapToGrid w:val="0"/>
        <w:spacing w:afterLines="50" w:after="163" w:line="360" w:lineRule="auto"/>
        <w:rPr>
          <w:rFonts w:ascii="宋体" w:hAnsi="宋体" w:cs="宋体" w:hint="eastAsia"/>
          <w:kern w:val="0"/>
        </w:rPr>
      </w:pPr>
    </w:p>
    <w:p w14:paraId="2A8DCD91"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 xml:space="preserve"> </w:t>
      </w:r>
    </w:p>
    <w:p w14:paraId="1D13F6B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szCs w:val="21"/>
          <w:lang w:bidi="ar"/>
        </w:rPr>
      </w:pPr>
      <w:r>
        <w:rPr>
          <w:rFonts w:ascii="宋体" w:hAnsi="宋体" w:cs="宋体" w:hint="eastAsia"/>
          <w:kern w:val="0"/>
          <w:szCs w:val="21"/>
          <w:lang w:bidi="ar"/>
        </w:rPr>
        <w:tab/>
      </w:r>
    </w:p>
    <w:p w14:paraId="21ED79F1" w14:textId="77777777" w:rsidR="00BB6E2E" w:rsidRDefault="00BB6E2E">
      <w:pPr>
        <w:pStyle w:val="Default"/>
        <w:rPr>
          <w:rFonts w:hAnsi="宋体" w:cs="宋体" w:hint="eastAsia"/>
          <w:szCs w:val="21"/>
          <w:lang w:bidi="ar"/>
        </w:rPr>
      </w:pPr>
    </w:p>
    <w:p w14:paraId="2E6BDEC1" w14:textId="77777777" w:rsidR="00BB6E2E" w:rsidRDefault="00BB6E2E">
      <w:pPr>
        <w:pStyle w:val="Default"/>
        <w:rPr>
          <w:rFonts w:hAnsi="宋体" w:cs="宋体" w:hint="eastAsia"/>
          <w:szCs w:val="21"/>
          <w:lang w:bidi="ar"/>
        </w:rPr>
      </w:pPr>
    </w:p>
    <w:p w14:paraId="7B4D6189" w14:textId="77777777" w:rsidR="00BB6E2E" w:rsidRDefault="00BB6E2E">
      <w:pPr>
        <w:pStyle w:val="Default"/>
        <w:rPr>
          <w:rFonts w:hAnsi="宋体" w:cs="宋体" w:hint="eastAsia"/>
          <w:szCs w:val="21"/>
          <w:lang w:bidi="ar"/>
        </w:rPr>
      </w:pPr>
    </w:p>
    <w:p w14:paraId="62A3B349" w14:textId="77777777" w:rsidR="00BB6E2E" w:rsidRDefault="00BB6E2E">
      <w:pPr>
        <w:pStyle w:val="Default"/>
        <w:rPr>
          <w:rFonts w:hAnsi="宋体" w:cs="宋体" w:hint="eastAsia"/>
          <w:szCs w:val="21"/>
          <w:lang w:bidi="ar"/>
        </w:rPr>
      </w:pPr>
    </w:p>
    <w:p w14:paraId="3D21F4BA" w14:textId="77777777" w:rsidR="00BB6E2E" w:rsidRDefault="00BB6E2E">
      <w:pPr>
        <w:pStyle w:val="Default"/>
        <w:rPr>
          <w:rFonts w:hAnsi="宋体" w:cs="宋体" w:hint="eastAsia"/>
          <w:szCs w:val="21"/>
          <w:lang w:bidi="ar"/>
        </w:rPr>
      </w:pPr>
    </w:p>
    <w:p w14:paraId="5AB64B0D" w14:textId="77777777" w:rsidR="00BB6E2E" w:rsidRDefault="00BB6E2E">
      <w:pPr>
        <w:pStyle w:val="Default"/>
        <w:rPr>
          <w:rFonts w:hAnsi="宋体" w:cs="宋体" w:hint="eastAsia"/>
          <w:szCs w:val="21"/>
          <w:lang w:bidi="ar"/>
        </w:rPr>
      </w:pPr>
    </w:p>
    <w:p w14:paraId="1E6A1681" w14:textId="77777777" w:rsidR="00BB6E2E" w:rsidRDefault="00BB6E2E">
      <w:pPr>
        <w:pStyle w:val="Default"/>
        <w:rPr>
          <w:rFonts w:hAnsi="宋体" w:cs="宋体" w:hint="eastAsia"/>
          <w:szCs w:val="21"/>
          <w:lang w:bidi="ar"/>
        </w:rPr>
      </w:pPr>
    </w:p>
    <w:p w14:paraId="66EE121A" w14:textId="77777777" w:rsidR="00BB6E2E" w:rsidRDefault="00BB6E2E">
      <w:pPr>
        <w:pStyle w:val="Default"/>
        <w:rPr>
          <w:rFonts w:hAnsi="宋体" w:cs="宋体" w:hint="eastAsia"/>
          <w:szCs w:val="21"/>
          <w:lang w:bidi="ar"/>
        </w:rPr>
      </w:pPr>
    </w:p>
    <w:p w14:paraId="563954F9" w14:textId="77777777" w:rsidR="00BB6E2E" w:rsidRDefault="00BB6E2E">
      <w:pPr>
        <w:pStyle w:val="Default"/>
        <w:rPr>
          <w:rFonts w:hAnsi="宋体" w:cs="宋体" w:hint="eastAsia"/>
          <w:szCs w:val="21"/>
          <w:lang w:bidi="ar"/>
        </w:rPr>
      </w:pPr>
    </w:p>
    <w:p w14:paraId="707DB304" w14:textId="77777777" w:rsidR="00BB6E2E" w:rsidRDefault="00BB6E2E">
      <w:pPr>
        <w:pStyle w:val="Default"/>
        <w:rPr>
          <w:rFonts w:hAnsi="宋体" w:cs="宋体" w:hint="eastAsia"/>
          <w:szCs w:val="21"/>
          <w:lang w:bidi="ar"/>
        </w:rPr>
      </w:pPr>
    </w:p>
    <w:p w14:paraId="21498323" w14:textId="77777777" w:rsidR="00BB6E2E" w:rsidRDefault="00BB6E2E">
      <w:pPr>
        <w:pStyle w:val="Default"/>
        <w:rPr>
          <w:rFonts w:hAnsi="宋体" w:cs="宋体" w:hint="eastAsia"/>
          <w:szCs w:val="21"/>
          <w:lang w:bidi="ar"/>
        </w:rPr>
      </w:pPr>
    </w:p>
    <w:p w14:paraId="1C3891BC" w14:textId="77777777" w:rsidR="00BB6E2E" w:rsidRDefault="00BB6E2E">
      <w:pPr>
        <w:pStyle w:val="Default"/>
        <w:rPr>
          <w:rFonts w:hAnsi="宋体" w:cs="宋体" w:hint="eastAsia"/>
          <w:szCs w:val="21"/>
          <w:lang w:bidi="ar"/>
        </w:rPr>
      </w:pPr>
    </w:p>
    <w:p w14:paraId="413B9FBB" w14:textId="77777777" w:rsidR="00BB6E2E" w:rsidRDefault="00BB6E2E">
      <w:pPr>
        <w:pStyle w:val="Default"/>
        <w:rPr>
          <w:rFonts w:hAnsi="宋体" w:cs="宋体" w:hint="eastAsia"/>
          <w:szCs w:val="21"/>
          <w:lang w:bidi="ar"/>
        </w:rPr>
      </w:pPr>
    </w:p>
    <w:p w14:paraId="276B98E2" w14:textId="77777777" w:rsidR="00BB6E2E" w:rsidRDefault="00BB6E2E">
      <w:pPr>
        <w:pStyle w:val="Default"/>
        <w:rPr>
          <w:rFonts w:hAnsi="宋体" w:cs="宋体" w:hint="eastAsia"/>
          <w:szCs w:val="21"/>
          <w:lang w:bidi="ar"/>
        </w:rPr>
      </w:pPr>
    </w:p>
    <w:p w14:paraId="65D4E8AC" w14:textId="77777777" w:rsidR="00BB6E2E" w:rsidRDefault="00BB6E2E">
      <w:pPr>
        <w:pStyle w:val="Default"/>
        <w:rPr>
          <w:rFonts w:hAnsi="宋体" w:cs="宋体" w:hint="eastAsia"/>
          <w:szCs w:val="21"/>
          <w:lang w:bidi="ar"/>
        </w:rPr>
      </w:pPr>
    </w:p>
    <w:p w14:paraId="33EEEEC5" w14:textId="77777777" w:rsidR="00BB6E2E" w:rsidRDefault="00BB6E2E">
      <w:pPr>
        <w:pStyle w:val="Default"/>
        <w:rPr>
          <w:rFonts w:hAnsi="宋体" w:cs="宋体" w:hint="eastAsia"/>
          <w:szCs w:val="21"/>
          <w:lang w:bidi="ar"/>
        </w:rPr>
      </w:pPr>
    </w:p>
    <w:p w14:paraId="704ABEB3" w14:textId="77777777" w:rsidR="00BB6E2E" w:rsidRDefault="00BB6E2E">
      <w:pPr>
        <w:pStyle w:val="Default"/>
        <w:rPr>
          <w:rFonts w:hAnsi="宋体" w:cs="宋体" w:hint="eastAsia"/>
          <w:szCs w:val="21"/>
          <w:lang w:bidi="ar"/>
        </w:rPr>
      </w:pPr>
    </w:p>
    <w:p w14:paraId="7E82CFA3" w14:textId="77777777" w:rsidR="00BB6E2E" w:rsidRDefault="00BB6E2E">
      <w:pPr>
        <w:widowControl/>
        <w:adjustRightInd w:val="0"/>
        <w:snapToGrid w:val="0"/>
        <w:spacing w:after="50" w:line="360" w:lineRule="auto"/>
        <w:jc w:val="center"/>
        <w:outlineLvl w:val="0"/>
        <w:rPr>
          <w:rFonts w:ascii="宋体" w:hAnsi="宋体" w:cs="宋体" w:hint="eastAsia"/>
          <w:b/>
          <w:kern w:val="44"/>
          <w:szCs w:val="21"/>
          <w:lang w:bidi="ar"/>
        </w:rPr>
      </w:pPr>
      <w:bookmarkStart w:id="78" w:name="_Toc20171721"/>
      <w:bookmarkStart w:id="79" w:name="_Toc14829"/>
      <w:bookmarkStart w:id="80" w:name="_Toc15311"/>
      <w:bookmarkEnd w:id="78"/>
    </w:p>
    <w:p w14:paraId="7B648EBB" w14:textId="77777777" w:rsidR="00BB6E2E" w:rsidRDefault="00BB6E2E">
      <w:pPr>
        <w:widowControl/>
        <w:adjustRightInd w:val="0"/>
        <w:snapToGrid w:val="0"/>
        <w:spacing w:after="50" w:line="360" w:lineRule="auto"/>
        <w:jc w:val="center"/>
        <w:outlineLvl w:val="0"/>
        <w:rPr>
          <w:rFonts w:ascii="宋体" w:hAnsi="宋体" w:cs="宋体" w:hint="eastAsia"/>
          <w:b/>
          <w:kern w:val="44"/>
          <w:szCs w:val="21"/>
          <w:lang w:bidi="ar"/>
        </w:rPr>
      </w:pPr>
    </w:p>
    <w:p w14:paraId="5BC49923" w14:textId="77777777" w:rsidR="00BB6E2E" w:rsidRDefault="00000000">
      <w:pPr>
        <w:widowControl/>
        <w:adjustRightInd w:val="0"/>
        <w:snapToGrid w:val="0"/>
        <w:spacing w:after="50" w:line="360" w:lineRule="auto"/>
        <w:jc w:val="center"/>
        <w:outlineLvl w:val="0"/>
        <w:rPr>
          <w:rFonts w:ascii="宋体" w:hAnsi="宋体" w:cs="宋体" w:hint="eastAsia"/>
          <w:b/>
          <w:kern w:val="44"/>
        </w:rPr>
      </w:pPr>
      <w:r>
        <w:rPr>
          <w:rFonts w:ascii="宋体" w:hAnsi="宋体" w:cs="宋体" w:hint="eastAsia"/>
          <w:b/>
          <w:kern w:val="44"/>
          <w:szCs w:val="21"/>
          <w:lang w:bidi="ar"/>
        </w:rPr>
        <w:t>第二部分 通用合同条件</w:t>
      </w:r>
      <w:bookmarkEnd w:id="79"/>
      <w:bookmarkEnd w:id="80"/>
    </w:p>
    <w:p w14:paraId="2033C1A3" w14:textId="77777777" w:rsidR="00BB6E2E" w:rsidRDefault="00000000">
      <w:pPr>
        <w:widowControl/>
        <w:adjustRightInd w:val="0"/>
        <w:snapToGrid w:val="0"/>
        <w:spacing w:afterLines="50" w:after="163" w:line="360" w:lineRule="auto"/>
        <w:outlineLvl w:val="1"/>
        <w:rPr>
          <w:rFonts w:ascii="宋体" w:hAnsi="宋体" w:cs="宋体" w:hint="eastAsia"/>
          <w:kern w:val="0"/>
        </w:rPr>
      </w:pPr>
      <w:bookmarkStart w:id="81" w:name="_Ref509040826"/>
      <w:bookmarkStart w:id="82" w:name="_Ref531952761"/>
      <w:bookmarkStart w:id="83" w:name="_Toc20171722"/>
      <w:bookmarkStart w:id="84" w:name="_Ref508893699"/>
      <w:bookmarkStart w:id="85" w:name="_Ref509040831"/>
      <w:bookmarkStart w:id="86" w:name="_Ref531952756"/>
      <w:bookmarkStart w:id="87" w:name="_Toc26260"/>
      <w:bookmarkStart w:id="88" w:name="_Toc31247"/>
      <w:bookmarkEnd w:id="81"/>
      <w:bookmarkEnd w:id="82"/>
      <w:bookmarkEnd w:id="83"/>
      <w:bookmarkEnd w:id="84"/>
      <w:bookmarkEnd w:id="85"/>
      <w:r>
        <w:rPr>
          <w:rFonts w:ascii="宋体" w:hAnsi="宋体" w:cs="宋体" w:hint="eastAsia"/>
          <w:kern w:val="0"/>
          <w:szCs w:val="21"/>
          <w:lang w:bidi="ar"/>
        </w:rPr>
        <w:t xml:space="preserve">第1条 </w:t>
      </w:r>
      <w:bookmarkEnd w:id="86"/>
      <w:r>
        <w:rPr>
          <w:rFonts w:ascii="宋体" w:hAnsi="宋体" w:cs="宋体" w:hint="eastAsia"/>
          <w:kern w:val="0"/>
          <w:szCs w:val="21"/>
          <w:lang w:bidi="ar"/>
        </w:rPr>
        <w:t xml:space="preserve"> 一般约定</w:t>
      </w:r>
      <w:bookmarkEnd w:id="87"/>
      <w:bookmarkEnd w:id="88"/>
    </w:p>
    <w:p w14:paraId="7C984F98"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89" w:name="_Toc20171723"/>
      <w:bookmarkStart w:id="90" w:name="_Ref523741471"/>
      <w:bookmarkStart w:id="91" w:name="_Ref523741474"/>
      <w:bookmarkStart w:id="92" w:name="_Toc51766571"/>
      <w:bookmarkStart w:id="93" w:name="_Toc84930708"/>
      <w:bookmarkStart w:id="94" w:name="_Toc58860158"/>
      <w:bookmarkStart w:id="95" w:name="_Toc24072"/>
      <w:bookmarkStart w:id="96" w:name="_Toc16029"/>
      <w:bookmarkStart w:id="97" w:name="_Toc30901"/>
      <w:bookmarkStart w:id="98" w:name="_Toc19685"/>
      <w:bookmarkEnd w:id="89"/>
      <w:bookmarkEnd w:id="90"/>
      <w:r>
        <w:rPr>
          <w:rFonts w:ascii="宋体" w:hAnsi="宋体" w:cs="宋体" w:hint="eastAsia"/>
          <w:szCs w:val="21"/>
          <w:lang w:bidi="ar"/>
        </w:rPr>
        <w:t>1</w:t>
      </w:r>
      <w:bookmarkEnd w:id="91"/>
      <w:r>
        <w:rPr>
          <w:rFonts w:ascii="宋体" w:hAnsi="宋体" w:cs="宋体" w:hint="eastAsia"/>
          <w:szCs w:val="21"/>
          <w:lang w:bidi="ar"/>
        </w:rPr>
        <w:t>.1  词语定义和解释</w:t>
      </w:r>
      <w:bookmarkEnd w:id="92"/>
      <w:bookmarkEnd w:id="93"/>
      <w:bookmarkEnd w:id="94"/>
      <w:bookmarkEnd w:id="95"/>
      <w:bookmarkEnd w:id="96"/>
      <w:bookmarkEnd w:id="97"/>
      <w:bookmarkEnd w:id="98"/>
    </w:p>
    <w:p w14:paraId="7A32820F"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合同协议书、通用合同条件、专用合同条件中的下列词语应具有本款所赋予的含义：</w:t>
      </w:r>
    </w:p>
    <w:p w14:paraId="7EB485C9"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99" w:name="_Ref4757289"/>
      <w:bookmarkStart w:id="100" w:name="_Ref521288340"/>
      <w:bookmarkEnd w:id="99"/>
      <w:r>
        <w:rPr>
          <w:rFonts w:ascii="宋体" w:hAnsi="宋体" w:cs="宋体" w:hint="eastAsia"/>
          <w:szCs w:val="21"/>
          <w:lang w:bidi="ar"/>
        </w:rPr>
        <w:t>1</w:t>
      </w:r>
      <w:bookmarkEnd w:id="100"/>
      <w:r>
        <w:rPr>
          <w:rFonts w:ascii="宋体" w:hAnsi="宋体" w:cs="宋体" w:hint="eastAsia"/>
          <w:szCs w:val="21"/>
          <w:lang w:bidi="ar"/>
        </w:rPr>
        <w:t>.1.1合同</w:t>
      </w:r>
    </w:p>
    <w:p w14:paraId="6E7D7876"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1.1.1.1合同：是指根据法律规定和合同当事人约定具有约束力的文件，构成合同的文件包括合同协议书、中标通知书（如果有）、投标函及其附录（如果有）、专用合同条件及其附件、通用合同条件、《发包人要求》、承包人建议书、价格清单以及双方约定的其他合同文件。</w:t>
      </w:r>
    </w:p>
    <w:p w14:paraId="5E833E3A"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1.1.1.2合同协议书：是指构成合同的由发包人和承包人共同签署的称为“合同协议书”的书面文件。</w:t>
      </w:r>
    </w:p>
    <w:p w14:paraId="6BF71E8B"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1.1.1.3中标通知书：是指构成合同的由发包人通知承包人中标的书面文件。中标通知书随附的澄清、说明、补正事项纪要等，是中标通知书的组成部分。</w:t>
      </w:r>
    </w:p>
    <w:p w14:paraId="025BB4C8"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1.1.1.4投标函：是指构成合同的由承包人填写并签署的用于投标的称为“投标函”的文件。</w:t>
      </w:r>
    </w:p>
    <w:p w14:paraId="133320EB"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1.1.1.5投标函附录：是指构成合同的附在投标函后的称为“投标函附录”的文件。</w:t>
      </w:r>
    </w:p>
    <w:p w14:paraId="2B829D0F"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1.1.1.6《发包人要求》：指构成合同文件组成部分的名为《发包人要求》的文件，其中列明工程的目的、范围、设计与其他技术标准和要求，以及合同双方当事人约定对其所作的修改或补充。</w:t>
      </w:r>
    </w:p>
    <w:p w14:paraId="4CD01015"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1.1.1.7项目清单：是指发包人提供的载明工程总承包项目勘察费（如果有）、设计费、建筑安装工程费、设备购置费、暂估价、暂列金额和双方约定的其他费用的名称和相应数量等内容的项目明细。</w:t>
      </w:r>
    </w:p>
    <w:p w14:paraId="6505C1FB"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1.1.1.8价格清单：指构成合同文件组成部分的由承包人按发包人提供的项目清单规定的格式和要求填写并标明价格的清单。</w:t>
      </w:r>
    </w:p>
    <w:p w14:paraId="28EF978C"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1.1.1.9承包人建议书：指构成合同文件组成部分的名为承包人建议书的文件。承包人建议书由承包人随投标</w:t>
      </w:r>
      <w:proofErr w:type="gramStart"/>
      <w:r>
        <w:rPr>
          <w:rFonts w:ascii="宋体" w:hAnsi="宋体" w:cs="宋体" w:hint="eastAsia"/>
          <w:szCs w:val="21"/>
          <w:lang w:bidi="ar"/>
        </w:rPr>
        <w:t>函一起</w:t>
      </w:r>
      <w:proofErr w:type="gramEnd"/>
      <w:r>
        <w:rPr>
          <w:rFonts w:ascii="宋体" w:hAnsi="宋体" w:cs="宋体" w:hint="eastAsia"/>
          <w:szCs w:val="21"/>
          <w:lang w:bidi="ar"/>
        </w:rPr>
        <w:t>提交。</w:t>
      </w:r>
    </w:p>
    <w:p w14:paraId="0A9595C7"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bookmarkStart w:id="101" w:name="_Ref4415300"/>
      <w:bookmarkEnd w:id="101"/>
      <w:r>
        <w:rPr>
          <w:rFonts w:ascii="宋体" w:hAnsi="宋体" w:cs="宋体" w:hint="eastAsia"/>
          <w:szCs w:val="21"/>
          <w:lang w:bidi="ar"/>
        </w:rPr>
        <w:t>1.1.1.10其他合同文件：是指经合同当事人约定的与工程实施有关的具有合同约束力的文件或书面协议。合同当事人可以在专用合同条件中进行约定。</w:t>
      </w:r>
    </w:p>
    <w:p w14:paraId="279FA473"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102" w:name="_Ref4757418"/>
      <w:bookmarkEnd w:id="102"/>
      <w:r>
        <w:rPr>
          <w:rFonts w:ascii="宋体" w:hAnsi="宋体" w:cs="宋体" w:hint="eastAsia"/>
          <w:szCs w:val="21"/>
          <w:lang w:bidi="ar"/>
        </w:rPr>
        <w:t>1.1.2合同当事人及其他相关方</w:t>
      </w:r>
    </w:p>
    <w:p w14:paraId="32748940"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1.1.2.1合同当事人：是指发包人和（或）承包人。</w:t>
      </w:r>
    </w:p>
    <w:p w14:paraId="3BC21BF1"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lastRenderedPageBreak/>
        <w:t>1.1.2.2发包人：是指与承包人订立合同协议书的当事人及取得该当事人资格的</w:t>
      </w:r>
      <w:proofErr w:type="gramStart"/>
      <w:r>
        <w:rPr>
          <w:rFonts w:ascii="宋体" w:hAnsi="宋体" w:cs="宋体" w:hint="eastAsia"/>
          <w:szCs w:val="21"/>
          <w:lang w:bidi="ar"/>
        </w:rPr>
        <w:t>合法继</w:t>
      </w:r>
      <w:proofErr w:type="gramEnd"/>
      <w:r>
        <w:rPr>
          <w:rFonts w:ascii="宋体" w:hAnsi="宋体" w:cs="宋体" w:hint="eastAsia"/>
          <w:szCs w:val="21"/>
          <w:lang w:bidi="ar"/>
        </w:rPr>
        <w:t>受人。本合同中“因发包人原因”里的“发包人”包括发包人及所有发包人人员。</w:t>
      </w:r>
    </w:p>
    <w:p w14:paraId="20B6AF2A"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1.1.2.3承包人：是指与发包人订立合同协议书的当事人及取得该当事人资格的</w:t>
      </w:r>
      <w:proofErr w:type="gramStart"/>
      <w:r>
        <w:rPr>
          <w:rFonts w:ascii="宋体" w:hAnsi="宋体" w:cs="宋体" w:hint="eastAsia"/>
          <w:szCs w:val="21"/>
          <w:lang w:bidi="ar"/>
        </w:rPr>
        <w:t>合法继</w:t>
      </w:r>
      <w:proofErr w:type="gramEnd"/>
      <w:r>
        <w:rPr>
          <w:rFonts w:ascii="宋体" w:hAnsi="宋体" w:cs="宋体" w:hint="eastAsia"/>
          <w:szCs w:val="21"/>
          <w:lang w:bidi="ar"/>
        </w:rPr>
        <w:t>受人。</w:t>
      </w:r>
    </w:p>
    <w:p w14:paraId="1B6AA418"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1.1.2.4联合体：是指经发包人同意由两个或两个以上法人或者其他组织组成的，作为承包人的临时机构。</w:t>
      </w:r>
    </w:p>
    <w:p w14:paraId="6525EB48"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bookmarkStart w:id="103" w:name="_Ref4420046"/>
      <w:bookmarkEnd w:id="103"/>
      <w:r>
        <w:rPr>
          <w:rFonts w:ascii="宋体" w:hAnsi="宋体" w:cs="宋体" w:hint="eastAsia"/>
          <w:szCs w:val="21"/>
          <w:lang w:bidi="ar"/>
        </w:rPr>
        <w:t>1.1.2.5发包人代表：是指由发包人任命并派驻工作现场，在发包人授权范围内行使发包人权利和履行发包人义务的人。</w:t>
      </w:r>
    </w:p>
    <w:p w14:paraId="7AC01CB1"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bookmarkStart w:id="104" w:name="_Ref4756982"/>
      <w:bookmarkEnd w:id="104"/>
      <w:r>
        <w:rPr>
          <w:rFonts w:ascii="宋体" w:hAnsi="宋体" w:cs="宋体" w:hint="eastAsia"/>
          <w:szCs w:val="21"/>
          <w:lang w:bidi="ar"/>
        </w:rPr>
        <w:t>1.1.2.6工程师：是指在专用合同条件中指明的，受发包人委托按照法律规定和发包人的授权进行合同履行管理、工程监督管理等工作的法人或其他组织；该法人或其他组织应雇用一名具有相应执业资格和职业能力的自然人作为工程师代表，并授予其根据本合同代表工程师行事的权利。</w:t>
      </w:r>
    </w:p>
    <w:p w14:paraId="3719B5F3"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1.1.2.7工程总承包项目经理：是指由承包人任命的，在承包人授权范围内负责合同履行的管理，</w:t>
      </w:r>
      <w:proofErr w:type="gramStart"/>
      <w:r>
        <w:rPr>
          <w:rFonts w:ascii="宋体" w:hAnsi="宋体" w:cs="宋体" w:hint="eastAsia"/>
          <w:szCs w:val="21"/>
          <w:lang w:bidi="ar"/>
        </w:rPr>
        <w:t>且按照</w:t>
      </w:r>
      <w:proofErr w:type="gramEnd"/>
      <w:r>
        <w:rPr>
          <w:rFonts w:ascii="宋体" w:hAnsi="宋体" w:cs="宋体" w:hint="eastAsia"/>
          <w:szCs w:val="21"/>
          <w:lang w:bidi="ar"/>
        </w:rPr>
        <w:t>法律规定具有相应资格的项目负责人。</w:t>
      </w:r>
    </w:p>
    <w:p w14:paraId="70660AA9"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1.1.2.8设计负责人：是指承包人指定负责组织、指导、协调设计工作并具有相应资格的人员。</w:t>
      </w:r>
    </w:p>
    <w:p w14:paraId="15B3D801"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1.1.2.9采购负责人：是指承包人指定负责组织、指导、协调采购工作的人员。</w:t>
      </w:r>
    </w:p>
    <w:p w14:paraId="2F725357"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1.1.2.10施工负责人：是指承包人指定负责组织、指导、协调施工工作并具有相应资格的人员。</w:t>
      </w:r>
    </w:p>
    <w:p w14:paraId="4FF3F431"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1.1.2.11分包人：是指按照法律规定和合同约定，分包部分工程或工作，并与承包人订立分包合同的具有相应资质或资格的法人或其他组织。</w:t>
      </w:r>
    </w:p>
    <w:p w14:paraId="5CEBCF7F"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105" w:name="_Ref4758319"/>
      <w:bookmarkEnd w:id="105"/>
      <w:r>
        <w:rPr>
          <w:rFonts w:ascii="宋体" w:hAnsi="宋体" w:cs="宋体" w:hint="eastAsia"/>
          <w:szCs w:val="21"/>
          <w:lang w:bidi="ar"/>
        </w:rPr>
        <w:t>1.1.3工程和设备</w:t>
      </w:r>
    </w:p>
    <w:p w14:paraId="5D8410DA"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1.1.3.1工程：是指与合同协议书中工程承包范围对应的永久工程和（或）临时工程。</w:t>
      </w:r>
    </w:p>
    <w:p w14:paraId="2E87739B"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1.1.3.2工程实施：是指进</w:t>
      </w:r>
      <w:proofErr w:type="gramStart"/>
      <w:r>
        <w:rPr>
          <w:rFonts w:ascii="宋体" w:hAnsi="宋体" w:cs="宋体" w:hint="eastAsia"/>
          <w:szCs w:val="21"/>
          <w:lang w:bidi="ar"/>
        </w:rPr>
        <w:t>行工程</w:t>
      </w:r>
      <w:proofErr w:type="gramEnd"/>
      <w:r>
        <w:rPr>
          <w:rFonts w:ascii="宋体" w:hAnsi="宋体" w:cs="宋体" w:hint="eastAsia"/>
          <w:szCs w:val="21"/>
          <w:lang w:bidi="ar"/>
        </w:rPr>
        <w:t>的设计、采购、施工和竣工以及对工程任何缺陷的修复。</w:t>
      </w:r>
    </w:p>
    <w:p w14:paraId="1D6AD72E"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1.1.3.3永久工程：是指按合同约定建造并移交给发包人的工程，包括工程设备。</w:t>
      </w:r>
    </w:p>
    <w:p w14:paraId="26CDB955"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1.1.3.4临时工程：是指为完成合同约定的永久工程所修建的各类临时性工程，不包括施工设备。</w:t>
      </w:r>
    </w:p>
    <w:p w14:paraId="3D4BBF81"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bookmarkStart w:id="106" w:name="_Ref4419825"/>
      <w:bookmarkEnd w:id="106"/>
      <w:r>
        <w:rPr>
          <w:rFonts w:ascii="宋体" w:hAnsi="宋体" w:cs="宋体" w:hint="eastAsia"/>
          <w:szCs w:val="21"/>
          <w:lang w:bidi="ar"/>
        </w:rPr>
        <w:t>1.1.3.5单位/区段工程：是指在专用合同条件中指明特定范围的，能单独接收并使用的永久工程。</w:t>
      </w:r>
    </w:p>
    <w:p w14:paraId="1DFE9899"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1.1.3.6工程设备：指构成永久工程的机电设备、仪器装置、运载工具及其他类似的设备和装置，包括其配件及备品、备件、易损易耗件等。</w:t>
      </w:r>
    </w:p>
    <w:p w14:paraId="4B30EC2A"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1.1.3.7施工设备：指为完成合同约定的各项工作所需的设备、器具和其他物品，不包括工程设备、临时工程和材料。</w:t>
      </w:r>
    </w:p>
    <w:p w14:paraId="2EE0E525"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lastRenderedPageBreak/>
        <w:t>1.1.3.8临时设施：指为完成合同约定的各项工作所服务的临时性生产和生活设施。</w:t>
      </w:r>
    </w:p>
    <w:p w14:paraId="04C386C6"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bookmarkStart w:id="107" w:name="_Ref4420577"/>
      <w:bookmarkEnd w:id="107"/>
      <w:r>
        <w:rPr>
          <w:rFonts w:ascii="宋体" w:hAnsi="宋体" w:cs="宋体" w:hint="eastAsia"/>
          <w:szCs w:val="21"/>
          <w:lang w:bidi="ar"/>
        </w:rPr>
        <w:t>1.1.3.9施工现场：是指用于工程施工的场所，以及在专用合同条件中指明作为施工场所组成部分的其他场所，包括永久占地和临时占地。</w:t>
      </w:r>
    </w:p>
    <w:p w14:paraId="5C161499"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bookmarkStart w:id="108" w:name="_Ref4420746"/>
      <w:bookmarkEnd w:id="108"/>
      <w:r>
        <w:rPr>
          <w:rFonts w:ascii="宋体" w:hAnsi="宋体" w:cs="宋体" w:hint="eastAsia"/>
          <w:szCs w:val="21"/>
          <w:lang w:bidi="ar"/>
        </w:rPr>
        <w:t>1.1.3.10永久占地：是指专用合同条件中指明为实施工程需永久占用的土地。</w:t>
      </w:r>
    </w:p>
    <w:p w14:paraId="56211409"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bookmarkStart w:id="109" w:name="_Ref4420821"/>
      <w:bookmarkEnd w:id="109"/>
      <w:r>
        <w:rPr>
          <w:rFonts w:ascii="宋体" w:hAnsi="宋体" w:cs="宋体" w:hint="eastAsia"/>
          <w:szCs w:val="21"/>
          <w:lang w:bidi="ar"/>
        </w:rPr>
        <w:t>1.1.3.11临时占地：是指专用合同条件中指明为实施工程需临时占用的土地。</w:t>
      </w:r>
    </w:p>
    <w:p w14:paraId="4E0A9109"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1.1.4日期和期限</w:t>
      </w:r>
    </w:p>
    <w:p w14:paraId="066AD21A"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1.1.4.1开始工作通知：指工程师按第8.1.2项[开始工作通知]的约定通知承包人开始工作的函件。</w:t>
      </w:r>
    </w:p>
    <w:p w14:paraId="4B0ADC07"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szCs w:val="21"/>
          <w:lang w:bidi="ar"/>
        </w:rPr>
      </w:pPr>
      <w:r>
        <w:rPr>
          <w:rFonts w:ascii="宋体" w:hAnsi="宋体" w:cs="宋体" w:hint="eastAsia"/>
          <w:szCs w:val="21"/>
          <w:lang w:bidi="ar"/>
        </w:rPr>
        <w:t>1.1.4.2开始工作日期：包括计划开始工作日期和实际开始工作日期。计划开始工作日期是指合同协议书约定的开始工作日期；实际开始工作日期是指工程师按照第8.1款[开始工作]约定发出的符合法律规定的开始工作通知中载明的开始工作日期。</w:t>
      </w:r>
    </w:p>
    <w:p w14:paraId="7AA7D54D"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szCs w:val="21"/>
          <w:lang w:bidi="ar"/>
        </w:rPr>
      </w:pPr>
      <w:r>
        <w:rPr>
          <w:rFonts w:ascii="宋体" w:hAnsi="宋体" w:cs="宋体" w:hint="eastAsia"/>
          <w:szCs w:val="21"/>
          <w:lang w:bidi="ar"/>
        </w:rPr>
        <w:t>1</w:t>
      </w:r>
      <w:r>
        <w:rPr>
          <w:rFonts w:ascii="宋体" w:hAnsi="宋体" w:cs="宋体"/>
          <w:szCs w:val="21"/>
          <w:lang w:bidi="ar"/>
        </w:rPr>
        <w:t xml:space="preserve">.1.4.3 </w:t>
      </w:r>
      <w:r>
        <w:rPr>
          <w:rFonts w:ascii="宋体" w:hAnsi="宋体" w:cs="宋体" w:hint="eastAsia"/>
          <w:szCs w:val="21"/>
          <w:lang w:bidi="ar"/>
        </w:rPr>
        <w:t>开始现场施工日期：包括计划开始现场施工日期和实际开始现场施工日期。计划开始现场施工日期是指合同协议书约定的开始现场施工日期；实际开始现场施工日期是指工程师发出的符合法律规定的开工通知中载明的开始现场施工日期。</w:t>
      </w:r>
    </w:p>
    <w:p w14:paraId="13AEE63C"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1.1.4.</w:t>
      </w:r>
      <w:r>
        <w:rPr>
          <w:rFonts w:ascii="宋体" w:hAnsi="宋体" w:cs="宋体"/>
          <w:szCs w:val="21"/>
          <w:lang w:bidi="ar"/>
        </w:rPr>
        <w:t>4</w:t>
      </w:r>
      <w:r>
        <w:rPr>
          <w:rFonts w:ascii="宋体" w:hAnsi="宋体" w:cs="宋体" w:hint="eastAsia"/>
          <w:szCs w:val="21"/>
          <w:lang w:bidi="ar"/>
        </w:rPr>
        <w:t>竣工日期：包括计划竣工日期和实际竣工日期。计划竣工日期是指合同协议书约定的竣工日期；实际竣工日期按照第8.2款[竣工日期]的约定确定。</w:t>
      </w:r>
    </w:p>
    <w:p w14:paraId="37C337A1"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1.1.4.</w:t>
      </w:r>
      <w:r>
        <w:rPr>
          <w:rFonts w:ascii="宋体" w:hAnsi="宋体" w:cs="宋体"/>
          <w:szCs w:val="21"/>
          <w:lang w:bidi="ar"/>
        </w:rPr>
        <w:t>5</w:t>
      </w:r>
      <w:r>
        <w:rPr>
          <w:rFonts w:ascii="宋体" w:hAnsi="宋体" w:cs="宋体" w:hint="eastAsia"/>
          <w:szCs w:val="21"/>
          <w:lang w:bidi="ar"/>
        </w:rPr>
        <w:t>工期：是指在合同协议书约定的承包人完成合同工作所需的期限，包括按照合同约定所作的期限变更及按合同约定承包人有权取得的工期延长。</w:t>
      </w:r>
    </w:p>
    <w:p w14:paraId="5739FF4B"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1.1.4.</w:t>
      </w:r>
      <w:r>
        <w:rPr>
          <w:rFonts w:ascii="宋体" w:hAnsi="宋体" w:cs="宋体"/>
          <w:szCs w:val="21"/>
          <w:lang w:bidi="ar"/>
        </w:rPr>
        <w:t>6</w:t>
      </w:r>
      <w:r>
        <w:rPr>
          <w:rFonts w:ascii="宋体" w:hAnsi="宋体" w:cs="宋体" w:hint="eastAsia"/>
          <w:szCs w:val="21"/>
          <w:lang w:bidi="ar"/>
        </w:rPr>
        <w:t>缺陷责任期：是指发包人预留工程质量保证金以保证承包人履行第</w:t>
      </w:r>
      <w:r>
        <w:rPr>
          <w:rFonts w:ascii="宋体" w:hAnsi="宋体" w:cs="宋体"/>
          <w:szCs w:val="21"/>
          <w:lang w:bidi="ar"/>
        </w:rPr>
        <w:t>11.3</w:t>
      </w:r>
      <w:r>
        <w:rPr>
          <w:rFonts w:ascii="宋体" w:hAnsi="宋体" w:cs="宋体" w:hint="eastAsia"/>
          <w:szCs w:val="21"/>
          <w:lang w:bidi="ar"/>
        </w:rPr>
        <w:t>款[缺陷调查]</w:t>
      </w:r>
      <w:r>
        <w:rPr>
          <w:rFonts w:ascii="宋体" w:hAnsi="宋体" w:cs="宋体"/>
          <w:szCs w:val="21"/>
          <w:lang w:bidi="ar"/>
        </w:rPr>
        <w:t>下质量缺陷责任的期限</w:t>
      </w:r>
      <w:r>
        <w:rPr>
          <w:rFonts w:ascii="宋体" w:hAnsi="宋体" w:cs="宋体" w:hint="eastAsia"/>
          <w:szCs w:val="21"/>
          <w:lang w:bidi="ar"/>
        </w:rPr>
        <w:t>。</w:t>
      </w:r>
    </w:p>
    <w:p w14:paraId="6703B7FC"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1.1.4.</w:t>
      </w:r>
      <w:r>
        <w:rPr>
          <w:rFonts w:ascii="宋体" w:hAnsi="宋体" w:cs="宋体"/>
          <w:szCs w:val="21"/>
          <w:lang w:bidi="ar"/>
        </w:rPr>
        <w:t>7</w:t>
      </w:r>
      <w:r>
        <w:rPr>
          <w:rFonts w:ascii="宋体" w:hAnsi="宋体" w:cs="宋体" w:hint="eastAsia"/>
          <w:szCs w:val="21"/>
          <w:lang w:bidi="ar"/>
        </w:rPr>
        <w:t>保修期：是指承包人按照合同约定和法律规定对工程质量承担保修责任的期限，该期限自缺陷责任期起算之日起计算。</w:t>
      </w:r>
    </w:p>
    <w:p w14:paraId="14B6334A"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1.1.4.</w:t>
      </w:r>
      <w:r>
        <w:rPr>
          <w:rFonts w:ascii="宋体" w:hAnsi="宋体" w:cs="宋体"/>
          <w:szCs w:val="21"/>
          <w:lang w:bidi="ar"/>
        </w:rPr>
        <w:t>8</w:t>
      </w:r>
      <w:r>
        <w:rPr>
          <w:rFonts w:ascii="宋体" w:hAnsi="宋体" w:cs="宋体" w:hint="eastAsia"/>
          <w:szCs w:val="21"/>
          <w:lang w:bidi="ar"/>
        </w:rPr>
        <w:t>基准日期：招标发包的工程以投标截止日前28天的日期为基准日期，直接发包的工程以合同订立日前28天的日期为基准日期。</w:t>
      </w:r>
    </w:p>
    <w:p w14:paraId="2CDA5136"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1.1.4.</w:t>
      </w:r>
      <w:r>
        <w:rPr>
          <w:rFonts w:ascii="宋体" w:hAnsi="宋体" w:cs="宋体"/>
          <w:szCs w:val="21"/>
          <w:lang w:bidi="ar"/>
        </w:rPr>
        <w:t>9</w:t>
      </w:r>
      <w:r>
        <w:rPr>
          <w:rFonts w:ascii="宋体" w:hAnsi="宋体" w:cs="宋体" w:hint="eastAsia"/>
          <w:szCs w:val="21"/>
          <w:lang w:bidi="ar"/>
        </w:rPr>
        <w:t>天：除特别指明外，均指日历天。合同中按天计算时间的，开始当天不计入，从次日开始计算。期限最后一天的截止时间为当天24:00。</w:t>
      </w:r>
    </w:p>
    <w:p w14:paraId="4E6A485A"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1.1.4.</w:t>
      </w:r>
      <w:r>
        <w:rPr>
          <w:rFonts w:ascii="宋体" w:hAnsi="宋体" w:cs="宋体"/>
          <w:szCs w:val="21"/>
          <w:lang w:bidi="ar"/>
        </w:rPr>
        <w:t>10</w:t>
      </w:r>
      <w:r>
        <w:rPr>
          <w:rFonts w:ascii="宋体" w:hAnsi="宋体" w:cs="宋体" w:hint="eastAsia"/>
          <w:szCs w:val="21"/>
          <w:lang w:bidi="ar"/>
        </w:rPr>
        <w:t>竣工试验：是指在工程竣工验收前，根据第9条[竣工试验]要求进行的试验。</w:t>
      </w:r>
    </w:p>
    <w:p w14:paraId="5E668653"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1.1.4.1</w:t>
      </w:r>
      <w:r>
        <w:rPr>
          <w:rFonts w:ascii="宋体" w:hAnsi="宋体" w:cs="宋体"/>
          <w:szCs w:val="21"/>
          <w:lang w:bidi="ar"/>
        </w:rPr>
        <w:t>1</w:t>
      </w:r>
      <w:r>
        <w:rPr>
          <w:rFonts w:ascii="宋体" w:hAnsi="宋体" w:cs="宋体" w:hint="eastAsia"/>
          <w:szCs w:val="21"/>
          <w:lang w:bidi="ar"/>
        </w:rPr>
        <w:t>竣工验收：是指承包人完成了合同约定的各项内容后，发包人按合同要求进行的验收。</w:t>
      </w:r>
    </w:p>
    <w:p w14:paraId="1E3C11FE"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1.1.4.1</w:t>
      </w:r>
      <w:r>
        <w:rPr>
          <w:rFonts w:ascii="宋体" w:hAnsi="宋体" w:cs="宋体"/>
          <w:szCs w:val="21"/>
          <w:lang w:bidi="ar"/>
        </w:rPr>
        <w:t>2</w:t>
      </w:r>
      <w:r>
        <w:rPr>
          <w:rFonts w:ascii="宋体" w:hAnsi="宋体" w:cs="宋体" w:hint="eastAsia"/>
          <w:szCs w:val="21"/>
          <w:lang w:bidi="ar"/>
        </w:rPr>
        <w:t>竣工后试验：是指在工程竣工验收后，根据第12条[竣工</w:t>
      </w:r>
      <w:proofErr w:type="gramStart"/>
      <w:r>
        <w:rPr>
          <w:rFonts w:ascii="宋体" w:hAnsi="宋体" w:cs="宋体" w:hint="eastAsia"/>
          <w:szCs w:val="21"/>
          <w:lang w:bidi="ar"/>
        </w:rPr>
        <w:t>后试验</w:t>
      </w:r>
      <w:proofErr w:type="gramEnd"/>
      <w:r>
        <w:rPr>
          <w:rFonts w:ascii="宋体" w:hAnsi="宋体" w:cs="宋体" w:hint="eastAsia"/>
          <w:szCs w:val="21"/>
          <w:lang w:bidi="ar"/>
        </w:rPr>
        <w:t>]约定进行的试验。</w:t>
      </w:r>
    </w:p>
    <w:p w14:paraId="018B1013"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lastRenderedPageBreak/>
        <w:t>1.1.5合同价格和费用</w:t>
      </w:r>
    </w:p>
    <w:p w14:paraId="4EF4515D"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1.1.5.1签约合同价：是指发包人和承包人在合同协议书中确定的总金额，包括暂估价及暂列金额等。</w:t>
      </w:r>
    </w:p>
    <w:p w14:paraId="0DE239ED"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1.1.5.2合同价格：是指发包人用于支付承包人按照合同约定完成承包范围内全部工作的金额，包括合同履行过程中按合同约定发生的价格变化。</w:t>
      </w:r>
    </w:p>
    <w:p w14:paraId="3AD4EF92"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szCs w:val="21"/>
          <w:lang w:bidi="ar"/>
        </w:rPr>
      </w:pPr>
      <w:r>
        <w:rPr>
          <w:rFonts w:ascii="宋体" w:hAnsi="宋体" w:cs="宋体" w:hint="eastAsia"/>
          <w:szCs w:val="21"/>
          <w:lang w:bidi="ar"/>
        </w:rPr>
        <w:t>1.1.5.3费用：是指为履行合同所发生的或将要发生的所有合理开支，包括管理费和应分摊的其他费用，但不包括利润。</w:t>
      </w:r>
    </w:p>
    <w:p w14:paraId="15F78FE7"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szCs w:val="21"/>
          <w:lang w:bidi="ar"/>
        </w:rPr>
      </w:pPr>
      <w:r>
        <w:rPr>
          <w:rFonts w:ascii="宋体" w:hAnsi="宋体" w:cs="宋体" w:hint="eastAsia"/>
          <w:szCs w:val="21"/>
          <w:lang w:bidi="ar"/>
        </w:rPr>
        <w:t>1</w:t>
      </w:r>
      <w:r>
        <w:rPr>
          <w:rFonts w:ascii="宋体" w:hAnsi="宋体" w:cs="宋体"/>
          <w:szCs w:val="21"/>
          <w:lang w:bidi="ar"/>
        </w:rPr>
        <w:t xml:space="preserve">.1.5.4 </w:t>
      </w:r>
      <w:r>
        <w:rPr>
          <w:rFonts w:ascii="宋体" w:hAnsi="宋体" w:cs="宋体" w:hint="eastAsia"/>
          <w:szCs w:val="21"/>
          <w:lang w:bidi="ar"/>
        </w:rPr>
        <w:t>人工费：是指支付给直接从事建筑安装工程施工作业的建筑工人的各项费用。</w:t>
      </w:r>
    </w:p>
    <w:p w14:paraId="55585EEB"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1.1.5.</w:t>
      </w:r>
      <w:r>
        <w:rPr>
          <w:rFonts w:ascii="宋体" w:hAnsi="宋体" w:cs="宋体"/>
          <w:szCs w:val="21"/>
          <w:lang w:bidi="ar"/>
        </w:rPr>
        <w:t>5</w:t>
      </w:r>
      <w:r>
        <w:rPr>
          <w:rFonts w:ascii="宋体" w:hAnsi="宋体" w:cs="宋体" w:hint="eastAsia"/>
          <w:szCs w:val="21"/>
          <w:lang w:bidi="ar"/>
        </w:rPr>
        <w:t>暂估价：</w:t>
      </w:r>
      <w:bookmarkStart w:id="110" w:name="_Hlk18973781"/>
      <w:r>
        <w:rPr>
          <w:rFonts w:ascii="宋体" w:hAnsi="宋体" w:cs="宋体" w:hint="eastAsia"/>
          <w:szCs w:val="21"/>
          <w:lang w:bidi="ar"/>
        </w:rPr>
        <w:t>是指发包人在项目清单中给定的，用于支付必然发生但暂时不能确定价格的专业服务、材料、设备、专业工程的金额。</w:t>
      </w:r>
      <w:bookmarkEnd w:id="110"/>
    </w:p>
    <w:p w14:paraId="3A3E3A95"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1.1.5.</w:t>
      </w:r>
      <w:r>
        <w:rPr>
          <w:rFonts w:ascii="宋体" w:hAnsi="宋体" w:cs="宋体"/>
          <w:szCs w:val="21"/>
          <w:lang w:bidi="ar"/>
        </w:rPr>
        <w:t>6</w:t>
      </w:r>
      <w:r>
        <w:rPr>
          <w:rFonts w:ascii="宋体" w:hAnsi="宋体" w:cs="宋体" w:hint="eastAsia"/>
          <w:szCs w:val="21"/>
          <w:lang w:bidi="ar"/>
        </w:rPr>
        <w:t>暂列金额：是指发包人在项目清单中给定的，用于在订立协议书时尚未确定或不可预见变更的设计、施工及其所需材料、工程设备、服务等的金额，包括以计日工方式支付的金额。</w:t>
      </w:r>
    </w:p>
    <w:p w14:paraId="005A3E79"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1.1.5.</w:t>
      </w:r>
      <w:r>
        <w:rPr>
          <w:rFonts w:ascii="宋体" w:hAnsi="宋体" w:cs="宋体"/>
          <w:szCs w:val="21"/>
          <w:lang w:bidi="ar"/>
        </w:rPr>
        <w:t>7</w:t>
      </w:r>
      <w:r>
        <w:rPr>
          <w:rFonts w:ascii="宋体" w:hAnsi="宋体" w:cs="宋体" w:hint="eastAsia"/>
          <w:szCs w:val="21"/>
          <w:lang w:bidi="ar"/>
        </w:rPr>
        <w:t>计日工：是指合同履行过程中，承包人完成发包人提出的零星工作或需要采用计日工计价的变更工作时，按合同中约定的单价计价的一种方式。</w:t>
      </w:r>
    </w:p>
    <w:p w14:paraId="211B615B"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1.1.5.</w:t>
      </w:r>
      <w:r>
        <w:rPr>
          <w:rFonts w:ascii="宋体" w:hAnsi="宋体" w:cs="宋体"/>
          <w:szCs w:val="21"/>
          <w:lang w:bidi="ar"/>
        </w:rPr>
        <w:t>8</w:t>
      </w:r>
      <w:r>
        <w:rPr>
          <w:rFonts w:ascii="宋体" w:hAnsi="宋体" w:cs="宋体" w:hint="eastAsia"/>
          <w:szCs w:val="21"/>
          <w:lang w:bidi="ar"/>
        </w:rPr>
        <w:t>质量保证金：是指按第14.6款[质量保证金]约定承包人用于保证其在缺陷责任期内履行缺陷修复义务的担保。</w:t>
      </w:r>
    </w:p>
    <w:p w14:paraId="327298C8"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1.1.6其他</w:t>
      </w:r>
    </w:p>
    <w:p w14:paraId="715C05C6"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1.1.6.1书面形式：指合同文件、信函、电报、传真、数据电文、电子邮件、会议纪要等可以有形地表现所载内容的形式。</w:t>
      </w:r>
    </w:p>
    <w:p w14:paraId="725663F4"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1.1.6.2承包人文件：指由承包人根据合同约定应提交的所有图纸、手册、模型、计算书、软件、函件、洽商性文件和其他技术性文件。</w:t>
      </w:r>
    </w:p>
    <w:p w14:paraId="77457E8C" w14:textId="77777777" w:rsidR="00BB6E2E" w:rsidRDefault="00000000">
      <w:pPr>
        <w:widowControl/>
        <w:autoSpaceDE w:val="0"/>
        <w:autoSpaceDN w:val="0"/>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t>1.1.6.3变更：指根据第13条[变更与调整]的约定，经指示或批准对《发包人要求》或工程所做的改变。</w:t>
      </w:r>
    </w:p>
    <w:p w14:paraId="4014CB41"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111" w:name="_Toc20171724"/>
      <w:bookmarkStart w:id="112" w:name="_Ref509042104"/>
      <w:bookmarkStart w:id="113" w:name="_Ref522730353"/>
      <w:bookmarkStart w:id="114" w:name="_Ref509042101"/>
      <w:bookmarkStart w:id="115" w:name="_Ref522730349"/>
      <w:bookmarkStart w:id="116" w:name="_Toc58860159"/>
      <w:bookmarkStart w:id="117" w:name="_Toc7677"/>
      <w:bookmarkStart w:id="118" w:name="_Toc84930709"/>
      <w:bookmarkStart w:id="119" w:name="_Toc51766572"/>
      <w:bookmarkStart w:id="120" w:name="_Toc22618"/>
      <w:bookmarkStart w:id="121" w:name="_Toc14722"/>
      <w:bookmarkStart w:id="122" w:name="_Toc1171"/>
      <w:bookmarkEnd w:id="111"/>
      <w:bookmarkEnd w:id="112"/>
      <w:bookmarkEnd w:id="113"/>
      <w:bookmarkEnd w:id="114"/>
      <w:r>
        <w:rPr>
          <w:rFonts w:ascii="宋体" w:hAnsi="宋体" w:cs="宋体" w:hint="eastAsia"/>
          <w:szCs w:val="21"/>
          <w:lang w:bidi="ar"/>
        </w:rPr>
        <w:t>1</w:t>
      </w:r>
      <w:bookmarkEnd w:id="115"/>
      <w:r>
        <w:rPr>
          <w:rFonts w:ascii="宋体" w:hAnsi="宋体" w:cs="宋体" w:hint="eastAsia"/>
          <w:szCs w:val="21"/>
          <w:lang w:bidi="ar"/>
        </w:rPr>
        <w:t>.2  语言文字</w:t>
      </w:r>
      <w:bookmarkEnd w:id="116"/>
      <w:bookmarkEnd w:id="117"/>
      <w:bookmarkEnd w:id="118"/>
      <w:bookmarkEnd w:id="119"/>
      <w:bookmarkEnd w:id="120"/>
      <w:bookmarkEnd w:id="121"/>
      <w:bookmarkEnd w:id="122"/>
      <w:r>
        <w:rPr>
          <w:rFonts w:ascii="宋体" w:hAnsi="宋体" w:cs="宋体" w:hint="eastAsia"/>
          <w:szCs w:val="21"/>
          <w:lang w:bidi="ar"/>
        </w:rPr>
        <w:t xml:space="preserve"> </w:t>
      </w:r>
    </w:p>
    <w:p w14:paraId="78C642F8"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合同文件以中国的汉语简体语言文字编写、解释和说明。专用术语使用外文的，应附有中文注释。合同当事人在专用合同条件约定使用两种及以上语言时，汉语为优先解释和说明合同的语言。</w:t>
      </w:r>
    </w:p>
    <w:p w14:paraId="6904136F"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与合同有关的联络应使用专用合同条件约定的语言。如没有约定，则应使用中国的汉语简体语言文字。</w:t>
      </w:r>
    </w:p>
    <w:p w14:paraId="5C6A8687"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123" w:name="_Ref531949539"/>
      <w:bookmarkStart w:id="124" w:name="_Toc20171725"/>
      <w:bookmarkStart w:id="125" w:name="_Ref531949543"/>
      <w:bookmarkStart w:id="126" w:name="_Toc17933"/>
      <w:bookmarkStart w:id="127" w:name="_Toc8304"/>
      <w:bookmarkStart w:id="128" w:name="_Toc20312"/>
      <w:bookmarkStart w:id="129" w:name="_Toc51766573"/>
      <w:bookmarkStart w:id="130" w:name="_Toc21263"/>
      <w:bookmarkStart w:id="131" w:name="_Toc58860160"/>
      <w:bookmarkStart w:id="132" w:name="_Toc84930710"/>
      <w:bookmarkEnd w:id="123"/>
      <w:bookmarkEnd w:id="124"/>
      <w:r>
        <w:rPr>
          <w:rFonts w:ascii="宋体" w:hAnsi="宋体" w:cs="宋体" w:hint="eastAsia"/>
          <w:szCs w:val="21"/>
          <w:lang w:bidi="ar"/>
        </w:rPr>
        <w:t>1</w:t>
      </w:r>
      <w:bookmarkEnd w:id="125"/>
      <w:r>
        <w:rPr>
          <w:rFonts w:ascii="宋体" w:hAnsi="宋体" w:cs="宋体" w:hint="eastAsia"/>
          <w:szCs w:val="21"/>
          <w:lang w:bidi="ar"/>
        </w:rPr>
        <w:t>.3  法律</w:t>
      </w:r>
      <w:bookmarkEnd w:id="126"/>
      <w:bookmarkEnd w:id="127"/>
      <w:bookmarkEnd w:id="128"/>
      <w:bookmarkEnd w:id="129"/>
      <w:bookmarkEnd w:id="130"/>
      <w:bookmarkEnd w:id="131"/>
      <w:bookmarkEnd w:id="132"/>
    </w:p>
    <w:p w14:paraId="7DB7D6E2"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合同所称法律是指中华人民共和国法律、行政法规、部门规章，以及工程所在地的地方法规、自治条例、单行条例和地方政府规章等。</w:t>
      </w:r>
    </w:p>
    <w:p w14:paraId="10BBA73F"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合同当事人可以在专用合同条件中约定合同适用的其他规范性文件。</w:t>
      </w:r>
    </w:p>
    <w:p w14:paraId="0A0BDB34"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133" w:name="_Toc20171726"/>
      <w:bookmarkStart w:id="134" w:name="_Ref531949594"/>
      <w:bookmarkStart w:id="135" w:name="_Ref531949589"/>
      <w:bookmarkStart w:id="136" w:name="_Toc84930711"/>
      <w:bookmarkStart w:id="137" w:name="_Toc51766574"/>
      <w:bookmarkStart w:id="138" w:name="_Toc13940"/>
      <w:bookmarkStart w:id="139" w:name="_Toc17914"/>
      <w:bookmarkStart w:id="140" w:name="_Toc17552"/>
      <w:bookmarkStart w:id="141" w:name="_Toc25609"/>
      <w:bookmarkStart w:id="142" w:name="_Toc58860161"/>
      <w:bookmarkEnd w:id="133"/>
      <w:bookmarkEnd w:id="134"/>
      <w:r>
        <w:rPr>
          <w:rFonts w:ascii="宋体" w:hAnsi="宋体" w:cs="宋体" w:hint="eastAsia"/>
          <w:szCs w:val="21"/>
          <w:lang w:bidi="ar"/>
        </w:rPr>
        <w:t>1</w:t>
      </w:r>
      <w:bookmarkEnd w:id="135"/>
      <w:r>
        <w:rPr>
          <w:rFonts w:ascii="宋体" w:hAnsi="宋体" w:cs="宋体" w:hint="eastAsia"/>
          <w:szCs w:val="21"/>
          <w:lang w:bidi="ar"/>
        </w:rPr>
        <w:t>.4  标准和规范</w:t>
      </w:r>
      <w:bookmarkEnd w:id="136"/>
      <w:bookmarkEnd w:id="137"/>
      <w:bookmarkEnd w:id="138"/>
      <w:bookmarkEnd w:id="139"/>
      <w:bookmarkEnd w:id="140"/>
      <w:bookmarkEnd w:id="141"/>
      <w:bookmarkEnd w:id="142"/>
    </w:p>
    <w:p w14:paraId="03E52007"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143" w:name="_Ref4420991"/>
      <w:bookmarkEnd w:id="143"/>
      <w:r>
        <w:rPr>
          <w:rFonts w:ascii="宋体" w:hAnsi="宋体" w:cs="宋体" w:hint="eastAsia"/>
          <w:szCs w:val="21"/>
          <w:lang w:bidi="ar"/>
        </w:rPr>
        <w:t>1.4.1适用于工程的国家标准、行业标准、工程所在地的地方性标准，以及相应的规范、规程等，合同当事人有特别要求的，应在专用合同条件中约定。</w:t>
      </w:r>
    </w:p>
    <w:p w14:paraId="080A609F"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144" w:name="_Ref531949642"/>
      <w:bookmarkEnd w:id="144"/>
      <w:r>
        <w:rPr>
          <w:rFonts w:ascii="宋体" w:hAnsi="宋体" w:cs="宋体" w:hint="eastAsia"/>
          <w:szCs w:val="21"/>
          <w:lang w:bidi="ar"/>
        </w:rPr>
        <w:t>1.4.2发包人要求使用国外标准、规范的，发包人负责提供原文版本和中文译本，并在专用合同条件中约定提供标准规范的名称、份数和时间。</w:t>
      </w:r>
    </w:p>
    <w:p w14:paraId="11297075"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145" w:name="_Ref531949657"/>
      <w:bookmarkEnd w:id="145"/>
      <w:r>
        <w:rPr>
          <w:rFonts w:ascii="宋体" w:hAnsi="宋体" w:cs="宋体" w:hint="eastAsia"/>
          <w:szCs w:val="21"/>
          <w:lang w:bidi="ar"/>
        </w:rPr>
        <w:t>1.4.3没有相应成文规定的标准、规范时，由发包人在专用合同条件中约定的时间向承包人列明技术要求，承包人按约定的时间和技术要求提出实施方法，经发包人认可后执行。承包人需要对实施方法进行研发试验的，或须对项目人员进行特殊培训及其有特殊要求的，除签约合同价已包含此项费用外，双方应另行订立协议作为合同附件，其费用由发包人承担。</w:t>
      </w:r>
    </w:p>
    <w:p w14:paraId="7DCBF0EC"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146" w:name="_Ref4421272"/>
      <w:bookmarkEnd w:id="146"/>
      <w:r>
        <w:rPr>
          <w:rFonts w:ascii="宋体" w:hAnsi="宋体" w:cs="宋体" w:hint="eastAsia"/>
          <w:szCs w:val="21"/>
          <w:lang w:bidi="ar"/>
        </w:rPr>
        <w:t>1.4.4发包人对于工程的技术标准、功能要求高于或严于现行国家、行业或地方标准的，应当在《发包人要求》中予以明确。除专用合同条件另有约定外，应视为承包人在订立合同前已充分预见前述技术标准和功能要求的复杂程度，签约合同价中已包含由此产生的费用。</w:t>
      </w:r>
    </w:p>
    <w:p w14:paraId="13E68553"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147" w:name="_Toc20171727"/>
      <w:bookmarkStart w:id="148" w:name="_Ref4421717"/>
      <w:bookmarkStart w:id="149" w:name="_Toc84930712"/>
      <w:bookmarkStart w:id="150" w:name="_Toc28144"/>
      <w:bookmarkStart w:id="151" w:name="_Toc13096"/>
      <w:bookmarkStart w:id="152" w:name="_Toc51766575"/>
      <w:bookmarkStart w:id="153" w:name="_Toc58860162"/>
      <w:bookmarkStart w:id="154" w:name="_Toc9094"/>
      <w:bookmarkStart w:id="155" w:name="_Toc20449"/>
      <w:bookmarkEnd w:id="147"/>
      <w:r>
        <w:rPr>
          <w:rFonts w:ascii="宋体" w:hAnsi="宋体" w:cs="宋体" w:hint="eastAsia"/>
          <w:szCs w:val="21"/>
          <w:lang w:bidi="ar"/>
        </w:rPr>
        <w:t>1</w:t>
      </w:r>
      <w:bookmarkEnd w:id="148"/>
      <w:r>
        <w:rPr>
          <w:rFonts w:ascii="宋体" w:hAnsi="宋体" w:cs="宋体" w:hint="eastAsia"/>
          <w:szCs w:val="21"/>
          <w:lang w:bidi="ar"/>
        </w:rPr>
        <w:t>.5  合同文件的优先顺序</w:t>
      </w:r>
      <w:bookmarkEnd w:id="149"/>
      <w:bookmarkEnd w:id="150"/>
      <w:bookmarkEnd w:id="151"/>
      <w:bookmarkEnd w:id="152"/>
      <w:bookmarkEnd w:id="153"/>
      <w:bookmarkEnd w:id="154"/>
      <w:bookmarkEnd w:id="155"/>
    </w:p>
    <w:p w14:paraId="0D9570B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bookmarkStart w:id="156" w:name="_Ref531948776"/>
      <w:bookmarkEnd w:id="156"/>
      <w:r>
        <w:rPr>
          <w:rFonts w:ascii="宋体" w:hAnsi="宋体" w:cs="宋体" w:hint="eastAsia"/>
          <w:kern w:val="0"/>
          <w:szCs w:val="21"/>
          <w:lang w:bidi="ar"/>
        </w:rPr>
        <w:t>组成合同的各项文件应互相解释，互为说明。除专用合同条件另有约定外，解释合同文件的优先顺序如下：</w:t>
      </w:r>
    </w:p>
    <w:p w14:paraId="39129CE3"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（1）合同协议书；</w:t>
      </w:r>
    </w:p>
    <w:p w14:paraId="1A1979F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（2）中标通知书（如果有）；</w:t>
      </w:r>
    </w:p>
    <w:p w14:paraId="5E690033"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（3）投标函及投标函附录（如果有）；</w:t>
      </w:r>
    </w:p>
    <w:p w14:paraId="7D398DF3"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（4）专用合同条件及《发包人要求》等附件；</w:t>
      </w:r>
    </w:p>
    <w:p w14:paraId="240792E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（5）通用合同条件；</w:t>
      </w:r>
    </w:p>
    <w:p w14:paraId="519C3416"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 xml:space="preserve">（6）承包人建议书； </w:t>
      </w:r>
    </w:p>
    <w:p w14:paraId="70870D5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w:t>
      </w:r>
      <w:r>
        <w:rPr>
          <w:rFonts w:ascii="宋体" w:hAnsi="宋体" w:cs="宋体"/>
          <w:kern w:val="0"/>
          <w:szCs w:val="21"/>
          <w:lang w:bidi="ar"/>
        </w:rPr>
        <w:t>7</w:t>
      </w:r>
      <w:r>
        <w:rPr>
          <w:rFonts w:ascii="宋体" w:hAnsi="宋体" w:cs="宋体" w:hint="eastAsia"/>
          <w:kern w:val="0"/>
          <w:szCs w:val="21"/>
          <w:lang w:bidi="ar"/>
        </w:rPr>
        <w:t>）价格清单；</w:t>
      </w:r>
    </w:p>
    <w:p w14:paraId="08181BF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w:t>
      </w:r>
      <w:r>
        <w:rPr>
          <w:rFonts w:ascii="宋体" w:hAnsi="宋体" w:cs="宋体"/>
          <w:kern w:val="0"/>
          <w:szCs w:val="21"/>
          <w:lang w:bidi="ar"/>
        </w:rPr>
        <w:t>8</w:t>
      </w:r>
      <w:r>
        <w:rPr>
          <w:rFonts w:ascii="宋体" w:hAnsi="宋体" w:cs="宋体" w:hint="eastAsia"/>
          <w:kern w:val="0"/>
          <w:szCs w:val="21"/>
          <w:lang w:bidi="ar"/>
        </w:rPr>
        <w:t>）双方约定的其他合同文件。</w:t>
      </w:r>
    </w:p>
    <w:p w14:paraId="1FF5F70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bookmarkStart w:id="157" w:name="_Hlk18951547"/>
      <w:bookmarkEnd w:id="157"/>
      <w:r>
        <w:rPr>
          <w:rFonts w:ascii="宋体" w:hAnsi="宋体" w:cs="宋体" w:hint="eastAsia"/>
          <w:kern w:val="0"/>
          <w:szCs w:val="21"/>
          <w:lang w:bidi="ar"/>
        </w:rPr>
        <w:t>上述各项合同文件包括合同当事人就该项合同文件所</w:t>
      </w:r>
      <w:proofErr w:type="gramStart"/>
      <w:r>
        <w:rPr>
          <w:rFonts w:ascii="宋体" w:hAnsi="宋体" w:cs="宋体" w:hint="eastAsia"/>
          <w:kern w:val="0"/>
          <w:szCs w:val="21"/>
          <w:lang w:bidi="ar"/>
        </w:rPr>
        <w:t>作出</w:t>
      </w:r>
      <w:proofErr w:type="gramEnd"/>
      <w:r>
        <w:rPr>
          <w:rFonts w:ascii="宋体" w:hAnsi="宋体" w:cs="宋体" w:hint="eastAsia"/>
          <w:kern w:val="0"/>
          <w:szCs w:val="21"/>
          <w:lang w:bidi="ar"/>
        </w:rPr>
        <w:t>的补充和修改，属于同一类内容的文件，应以最新签署的为准。</w:t>
      </w:r>
    </w:p>
    <w:p w14:paraId="3A136E2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在合同订立及履行过程中形成的与合同有关的文件均构成合同文件组成部分，并根据其性质确定优先解释顺序。</w:t>
      </w:r>
    </w:p>
    <w:p w14:paraId="1675FCD4"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158" w:name="_Ref523403409"/>
      <w:bookmarkStart w:id="159" w:name="_Ref531949803"/>
      <w:bookmarkStart w:id="160" w:name="_Ref531949807"/>
      <w:bookmarkStart w:id="161" w:name="_Ref523403776"/>
      <w:bookmarkStart w:id="162" w:name="_Toc20171728"/>
      <w:bookmarkStart w:id="163" w:name="_Ref4422060"/>
      <w:bookmarkStart w:id="164" w:name="_Ref531949822"/>
      <w:bookmarkStart w:id="165" w:name="_Ref11917818"/>
      <w:bookmarkStart w:id="166" w:name="_Toc19770"/>
      <w:bookmarkStart w:id="167" w:name="_Toc84930713"/>
      <w:bookmarkStart w:id="168" w:name="_Toc58860163"/>
      <w:bookmarkStart w:id="169" w:name="_Toc5752"/>
      <w:bookmarkStart w:id="170" w:name="_Toc22679"/>
      <w:bookmarkStart w:id="171" w:name="_Toc51766576"/>
      <w:bookmarkStart w:id="172" w:name="_Toc3242"/>
      <w:bookmarkEnd w:id="158"/>
      <w:bookmarkEnd w:id="159"/>
      <w:bookmarkEnd w:id="160"/>
      <w:bookmarkEnd w:id="161"/>
      <w:bookmarkEnd w:id="162"/>
      <w:bookmarkEnd w:id="163"/>
      <w:bookmarkEnd w:id="164"/>
      <w:r>
        <w:rPr>
          <w:rFonts w:ascii="宋体" w:hAnsi="宋体" w:cs="宋体" w:hint="eastAsia"/>
          <w:szCs w:val="21"/>
          <w:lang w:bidi="ar"/>
        </w:rPr>
        <w:t>1</w:t>
      </w:r>
      <w:bookmarkEnd w:id="165"/>
      <w:r>
        <w:rPr>
          <w:rFonts w:ascii="宋体" w:hAnsi="宋体" w:cs="宋体" w:hint="eastAsia"/>
          <w:szCs w:val="21"/>
          <w:lang w:bidi="ar"/>
        </w:rPr>
        <w:t>.6  文件的提供和照管</w:t>
      </w:r>
      <w:bookmarkEnd w:id="166"/>
      <w:bookmarkEnd w:id="167"/>
      <w:bookmarkEnd w:id="168"/>
      <w:bookmarkEnd w:id="169"/>
      <w:bookmarkEnd w:id="170"/>
      <w:bookmarkEnd w:id="171"/>
      <w:bookmarkEnd w:id="172"/>
    </w:p>
    <w:p w14:paraId="47711400"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173" w:name="_Ref4421991"/>
      <w:bookmarkEnd w:id="173"/>
      <w:r>
        <w:rPr>
          <w:rFonts w:ascii="宋体" w:hAnsi="宋体" w:cs="宋体" w:hint="eastAsia"/>
          <w:szCs w:val="21"/>
          <w:lang w:bidi="ar"/>
        </w:rPr>
        <w:t>1.6.1发包人文件的提供</w:t>
      </w:r>
    </w:p>
    <w:p w14:paraId="58192CA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应按照专用合同条件约定的期限、数量和形式向承包人免费提供前期工作相关资料、环境保护、气象水文、地质条件进行工程设计、现场施工等工程实施所需的文件。因发包人未按合同约定提供文件造成工期延误的，按照第8.7.1项[因发包人原因导致工期延误]约定办理。</w:t>
      </w:r>
    </w:p>
    <w:p w14:paraId="58D3B92B"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174" w:name="_Ref4422317"/>
      <w:bookmarkEnd w:id="174"/>
      <w:r>
        <w:rPr>
          <w:rFonts w:ascii="宋体" w:hAnsi="宋体" w:cs="宋体" w:hint="eastAsia"/>
          <w:szCs w:val="21"/>
          <w:lang w:bidi="ar"/>
        </w:rPr>
        <w:t>1.6.2承包人文件的提供</w:t>
      </w:r>
    </w:p>
    <w:p w14:paraId="4D739C0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除专用合同条件另有约定外，承包人文件应包含下列内容，并用第1.2款[语言文字]约定的语言制作：</w:t>
      </w:r>
    </w:p>
    <w:p w14:paraId="6735D0F2"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（1）《发包人要求》中规定的相关文件；</w:t>
      </w:r>
    </w:p>
    <w:p w14:paraId="169DBF4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（2）满足工程相关行政审批手续所必须的应由承包人负责的相关文件；</w:t>
      </w:r>
    </w:p>
    <w:p w14:paraId="3CC03886"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（3）第5.4款[竣工文件]与第5.5款[操作和维修手册]中要求的相关文件。</w:t>
      </w:r>
    </w:p>
    <w:p w14:paraId="354540D3"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按照专用合同条件约定的期限、名称、数量和形式向工程师提供应当由承包人编制的与工程设计、现场施工等工程实施有关的承包人文件。工程师对承包人文件有异议的，承包人应予以修改，并重新报送工程师。合同约定承包人文件应经审查的，工程师应在合同约定的期限内审查完毕，但工程师的审查并不减轻或免除承包人根据合同约定应当承担的责任。承包人文件的提供和审查还应遵守第5.2款[承包人文件审查]和第5.4款[竣工文件]的约定。</w:t>
      </w:r>
    </w:p>
    <w:p w14:paraId="3CD4B7D1"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1.6.3文件错误的通知</w:t>
      </w:r>
    </w:p>
    <w:p w14:paraId="479CAC9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任何一方发现文件中存在明显的错误或疏忽，应及时通知另一方。</w:t>
      </w:r>
    </w:p>
    <w:p w14:paraId="6096B4C9"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175" w:name="_Ref4678410"/>
      <w:bookmarkStart w:id="176" w:name="_Ref11957673"/>
      <w:bookmarkEnd w:id="175"/>
      <w:r>
        <w:rPr>
          <w:rFonts w:ascii="宋体" w:hAnsi="宋体" w:cs="宋体" w:hint="eastAsia"/>
          <w:szCs w:val="21"/>
          <w:lang w:bidi="ar"/>
        </w:rPr>
        <w:t>1</w:t>
      </w:r>
      <w:bookmarkEnd w:id="176"/>
      <w:r>
        <w:rPr>
          <w:rFonts w:ascii="宋体" w:hAnsi="宋体" w:cs="宋体" w:hint="eastAsia"/>
          <w:szCs w:val="21"/>
          <w:lang w:bidi="ar"/>
        </w:rPr>
        <w:t>.6.4文件的照管</w:t>
      </w:r>
    </w:p>
    <w:p w14:paraId="10A2743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除专用合同条件另有约定外，承包人应在现场保留一份合同、《发包人要求》中列出的所有文件、承包人文件、变更以及其他根据合同收发的往来信函。发包人和工程师有权在任何合理的时间查阅和使用上述所有文件。</w:t>
      </w:r>
    </w:p>
    <w:p w14:paraId="43520D3F"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177" w:name="_Ref4415170"/>
      <w:bookmarkStart w:id="178" w:name="_Toc20171729"/>
      <w:bookmarkStart w:id="179" w:name="_Toc51766577"/>
      <w:bookmarkStart w:id="180" w:name="_Toc12557"/>
      <w:bookmarkStart w:id="181" w:name="_Toc84930714"/>
      <w:bookmarkStart w:id="182" w:name="_Toc58860164"/>
      <w:bookmarkStart w:id="183" w:name="_Toc9153"/>
      <w:bookmarkStart w:id="184" w:name="_Toc11695"/>
      <w:bookmarkStart w:id="185" w:name="_Toc13577"/>
      <w:bookmarkEnd w:id="177"/>
      <w:r>
        <w:rPr>
          <w:rFonts w:ascii="宋体" w:hAnsi="宋体" w:cs="宋体" w:hint="eastAsia"/>
          <w:szCs w:val="21"/>
          <w:lang w:bidi="ar"/>
        </w:rPr>
        <w:t>1</w:t>
      </w:r>
      <w:bookmarkEnd w:id="178"/>
      <w:r>
        <w:rPr>
          <w:rFonts w:ascii="宋体" w:hAnsi="宋体" w:cs="宋体" w:hint="eastAsia"/>
          <w:szCs w:val="21"/>
          <w:lang w:bidi="ar"/>
        </w:rPr>
        <w:t>.7  联络</w:t>
      </w:r>
      <w:bookmarkEnd w:id="179"/>
      <w:bookmarkEnd w:id="180"/>
      <w:bookmarkEnd w:id="181"/>
      <w:bookmarkEnd w:id="182"/>
      <w:bookmarkEnd w:id="183"/>
      <w:bookmarkEnd w:id="184"/>
      <w:bookmarkEnd w:id="185"/>
    </w:p>
    <w:p w14:paraId="3DD2EF7F"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1.7.1与合同有关的通知、批准、证明、证书、指示、指令、要求、请求、同意、意见、确定和决定等，均应采用书面形式，并应在合同约定的期限内（如无约定，应在合理期限内）通过特快专递或专人、挂号信、传真或双方商定的电子传输方式送达收件地址。</w:t>
      </w:r>
    </w:p>
    <w:p w14:paraId="603AAB29"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186" w:name="_Ref531949897"/>
      <w:bookmarkEnd w:id="186"/>
      <w:r>
        <w:rPr>
          <w:rFonts w:ascii="宋体" w:hAnsi="宋体" w:cs="宋体" w:hint="eastAsia"/>
          <w:szCs w:val="21"/>
          <w:lang w:bidi="ar"/>
        </w:rPr>
        <w:lastRenderedPageBreak/>
        <w:t>1.7.2发包人和承包人应在专用合同条件中约定各自的送达方式和收件地址。任何一方合同当事人指定的送达方式或收件地址发生变动的，应提前3天以书面形式通知对方。</w:t>
      </w:r>
    </w:p>
    <w:p w14:paraId="45C51D6F"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1.7.3发包人和承包人应当及时签收另一方通过约定的送达方式送达至收件地址的来往文件。拒不签收的，由此增加的费用和（或）延误的工期由拒绝接收一方承担。</w:t>
      </w:r>
    </w:p>
    <w:p w14:paraId="3607077D"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1.7.4对于工程师向承包人发出的任何通知，均应以书面形式由工程师或其代表签认后送交承包人实施，并抄送发包人；对于合同</w:t>
      </w:r>
      <w:proofErr w:type="gramStart"/>
      <w:r>
        <w:rPr>
          <w:rFonts w:ascii="宋体" w:hAnsi="宋体" w:cs="宋体" w:hint="eastAsia"/>
          <w:szCs w:val="21"/>
          <w:lang w:bidi="ar"/>
        </w:rPr>
        <w:t>一</w:t>
      </w:r>
      <w:proofErr w:type="gramEnd"/>
      <w:r>
        <w:rPr>
          <w:rFonts w:ascii="宋体" w:hAnsi="宋体" w:cs="宋体" w:hint="eastAsia"/>
          <w:szCs w:val="21"/>
          <w:lang w:bidi="ar"/>
        </w:rPr>
        <w:t>方向另一方发出的任何通知，均应抄送工程师。对于由工程师审查后报发包人批准的事项，应由工程师向承包人出具经发包人签认的批准文件。</w:t>
      </w:r>
    </w:p>
    <w:p w14:paraId="46B709EC"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187" w:name="_Toc20171730"/>
      <w:bookmarkStart w:id="188" w:name="_Toc29784"/>
      <w:bookmarkStart w:id="189" w:name="_Toc51766578"/>
      <w:bookmarkStart w:id="190" w:name="_Toc20465"/>
      <w:bookmarkStart w:id="191" w:name="_Toc58860165"/>
      <w:bookmarkStart w:id="192" w:name="_Toc84930715"/>
      <w:bookmarkStart w:id="193" w:name="_Toc25797"/>
      <w:bookmarkStart w:id="194" w:name="_Toc24948"/>
      <w:bookmarkEnd w:id="187"/>
      <w:r>
        <w:rPr>
          <w:rFonts w:ascii="宋体" w:hAnsi="宋体" w:cs="宋体" w:hint="eastAsia"/>
          <w:szCs w:val="21"/>
          <w:lang w:bidi="ar"/>
        </w:rPr>
        <w:t>1.8  严禁贿赂</w:t>
      </w:r>
      <w:bookmarkEnd w:id="188"/>
      <w:bookmarkEnd w:id="189"/>
      <w:bookmarkEnd w:id="190"/>
      <w:bookmarkEnd w:id="191"/>
      <w:bookmarkEnd w:id="192"/>
      <w:bookmarkEnd w:id="193"/>
      <w:bookmarkEnd w:id="194"/>
    </w:p>
    <w:p w14:paraId="77046F7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合同当事人不得以贿赂或变相贿赂的方式，谋取非法利益或损害对方权益。因一方合同当事人的贿赂造成对方损失的，应赔偿损失，并承担相应的法律责任。</w:t>
      </w:r>
    </w:p>
    <w:p w14:paraId="0034DBB6"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承包人不得与工程师或发包人聘请的第三方串通损害发包人利益。未经发包人书面同意，承包人不得为工程师提供合同约定以外的通讯设备、交通工具及其他任何形式的利益，不得向工程师支付报酬。</w:t>
      </w:r>
    </w:p>
    <w:p w14:paraId="06DD8081"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195" w:name="_Toc20171731"/>
      <w:bookmarkStart w:id="196" w:name="_Toc51766579"/>
      <w:bookmarkStart w:id="197" w:name="_Toc12802"/>
      <w:bookmarkStart w:id="198" w:name="_Toc28524"/>
      <w:bookmarkStart w:id="199" w:name="_Toc11840"/>
      <w:bookmarkStart w:id="200" w:name="_Toc84930716"/>
      <w:bookmarkStart w:id="201" w:name="_Toc7748"/>
      <w:bookmarkStart w:id="202" w:name="_Toc58860166"/>
      <w:bookmarkEnd w:id="195"/>
      <w:r>
        <w:rPr>
          <w:rFonts w:ascii="宋体" w:hAnsi="宋体" w:cs="宋体" w:hint="eastAsia"/>
          <w:szCs w:val="21"/>
          <w:lang w:bidi="ar"/>
        </w:rPr>
        <w:t>1.9  化石、文物</w:t>
      </w:r>
      <w:bookmarkEnd w:id="196"/>
      <w:bookmarkEnd w:id="197"/>
      <w:bookmarkEnd w:id="198"/>
      <w:bookmarkEnd w:id="199"/>
      <w:bookmarkEnd w:id="200"/>
      <w:bookmarkEnd w:id="201"/>
      <w:bookmarkEnd w:id="202"/>
    </w:p>
    <w:p w14:paraId="7A978EDB"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在施工现场发掘的所有文物、古迹以及具有地质研究或考古价值的其他遗迹、化石、钱币或物品属于国家所有。一旦发现上述文物，承包人应采取合理有效的保护措施，防止任何人员移动或损坏上述物品，并立即报告有关政府行政管理部门，同时通知工程师。</w:t>
      </w:r>
    </w:p>
    <w:p w14:paraId="23506668"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发包人、工程师和承包人应按有关政府行政管理部门要求采取妥善的保护措施，由此增加的费用和（或）延误的工期由发包人承担。</w:t>
      </w:r>
    </w:p>
    <w:p w14:paraId="5E755BE7"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承包人发现文物后不及时报告或隐瞒不报，致使文物丢失或损坏的，应赔偿损失，并承担相应的法律责任。</w:t>
      </w:r>
    </w:p>
    <w:p w14:paraId="575388A1"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203" w:name="_Ref531949855"/>
      <w:bookmarkStart w:id="204" w:name="_Ref531949766"/>
      <w:bookmarkStart w:id="205" w:name="_Ref531949826"/>
      <w:bookmarkStart w:id="206" w:name="_Ref531949770"/>
      <w:bookmarkStart w:id="207" w:name="_Toc20171732"/>
      <w:bookmarkStart w:id="208" w:name="_Ref4423426"/>
      <w:bookmarkStart w:id="209" w:name="_Ref531949841"/>
      <w:bookmarkStart w:id="210" w:name="_Toc23840"/>
      <w:bookmarkStart w:id="211" w:name="_Toc51766580"/>
      <w:bookmarkStart w:id="212" w:name="_Toc22949"/>
      <w:bookmarkStart w:id="213" w:name="_Toc31658"/>
      <w:bookmarkStart w:id="214" w:name="_Toc58860167"/>
      <w:bookmarkStart w:id="215" w:name="_Toc21125"/>
      <w:bookmarkStart w:id="216" w:name="_Toc84930717"/>
      <w:bookmarkEnd w:id="203"/>
      <w:bookmarkEnd w:id="204"/>
      <w:bookmarkEnd w:id="205"/>
      <w:bookmarkEnd w:id="206"/>
      <w:bookmarkEnd w:id="207"/>
      <w:bookmarkEnd w:id="208"/>
      <w:r>
        <w:rPr>
          <w:rFonts w:ascii="宋体" w:hAnsi="宋体" w:cs="宋体" w:hint="eastAsia"/>
          <w:szCs w:val="21"/>
          <w:lang w:bidi="ar"/>
        </w:rPr>
        <w:t>1</w:t>
      </w:r>
      <w:bookmarkEnd w:id="209"/>
      <w:r>
        <w:rPr>
          <w:rFonts w:ascii="宋体" w:hAnsi="宋体" w:cs="宋体" w:hint="eastAsia"/>
          <w:szCs w:val="21"/>
          <w:lang w:bidi="ar"/>
        </w:rPr>
        <w:t>.10  知识产权</w:t>
      </w:r>
      <w:bookmarkEnd w:id="210"/>
      <w:bookmarkEnd w:id="211"/>
      <w:bookmarkEnd w:id="212"/>
      <w:bookmarkEnd w:id="213"/>
      <w:bookmarkEnd w:id="214"/>
      <w:bookmarkEnd w:id="215"/>
      <w:bookmarkEnd w:id="216"/>
      <w:r>
        <w:rPr>
          <w:rFonts w:ascii="宋体" w:hAnsi="宋体" w:cs="宋体" w:hint="eastAsia"/>
          <w:szCs w:val="21"/>
          <w:lang w:bidi="ar"/>
        </w:rPr>
        <w:t xml:space="preserve"> </w:t>
      </w:r>
    </w:p>
    <w:p w14:paraId="3AAD6EEA"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217" w:name="_Ref4423563"/>
      <w:bookmarkEnd w:id="217"/>
      <w:r>
        <w:rPr>
          <w:rFonts w:ascii="宋体" w:hAnsi="宋体" w:cs="宋体" w:hint="eastAsia"/>
          <w:szCs w:val="21"/>
          <w:lang w:bidi="ar"/>
        </w:rPr>
        <w:t>1.10.1除专用合同条件另有约定外，由发包人（或以发包人名义）编制的《发包人要求》和其他文件，就合同当事人之间而言，其著作权和其他知识产权应归发包人所有。承包人可以为实现合同目的而复制、使用此类文件，但不能用于与合同无关的其他事项。未经发包人书面同意，承包人不得为了合同以外的目的而复制、使用上述文件或将之提供给任何第三方。</w:t>
      </w:r>
    </w:p>
    <w:p w14:paraId="2A84EC76"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218" w:name="_Ref4423604"/>
      <w:bookmarkEnd w:id="218"/>
      <w:r>
        <w:rPr>
          <w:rFonts w:ascii="宋体" w:hAnsi="宋体" w:cs="宋体" w:hint="eastAsia"/>
          <w:szCs w:val="21"/>
          <w:lang w:bidi="ar"/>
        </w:rPr>
        <w:t>1.10.2除专用合同条件另有约定外，由承包人（或以承包人名义）为实施工程所编制的文件、承包人完成的设计工作成果和建造完成的建筑物，就合同当事人之间而言，其著作权和其他知识产权应归承包人享有。发包人可因实施工程的运行、调试、维修、改造等目的而复制、使用此类文件，但不能用于与合同无关的其他事项。未经承包人书面同意，发包人不得为了合同以外的目的而复制、使用上述文件或将之提供给任何第三方。</w:t>
      </w:r>
    </w:p>
    <w:p w14:paraId="48704275"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lastRenderedPageBreak/>
        <w:t>1.10.3合同当事人保证在履行合同过程中不侵犯对方及第三方的知识产权。承包人在工程设计、使用材料、施工设备、工程设备或采用施工工艺时，因侵犯他人的专利权或其他知识产权所引起的责任，由承包人承担；因发包人提供的材料、施工设备、工程设备或施工工艺导致侵权的，由发包人承担责任。</w:t>
      </w:r>
    </w:p>
    <w:p w14:paraId="15B2694F"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bookmarkStart w:id="219" w:name="_Ref4423695"/>
      <w:bookmarkEnd w:id="219"/>
      <w:r>
        <w:rPr>
          <w:rFonts w:ascii="宋体" w:hAnsi="宋体" w:cs="宋体" w:hint="eastAsia"/>
          <w:szCs w:val="21"/>
          <w:lang w:bidi="ar"/>
        </w:rPr>
        <w:t>1.10.4除专用合同条件另有约定外，承包人在投标文件中采用的专利、专有技术、商业软件、技术秘密的使用费已包含在签约合同价中。</w:t>
      </w:r>
    </w:p>
    <w:p w14:paraId="787EB744" w14:textId="77777777" w:rsidR="00BB6E2E" w:rsidRDefault="00000000">
      <w:pPr>
        <w:widowControl/>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1.10.5合同当事人可就本合同涉及的合同一方、或合同双方（</w:t>
      </w:r>
      <w:proofErr w:type="gramStart"/>
      <w:r>
        <w:rPr>
          <w:rFonts w:ascii="宋体" w:hAnsi="宋体" w:cs="宋体" w:hint="eastAsia"/>
          <w:szCs w:val="21"/>
          <w:lang w:bidi="ar"/>
        </w:rPr>
        <w:t>含一方</w:t>
      </w:r>
      <w:proofErr w:type="gramEnd"/>
      <w:r>
        <w:rPr>
          <w:rFonts w:ascii="宋体" w:hAnsi="宋体" w:cs="宋体" w:hint="eastAsia"/>
          <w:szCs w:val="21"/>
          <w:lang w:bidi="ar"/>
        </w:rPr>
        <w:t>或双方相关的专利商或第三方设计单位)的技术专利、建筑设计方案、专有技术、设计文件著作权等知识产权，订立知识产权及保密协议，作为本合同的组成部分。</w:t>
      </w:r>
    </w:p>
    <w:p w14:paraId="3049950E"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220" w:name="_Ref4423873"/>
      <w:bookmarkStart w:id="221" w:name="_Ref4423898"/>
      <w:bookmarkStart w:id="222" w:name="_Toc20171733"/>
      <w:bookmarkStart w:id="223" w:name="_Toc24212"/>
      <w:bookmarkStart w:id="224" w:name="_Toc51766581"/>
      <w:bookmarkStart w:id="225" w:name="_Toc6051"/>
      <w:bookmarkStart w:id="226" w:name="_Toc58860168"/>
      <w:bookmarkStart w:id="227" w:name="_Toc20020"/>
      <w:bookmarkStart w:id="228" w:name="_Toc84930718"/>
      <w:bookmarkStart w:id="229" w:name="_Toc13316"/>
      <w:bookmarkEnd w:id="220"/>
      <w:bookmarkEnd w:id="221"/>
      <w:r>
        <w:rPr>
          <w:rFonts w:ascii="宋体" w:hAnsi="宋体" w:cs="宋体" w:hint="eastAsia"/>
          <w:szCs w:val="21"/>
          <w:lang w:bidi="ar"/>
        </w:rPr>
        <w:t xml:space="preserve">1.11  </w:t>
      </w:r>
      <w:bookmarkEnd w:id="222"/>
      <w:r>
        <w:rPr>
          <w:rFonts w:ascii="宋体" w:hAnsi="宋体" w:cs="宋体" w:hint="eastAsia"/>
          <w:szCs w:val="21"/>
          <w:lang w:bidi="ar"/>
        </w:rPr>
        <w:t>保密</w:t>
      </w:r>
      <w:bookmarkEnd w:id="223"/>
      <w:bookmarkEnd w:id="224"/>
      <w:bookmarkEnd w:id="225"/>
      <w:bookmarkEnd w:id="226"/>
      <w:bookmarkEnd w:id="227"/>
      <w:bookmarkEnd w:id="228"/>
      <w:bookmarkEnd w:id="229"/>
    </w:p>
    <w:p w14:paraId="11E7FC8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合同当事人一方对在订立和履行合同过程中知悉的另一方的商业秘密、技术秘密，以及任何一方明确要求保密的其它信息，负有保密责任。</w:t>
      </w:r>
    </w:p>
    <w:p w14:paraId="0BD0651F"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除法律规定或合同另有约定外，未经对方同意，任何一方当事人不得将对方提供的文件、技术秘密以及声明需要保密的资料信息等商业秘密泄露给第三方或者用于本合同以外的目的。</w:t>
      </w:r>
    </w:p>
    <w:p w14:paraId="54C41D11"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一方泄露或者在本合同以外使用该商业秘密、技术秘密等保密信息给另一方造成损失的，应承担损害赔偿责任。当事人为履行合同所需要的信息，另一方应予以提供。当事人认为必要时，可订立保密协议，作为合同附件。</w:t>
      </w:r>
    </w:p>
    <w:p w14:paraId="029C07F8"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230" w:name="_Ref532336812"/>
      <w:bookmarkStart w:id="231" w:name="_Toc20171734"/>
      <w:bookmarkStart w:id="232" w:name="_Toc31924"/>
      <w:bookmarkStart w:id="233" w:name="_Toc25330"/>
      <w:bookmarkStart w:id="234" w:name="_Toc6018"/>
      <w:bookmarkStart w:id="235" w:name="_Toc2004"/>
      <w:bookmarkStart w:id="236" w:name="_Toc84930719"/>
      <w:bookmarkStart w:id="237" w:name="_Toc58860169"/>
      <w:bookmarkStart w:id="238" w:name="_Toc51766582"/>
      <w:bookmarkEnd w:id="230"/>
      <w:r>
        <w:rPr>
          <w:rFonts w:ascii="宋体" w:hAnsi="宋体" w:cs="宋体" w:hint="eastAsia"/>
          <w:szCs w:val="21"/>
          <w:lang w:bidi="ar"/>
        </w:rPr>
        <w:t>1</w:t>
      </w:r>
      <w:bookmarkEnd w:id="231"/>
      <w:r>
        <w:rPr>
          <w:rFonts w:ascii="宋体" w:hAnsi="宋体" w:cs="宋体" w:hint="eastAsia"/>
          <w:szCs w:val="21"/>
          <w:lang w:bidi="ar"/>
        </w:rPr>
        <w:t>.12  《发包人要求》和基础资料中的错误</w:t>
      </w:r>
      <w:bookmarkEnd w:id="232"/>
      <w:bookmarkEnd w:id="233"/>
      <w:bookmarkEnd w:id="234"/>
      <w:bookmarkEnd w:id="235"/>
      <w:bookmarkEnd w:id="236"/>
      <w:bookmarkEnd w:id="237"/>
      <w:bookmarkEnd w:id="238"/>
    </w:p>
    <w:p w14:paraId="36EA730F"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承包人应尽早认真阅读、复核《发包人要求》以及其提供的基础资料，发现错误的，应及时书面通知发包人补正。发包人作相应修改的，按照第13条[变更与调整]的约定处理。</w:t>
      </w:r>
    </w:p>
    <w:p w14:paraId="5B4CE89B"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《发包人要求》或其提供的基础资料中的错误导致承包人增加费用和（或）工期延误的，发包人应承担由此增加的费用和（或）工期延误，并向承包人支付合理利润。</w:t>
      </w:r>
    </w:p>
    <w:p w14:paraId="30847134"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239" w:name="_Toc20171735"/>
      <w:bookmarkStart w:id="240" w:name="_Ref531949937"/>
      <w:bookmarkStart w:id="241" w:name="_Ref531949933"/>
      <w:bookmarkStart w:id="242" w:name="_Toc51766583"/>
      <w:bookmarkStart w:id="243" w:name="_Toc58860170"/>
      <w:bookmarkStart w:id="244" w:name="_Toc23034"/>
      <w:bookmarkStart w:id="245" w:name="_Toc4532"/>
      <w:bookmarkStart w:id="246" w:name="_Toc8678"/>
      <w:bookmarkStart w:id="247" w:name="_Toc84930720"/>
      <w:bookmarkStart w:id="248" w:name="_Toc6982"/>
      <w:bookmarkEnd w:id="239"/>
      <w:bookmarkEnd w:id="240"/>
      <w:r>
        <w:rPr>
          <w:rFonts w:ascii="宋体" w:hAnsi="宋体" w:cs="宋体" w:hint="eastAsia"/>
          <w:szCs w:val="21"/>
          <w:lang w:bidi="ar"/>
        </w:rPr>
        <w:t>1</w:t>
      </w:r>
      <w:bookmarkEnd w:id="241"/>
      <w:r>
        <w:rPr>
          <w:rFonts w:ascii="宋体" w:hAnsi="宋体" w:cs="宋体" w:hint="eastAsia"/>
          <w:szCs w:val="21"/>
          <w:lang w:bidi="ar"/>
        </w:rPr>
        <w:t>.13  责任限制</w:t>
      </w:r>
      <w:bookmarkEnd w:id="242"/>
      <w:bookmarkEnd w:id="243"/>
      <w:bookmarkEnd w:id="244"/>
      <w:bookmarkEnd w:id="245"/>
      <w:bookmarkEnd w:id="246"/>
      <w:bookmarkEnd w:id="247"/>
      <w:bookmarkEnd w:id="248"/>
    </w:p>
    <w:p w14:paraId="63F7AB22"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对发包人的赔偿责任不应超过专用合同条件约定的赔偿最高限额。若专用合同条件未约定，则承包人对发包人的赔偿责任不应超过签约合同价。但对于因欺诈、犯罪、故意、重大过失、人身伤害等不当行为造成的损失，赔偿的责任限度不受上述最高限额的限制。</w:t>
      </w:r>
    </w:p>
    <w:p w14:paraId="2F6D2FFD"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249" w:name="_Toc32272"/>
      <w:bookmarkStart w:id="250" w:name="_Toc8652"/>
      <w:bookmarkStart w:id="251" w:name="_Toc51766584"/>
      <w:bookmarkStart w:id="252" w:name="_Toc19848"/>
      <w:bookmarkStart w:id="253" w:name="_Toc25550"/>
      <w:bookmarkStart w:id="254" w:name="_Toc84930721"/>
      <w:bookmarkStart w:id="255" w:name="_Toc58860171"/>
      <w:r>
        <w:rPr>
          <w:rFonts w:ascii="宋体" w:hAnsi="宋体" w:cs="宋体" w:hint="eastAsia"/>
          <w:szCs w:val="21"/>
          <w:lang w:bidi="ar"/>
        </w:rPr>
        <w:t>1.14  建筑信息模型技术的应用</w:t>
      </w:r>
      <w:bookmarkEnd w:id="249"/>
      <w:bookmarkEnd w:id="250"/>
      <w:bookmarkEnd w:id="251"/>
      <w:bookmarkEnd w:id="252"/>
      <w:bookmarkEnd w:id="253"/>
      <w:bookmarkEnd w:id="254"/>
      <w:bookmarkEnd w:id="255"/>
    </w:p>
    <w:p w14:paraId="0AD6C153"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如果项目中拟采用建筑信息模型技术，合同双方应遵守国家现行相关标准的规定，并符合项目所在地的相关地方标准或指南。合同双方应在专用合同条件中就建筑信息模型的开发、使用、存储、传输、</w:t>
      </w:r>
      <w:r>
        <w:rPr>
          <w:rFonts w:ascii="宋体" w:hAnsi="宋体" w:cs="宋体" w:hint="eastAsia"/>
          <w:kern w:val="0"/>
          <w:szCs w:val="21"/>
          <w:lang w:bidi="ar"/>
        </w:rPr>
        <w:lastRenderedPageBreak/>
        <w:t>交付及费用等相关内容进行约定。除专用合同条件另有约定外，承包人应负责与本项目中其他使用方协商。</w:t>
      </w:r>
    </w:p>
    <w:p w14:paraId="6BC33A68" w14:textId="77777777" w:rsidR="00BB6E2E" w:rsidRDefault="00000000">
      <w:pPr>
        <w:widowControl/>
        <w:adjustRightInd w:val="0"/>
        <w:snapToGrid w:val="0"/>
        <w:spacing w:afterLines="50" w:after="163" w:line="360" w:lineRule="auto"/>
        <w:outlineLvl w:val="1"/>
        <w:rPr>
          <w:rFonts w:ascii="宋体" w:hAnsi="宋体" w:cs="宋体" w:hint="eastAsia"/>
          <w:kern w:val="0"/>
        </w:rPr>
      </w:pPr>
      <w:bookmarkStart w:id="256" w:name="_Toc20171736"/>
      <w:bookmarkStart w:id="257" w:name="_Ref4796511"/>
      <w:bookmarkStart w:id="258" w:name="_Toc27071"/>
      <w:bookmarkStart w:id="259" w:name="_Toc16144"/>
      <w:bookmarkEnd w:id="256"/>
      <w:r>
        <w:rPr>
          <w:rFonts w:ascii="宋体" w:hAnsi="宋体" w:cs="宋体" w:hint="eastAsia"/>
          <w:kern w:val="0"/>
          <w:szCs w:val="21"/>
          <w:lang w:bidi="ar"/>
        </w:rPr>
        <w:t xml:space="preserve">第2条 </w:t>
      </w:r>
      <w:bookmarkEnd w:id="257"/>
      <w:r>
        <w:rPr>
          <w:rFonts w:ascii="宋体" w:hAnsi="宋体" w:cs="宋体" w:hint="eastAsia"/>
          <w:kern w:val="0"/>
          <w:szCs w:val="21"/>
          <w:lang w:bidi="ar"/>
        </w:rPr>
        <w:t xml:space="preserve"> 发包人</w:t>
      </w:r>
      <w:bookmarkStart w:id="260" w:name="_Toc20171737"/>
      <w:bookmarkEnd w:id="258"/>
      <w:bookmarkEnd w:id="259"/>
      <w:bookmarkEnd w:id="260"/>
    </w:p>
    <w:p w14:paraId="3BA49CE5" w14:textId="77777777" w:rsidR="00BB6E2E" w:rsidRDefault="00000000">
      <w:pPr>
        <w:widowControl/>
        <w:wordWrap w:val="0"/>
        <w:topLinePunct/>
        <w:adjustRightInd w:val="0"/>
        <w:snapToGrid w:val="0"/>
        <w:spacing w:afterLines="50" w:after="163" w:line="360" w:lineRule="auto"/>
        <w:outlineLvl w:val="1"/>
        <w:rPr>
          <w:rFonts w:ascii="宋体" w:hAnsi="宋体" w:cs="宋体" w:hint="eastAsia"/>
          <w:kern w:val="0"/>
        </w:rPr>
      </w:pPr>
      <w:bookmarkStart w:id="261" w:name="_Toc3999"/>
      <w:bookmarkStart w:id="262" w:name="_Toc51766586"/>
      <w:bookmarkStart w:id="263" w:name="_Toc32045"/>
      <w:bookmarkStart w:id="264" w:name="_Toc3169"/>
      <w:bookmarkStart w:id="265" w:name="_Toc84930723"/>
      <w:bookmarkStart w:id="266" w:name="_Toc58860173"/>
      <w:bookmarkStart w:id="267" w:name="_Toc19402"/>
      <w:r>
        <w:rPr>
          <w:rFonts w:ascii="宋体" w:hAnsi="宋体" w:cs="宋体" w:hint="eastAsia"/>
          <w:kern w:val="0"/>
          <w:szCs w:val="21"/>
          <w:lang w:bidi="ar"/>
        </w:rPr>
        <w:t>2.1  遵守法律</w:t>
      </w:r>
      <w:bookmarkEnd w:id="261"/>
      <w:bookmarkEnd w:id="262"/>
      <w:bookmarkEnd w:id="263"/>
      <w:bookmarkEnd w:id="264"/>
      <w:bookmarkEnd w:id="265"/>
      <w:bookmarkEnd w:id="266"/>
      <w:bookmarkEnd w:id="267"/>
    </w:p>
    <w:p w14:paraId="3523D36F"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在履行合同过程中应遵守法律，并承担因发包人违反法律给承包人造成的任何费用和损失。发包人不得以任何理由，要求承包人在工程实施过程中违反法律、行政法规以及建设工程质量、安全、环保标准，任意压缩合理工期或者降低工程质量。</w:t>
      </w:r>
    </w:p>
    <w:p w14:paraId="3A7325C9" w14:textId="77777777" w:rsidR="00BB6E2E" w:rsidRDefault="00000000">
      <w:pPr>
        <w:widowControl/>
        <w:wordWrap w:val="0"/>
        <w:topLinePunct/>
        <w:adjustRightInd w:val="0"/>
        <w:snapToGrid w:val="0"/>
        <w:spacing w:afterLines="50" w:after="163" w:line="360" w:lineRule="auto"/>
        <w:outlineLvl w:val="1"/>
        <w:rPr>
          <w:rFonts w:ascii="宋体" w:hAnsi="宋体" w:cs="宋体" w:hint="eastAsia"/>
          <w:kern w:val="0"/>
        </w:rPr>
      </w:pPr>
      <w:bookmarkStart w:id="268" w:name="_Toc20171738"/>
      <w:bookmarkStart w:id="269" w:name="_Ref11917977"/>
      <w:bookmarkStart w:id="270" w:name="_Ref11917995"/>
      <w:bookmarkStart w:id="271" w:name="_Toc22419"/>
      <w:bookmarkStart w:id="272" w:name="_Toc51766587"/>
      <w:bookmarkStart w:id="273" w:name="_Toc26344"/>
      <w:bookmarkStart w:id="274" w:name="_Toc84930724"/>
      <w:bookmarkStart w:id="275" w:name="_Toc8155"/>
      <w:bookmarkStart w:id="276" w:name="_Toc58860174"/>
      <w:bookmarkStart w:id="277" w:name="_Toc16167"/>
      <w:bookmarkEnd w:id="268"/>
      <w:bookmarkEnd w:id="269"/>
      <w:r>
        <w:rPr>
          <w:rFonts w:ascii="宋体" w:hAnsi="宋体" w:cs="宋体" w:hint="eastAsia"/>
          <w:kern w:val="0"/>
          <w:szCs w:val="21"/>
          <w:lang w:bidi="ar"/>
        </w:rPr>
        <w:t>2</w:t>
      </w:r>
      <w:bookmarkEnd w:id="270"/>
      <w:r>
        <w:rPr>
          <w:rFonts w:ascii="宋体" w:hAnsi="宋体" w:cs="宋体" w:hint="eastAsia"/>
          <w:kern w:val="0"/>
          <w:szCs w:val="21"/>
          <w:lang w:bidi="ar"/>
        </w:rPr>
        <w:t>.2  提供施工现场和工作条件</w:t>
      </w:r>
      <w:bookmarkEnd w:id="271"/>
      <w:bookmarkEnd w:id="272"/>
      <w:bookmarkEnd w:id="273"/>
      <w:bookmarkEnd w:id="274"/>
      <w:bookmarkEnd w:id="275"/>
      <w:bookmarkEnd w:id="276"/>
      <w:bookmarkEnd w:id="277"/>
    </w:p>
    <w:p w14:paraId="6E7D6F67" w14:textId="77777777" w:rsidR="00BB6E2E" w:rsidRDefault="00BB6E2E">
      <w:pPr>
        <w:widowControl/>
        <w:numPr>
          <w:ilvl w:val="0"/>
          <w:numId w:val="1"/>
        </w:numPr>
        <w:wordWrap w:val="0"/>
        <w:topLinePunct/>
        <w:adjustRightInd w:val="0"/>
        <w:snapToGrid w:val="0"/>
        <w:spacing w:afterLines="50" w:after="163" w:line="360" w:lineRule="auto"/>
        <w:ind w:firstLineChars="200" w:firstLine="422"/>
        <w:outlineLvl w:val="2"/>
        <w:rPr>
          <w:rFonts w:ascii="宋体" w:hAnsi="宋体" w:cs="宋体" w:hint="eastAsia"/>
          <w:b/>
          <w:vanish/>
        </w:rPr>
      </w:pPr>
      <w:bookmarkStart w:id="278" w:name="_Toc2583"/>
      <w:bookmarkStart w:id="279" w:name="_Ref531950085"/>
      <w:bookmarkStart w:id="280" w:name="_Toc84930725"/>
      <w:bookmarkStart w:id="281" w:name="_Toc11090"/>
      <w:bookmarkStart w:id="282" w:name="_Toc58860175"/>
      <w:bookmarkStart w:id="283" w:name="_Toc51766588"/>
      <w:bookmarkEnd w:id="278"/>
      <w:bookmarkEnd w:id="279"/>
      <w:bookmarkEnd w:id="280"/>
      <w:bookmarkEnd w:id="281"/>
      <w:bookmarkEnd w:id="282"/>
      <w:bookmarkEnd w:id="283"/>
    </w:p>
    <w:p w14:paraId="5D27A506" w14:textId="77777777" w:rsidR="00BB6E2E" w:rsidRDefault="00BB6E2E">
      <w:pPr>
        <w:widowControl/>
        <w:numPr>
          <w:ilvl w:val="1"/>
          <w:numId w:val="1"/>
        </w:numPr>
        <w:wordWrap w:val="0"/>
        <w:topLinePunct/>
        <w:adjustRightInd w:val="0"/>
        <w:snapToGrid w:val="0"/>
        <w:spacing w:afterLines="50" w:after="163" w:line="360" w:lineRule="auto"/>
        <w:ind w:firstLineChars="200" w:firstLine="422"/>
        <w:outlineLvl w:val="2"/>
        <w:rPr>
          <w:rFonts w:ascii="宋体" w:hAnsi="宋体" w:cs="宋体" w:hint="eastAsia"/>
          <w:b/>
          <w:vanish/>
        </w:rPr>
      </w:pPr>
      <w:bookmarkStart w:id="284" w:name="_Toc21955"/>
      <w:bookmarkStart w:id="285" w:name="_Toc84930726"/>
      <w:bookmarkStart w:id="286" w:name="_Toc51766589"/>
      <w:bookmarkStart w:id="287" w:name="_Toc28319"/>
      <w:bookmarkStart w:id="288" w:name="_Toc58860176"/>
      <w:bookmarkEnd w:id="284"/>
      <w:bookmarkEnd w:id="285"/>
      <w:bookmarkEnd w:id="286"/>
      <w:bookmarkEnd w:id="287"/>
      <w:bookmarkEnd w:id="288"/>
    </w:p>
    <w:p w14:paraId="54F2B284" w14:textId="77777777" w:rsidR="00BB6E2E" w:rsidRDefault="00BB6E2E">
      <w:pPr>
        <w:widowControl/>
        <w:numPr>
          <w:ilvl w:val="1"/>
          <w:numId w:val="1"/>
        </w:numPr>
        <w:wordWrap w:val="0"/>
        <w:topLinePunct/>
        <w:adjustRightInd w:val="0"/>
        <w:snapToGrid w:val="0"/>
        <w:spacing w:afterLines="50" w:after="163" w:line="360" w:lineRule="auto"/>
        <w:ind w:firstLineChars="200" w:firstLine="422"/>
        <w:outlineLvl w:val="2"/>
        <w:rPr>
          <w:rFonts w:ascii="宋体" w:hAnsi="宋体" w:cs="宋体" w:hint="eastAsia"/>
          <w:b/>
          <w:vanish/>
        </w:rPr>
      </w:pPr>
      <w:bookmarkStart w:id="289" w:name="_Toc21587"/>
      <w:bookmarkStart w:id="290" w:name="_Toc58860177"/>
      <w:bookmarkStart w:id="291" w:name="_Toc51766590"/>
      <w:bookmarkStart w:id="292" w:name="_Toc18733"/>
      <w:bookmarkStart w:id="293" w:name="_Toc84930727"/>
      <w:bookmarkEnd w:id="289"/>
      <w:bookmarkEnd w:id="290"/>
      <w:bookmarkEnd w:id="291"/>
      <w:bookmarkEnd w:id="292"/>
      <w:bookmarkEnd w:id="293"/>
    </w:p>
    <w:p w14:paraId="7DB75BE6"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2.2.1提供施工现场</w:t>
      </w:r>
    </w:p>
    <w:p w14:paraId="7E4D809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应按专用合同条件约定向承包人移交施工现场，给承包人进入和占用施工现场各部分的权利，并明确与承包人的交接界面，上述进入和占用权可不为承包人独享。如专用合同条件没有约定移交时间的，则发包人应最迟于计划开始现场施工日期7天前向承包人移交施工现场，但承包人未能按照第4.2款[履约担保]提供履约担保的除外。</w:t>
      </w:r>
    </w:p>
    <w:p w14:paraId="7E4BDCD3"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294" w:name="_Ref531950101"/>
      <w:bookmarkEnd w:id="294"/>
      <w:r>
        <w:rPr>
          <w:rFonts w:ascii="宋体" w:hAnsi="宋体" w:cs="宋体" w:hint="eastAsia"/>
          <w:szCs w:val="21"/>
          <w:lang w:bidi="ar"/>
        </w:rPr>
        <w:t>2.2.2提供工作条件</w:t>
      </w:r>
    </w:p>
    <w:p w14:paraId="3F638A1B"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发包人应按专用合同条件约定向承包人提供工作条件。专用合同条件对此没有约定的，发包人应负责提供开展本合同相关工作所需要的条件，包括：</w:t>
      </w:r>
    </w:p>
    <w:p w14:paraId="68B6069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（1）将施工用水、电力、通讯线路等施工所必需的条件接至施工现场内；</w:t>
      </w:r>
    </w:p>
    <w:p w14:paraId="2A27FEC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（2）保证向承包人提供正常施工所需要的进入施工现场的交通条件；</w:t>
      </w:r>
    </w:p>
    <w:p w14:paraId="5B6651B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（3）协调处理施工现场周围地下管线和邻近建筑物、构筑物、古树名木、文物、化石及坟墓等的保护工作，并承担相关费用；</w:t>
      </w:r>
    </w:p>
    <w:p w14:paraId="7F5AAF00"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（4）对工程现场临近发包人正在使用、运行、或由发包人用于生产的建筑物、构筑物、生产装置、设施、设备等，设置隔离设施，竖立禁止入内、禁止动火的明显标志， 并以书面形式通知承包人须遵守的安全规定和位置范围；</w:t>
      </w:r>
    </w:p>
    <w:p w14:paraId="54F8900E"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（5）按照专用合同条件约定应提供的其他设施和条件。</w:t>
      </w:r>
    </w:p>
    <w:p w14:paraId="5EBB4911"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2.2.3逾期提供的责任</w:t>
      </w:r>
    </w:p>
    <w:p w14:paraId="51EF052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因发包人原因未能按合同约定及时向承包人提供施工现场和施工条件的，由发包人承担由此增加的费用和（或）延误的工期。</w:t>
      </w:r>
    </w:p>
    <w:p w14:paraId="59A5FCFD" w14:textId="77777777" w:rsidR="00BB6E2E" w:rsidRDefault="00000000">
      <w:pPr>
        <w:widowControl/>
        <w:wordWrap w:val="0"/>
        <w:topLinePunct/>
        <w:adjustRightInd w:val="0"/>
        <w:snapToGrid w:val="0"/>
        <w:spacing w:afterLines="50" w:after="163" w:line="360" w:lineRule="auto"/>
        <w:outlineLvl w:val="1"/>
        <w:rPr>
          <w:rFonts w:ascii="宋体" w:hAnsi="宋体" w:cs="宋体" w:hint="eastAsia"/>
          <w:kern w:val="0"/>
        </w:rPr>
      </w:pPr>
      <w:bookmarkStart w:id="295" w:name="_Ref11918036"/>
      <w:bookmarkStart w:id="296" w:name="_Ref11956647"/>
      <w:bookmarkStart w:id="297" w:name="_Ref11956654"/>
      <w:bookmarkStart w:id="298" w:name="_Toc20171739"/>
      <w:bookmarkStart w:id="299" w:name="_Ref11918025"/>
      <w:bookmarkStart w:id="300" w:name="_Toc8858"/>
      <w:bookmarkStart w:id="301" w:name="_Toc51766591"/>
      <w:bookmarkStart w:id="302" w:name="_Toc20670"/>
      <w:bookmarkStart w:id="303" w:name="_Toc22653"/>
      <w:bookmarkStart w:id="304" w:name="_Toc21035"/>
      <w:bookmarkStart w:id="305" w:name="_Toc58860178"/>
      <w:bookmarkStart w:id="306" w:name="_Toc84930728"/>
      <w:bookmarkEnd w:id="295"/>
      <w:bookmarkEnd w:id="296"/>
      <w:bookmarkEnd w:id="297"/>
      <w:bookmarkEnd w:id="298"/>
      <w:r>
        <w:rPr>
          <w:rFonts w:ascii="宋体" w:hAnsi="宋体" w:cs="宋体" w:hint="eastAsia"/>
          <w:kern w:val="0"/>
          <w:szCs w:val="21"/>
          <w:lang w:bidi="ar"/>
        </w:rPr>
        <w:t>2</w:t>
      </w:r>
      <w:bookmarkEnd w:id="299"/>
      <w:r>
        <w:rPr>
          <w:rFonts w:ascii="宋体" w:hAnsi="宋体" w:cs="宋体" w:hint="eastAsia"/>
          <w:kern w:val="0"/>
          <w:szCs w:val="21"/>
          <w:lang w:bidi="ar"/>
        </w:rPr>
        <w:t>.3  提供基础资料</w:t>
      </w:r>
      <w:bookmarkEnd w:id="300"/>
      <w:bookmarkEnd w:id="301"/>
      <w:bookmarkEnd w:id="302"/>
      <w:bookmarkEnd w:id="303"/>
      <w:bookmarkEnd w:id="304"/>
      <w:bookmarkEnd w:id="305"/>
      <w:bookmarkEnd w:id="306"/>
    </w:p>
    <w:p w14:paraId="4FE762DB"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发包人应按专用合同条件和《发包人要求》中的约定向承包人提供施工现场及工程实施所必需的毗邻区域内的供水、排水、供电、供气、供热、通信、广播电视等地上、地下管线和设施资料，气象和水文观测资料，地质勘察资料，相邻建筑物、构筑物和地下工程等有关基础资料，并根据第1.12款[《发包人要求》和基础资料中的错误]承担基础资料错误造成的责任。按照法律规定确需在开工后方能提供的基础资料，发包人应尽其努力及时地在相应工程实施前的合理期限内提供，合理期限应以不影响承包人的正常履约为限。因发包人原因未能在合理期限内提供相应基础资料的，由发包人承担由此增加的费用和延误的工期。</w:t>
      </w:r>
    </w:p>
    <w:p w14:paraId="7AC84971" w14:textId="77777777" w:rsidR="00BB6E2E" w:rsidRDefault="00000000">
      <w:pPr>
        <w:widowControl/>
        <w:wordWrap w:val="0"/>
        <w:topLinePunct/>
        <w:adjustRightInd w:val="0"/>
        <w:snapToGrid w:val="0"/>
        <w:spacing w:afterLines="50" w:after="163" w:line="360" w:lineRule="auto"/>
        <w:outlineLvl w:val="1"/>
        <w:rPr>
          <w:rFonts w:ascii="宋体" w:hAnsi="宋体" w:cs="宋体" w:hint="eastAsia"/>
          <w:kern w:val="0"/>
        </w:rPr>
      </w:pPr>
      <w:bookmarkStart w:id="307" w:name="_Toc20171740"/>
      <w:bookmarkStart w:id="308" w:name="_Ref531950045"/>
      <w:bookmarkStart w:id="309" w:name="_Ref531950041"/>
      <w:bookmarkStart w:id="310" w:name="_Toc26446"/>
      <w:bookmarkStart w:id="311" w:name="_Toc21118"/>
      <w:bookmarkStart w:id="312" w:name="_Toc58860179"/>
      <w:bookmarkStart w:id="313" w:name="_Toc13592"/>
      <w:bookmarkStart w:id="314" w:name="_Toc84930729"/>
      <w:bookmarkStart w:id="315" w:name="_Toc5242"/>
      <w:bookmarkStart w:id="316" w:name="_Toc51766592"/>
      <w:bookmarkEnd w:id="307"/>
      <w:bookmarkEnd w:id="308"/>
      <w:r>
        <w:rPr>
          <w:rFonts w:ascii="宋体" w:hAnsi="宋体" w:cs="宋体" w:hint="eastAsia"/>
          <w:kern w:val="0"/>
          <w:szCs w:val="21"/>
          <w:lang w:bidi="ar"/>
        </w:rPr>
        <w:t>2</w:t>
      </w:r>
      <w:bookmarkEnd w:id="309"/>
      <w:r>
        <w:rPr>
          <w:rFonts w:ascii="宋体" w:hAnsi="宋体" w:cs="宋体" w:hint="eastAsia"/>
          <w:kern w:val="0"/>
          <w:szCs w:val="21"/>
          <w:lang w:bidi="ar"/>
        </w:rPr>
        <w:t>.4  办理许可和批准</w:t>
      </w:r>
      <w:bookmarkEnd w:id="310"/>
      <w:bookmarkEnd w:id="311"/>
      <w:bookmarkEnd w:id="312"/>
      <w:bookmarkEnd w:id="313"/>
      <w:bookmarkEnd w:id="314"/>
      <w:bookmarkEnd w:id="315"/>
      <w:bookmarkEnd w:id="316"/>
    </w:p>
    <w:p w14:paraId="70B664BE"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2.4.1发包人在履行合同过程中应遵守法律，并办理法律规定或合同约定由其办理的许可、批准或备案，包括但不限于建设用地规划许可证、建设工程规划许可证、建设工程施工许可证等许可和批准。对于法律规定或合同约定由承包人负责的有关设计、施工证件、批件或备案，发包人应给予必要的协助。</w:t>
      </w:r>
    </w:p>
    <w:p w14:paraId="2043AE0F"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highlight w:val="yellow"/>
        </w:rPr>
      </w:pPr>
      <w:r>
        <w:rPr>
          <w:rFonts w:ascii="宋体" w:hAnsi="宋体" w:cs="宋体" w:hint="eastAsia"/>
          <w:szCs w:val="21"/>
          <w:lang w:bidi="ar"/>
        </w:rPr>
        <w:t>2.4.2因发包人原因未能及时办理完毕前述许可、批准或备案，由发包人承担由此增加的费用和（或）延误的工期</w:t>
      </w:r>
      <w:ins w:id="317" w:author="龚龚龚" w:date="2025-04-21T15:10:00Z">
        <w:r>
          <w:rPr>
            <w:rFonts w:ascii="宋体" w:hAnsi="宋体" w:cs="宋体" w:hint="eastAsia"/>
            <w:szCs w:val="21"/>
            <w:lang w:bidi="ar"/>
          </w:rPr>
          <w:t>。</w:t>
        </w:r>
      </w:ins>
    </w:p>
    <w:p w14:paraId="5F79319D" w14:textId="77777777" w:rsidR="00BB6E2E" w:rsidRDefault="00000000">
      <w:pPr>
        <w:widowControl/>
        <w:wordWrap w:val="0"/>
        <w:topLinePunct/>
        <w:adjustRightInd w:val="0"/>
        <w:snapToGrid w:val="0"/>
        <w:spacing w:afterLines="50" w:after="163" w:line="360" w:lineRule="auto"/>
        <w:outlineLvl w:val="1"/>
        <w:rPr>
          <w:rFonts w:ascii="宋体" w:hAnsi="宋体" w:cs="宋体" w:hint="eastAsia"/>
          <w:kern w:val="0"/>
        </w:rPr>
      </w:pPr>
      <w:bookmarkStart w:id="318" w:name="_Ref11956525"/>
      <w:bookmarkStart w:id="319" w:name="_Ref11918060"/>
      <w:bookmarkStart w:id="320" w:name="_Ref11918070"/>
      <w:bookmarkStart w:id="321" w:name="_Toc20171741"/>
      <w:bookmarkStart w:id="322" w:name="_Toc11186"/>
      <w:bookmarkStart w:id="323" w:name="_Ref11956533"/>
      <w:bookmarkStart w:id="324" w:name="_Toc51766593"/>
      <w:bookmarkStart w:id="325" w:name="_Toc84930730"/>
      <w:bookmarkStart w:id="326" w:name="_Toc58860180"/>
      <w:bookmarkStart w:id="327" w:name="_Toc28834"/>
      <w:bookmarkStart w:id="328" w:name="_Toc30604"/>
      <w:bookmarkStart w:id="329" w:name="_Toc17497"/>
      <w:bookmarkEnd w:id="318"/>
      <w:bookmarkEnd w:id="319"/>
      <w:bookmarkEnd w:id="320"/>
      <w:bookmarkEnd w:id="321"/>
      <w:r>
        <w:rPr>
          <w:rFonts w:ascii="宋体" w:hAnsi="宋体" w:cs="宋体" w:hint="eastAsia"/>
          <w:kern w:val="0"/>
          <w:szCs w:val="21"/>
          <w:lang w:bidi="ar"/>
        </w:rPr>
        <w:t>2.5  支付合同价款</w:t>
      </w:r>
      <w:bookmarkEnd w:id="322"/>
      <w:bookmarkEnd w:id="323"/>
      <w:bookmarkEnd w:id="324"/>
      <w:bookmarkEnd w:id="325"/>
      <w:bookmarkEnd w:id="326"/>
      <w:bookmarkEnd w:id="327"/>
      <w:bookmarkEnd w:id="328"/>
      <w:bookmarkEnd w:id="329"/>
    </w:p>
    <w:p w14:paraId="47714EC4"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330" w:name="_Ref531950147"/>
      <w:bookmarkEnd w:id="330"/>
      <w:r>
        <w:rPr>
          <w:rFonts w:ascii="宋体" w:hAnsi="宋体" w:cs="宋体" w:hint="eastAsia"/>
          <w:szCs w:val="21"/>
          <w:lang w:bidi="ar"/>
        </w:rPr>
        <w:t>2.5.1发包人应按合同约定向承包人及时支付合同价款。</w:t>
      </w:r>
    </w:p>
    <w:p w14:paraId="60E7A345"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2.5.2发包人应当制定资金安排计划，除专用合同条件另有约定外，如发包人拟对资金安排做任何重要变更，应将变更的详细情况通知承包人。如发生承包人收到价格大于签约合同价10%的变更指示或累计变更的总价超过签约合同价30%；或承包人未能根据第14条[合同价格与支付]收到付款，或承包人得知发包人的资金安排发生重要变更但并未收到发包人上述重要变更通知的情况，则承包人可随时要求发包人在28天内补充提供能够按照合同约定支付合同价款的相应资金来源证明。</w:t>
      </w:r>
    </w:p>
    <w:p w14:paraId="316F87C0"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331" w:name="_Ref531950161"/>
      <w:bookmarkEnd w:id="331"/>
      <w:r>
        <w:rPr>
          <w:rFonts w:ascii="宋体" w:hAnsi="宋体" w:cs="宋体" w:hint="eastAsia"/>
          <w:szCs w:val="21"/>
          <w:lang w:bidi="ar"/>
        </w:rPr>
        <w:t>2.5.3</w:t>
      </w:r>
      <w:ins w:id="332" w:author="龚龚龚" w:date="2025-04-21T15:10:00Z">
        <w:r>
          <w:rPr>
            <w:rFonts w:ascii="宋体" w:hAnsi="宋体" w:cs="宋体" w:hint="eastAsia"/>
            <w:szCs w:val="21"/>
            <w:lang w:bidi="ar"/>
          </w:rPr>
          <w:t>发包人不提供支付</w:t>
        </w:r>
      </w:ins>
      <w:ins w:id="333" w:author="龚龚龚" w:date="2025-04-21T15:11:00Z">
        <w:r>
          <w:rPr>
            <w:rFonts w:ascii="宋体" w:hAnsi="宋体" w:cs="宋体" w:hint="eastAsia"/>
            <w:szCs w:val="21"/>
            <w:lang w:bidi="ar"/>
          </w:rPr>
          <w:t>担保。</w:t>
        </w:r>
      </w:ins>
    </w:p>
    <w:p w14:paraId="1EB7A9FE" w14:textId="77777777" w:rsidR="00BB6E2E" w:rsidRDefault="00000000">
      <w:pPr>
        <w:widowControl/>
        <w:wordWrap w:val="0"/>
        <w:topLinePunct/>
        <w:adjustRightInd w:val="0"/>
        <w:snapToGrid w:val="0"/>
        <w:spacing w:afterLines="50" w:after="163" w:line="360" w:lineRule="auto"/>
        <w:outlineLvl w:val="1"/>
        <w:rPr>
          <w:rFonts w:ascii="宋体" w:hAnsi="宋体" w:cs="宋体" w:hint="eastAsia"/>
          <w:kern w:val="0"/>
        </w:rPr>
      </w:pPr>
      <w:bookmarkStart w:id="334" w:name="_Toc20171742"/>
      <w:bookmarkStart w:id="335" w:name="_Toc19952"/>
      <w:bookmarkStart w:id="336" w:name="_Toc84930731"/>
      <w:bookmarkStart w:id="337" w:name="_Toc8599"/>
      <w:bookmarkStart w:id="338" w:name="_Toc21197"/>
      <w:bookmarkStart w:id="339" w:name="_Toc58860181"/>
      <w:bookmarkStart w:id="340" w:name="_Toc51766594"/>
      <w:bookmarkStart w:id="341" w:name="_Toc30704"/>
      <w:bookmarkEnd w:id="334"/>
      <w:r>
        <w:rPr>
          <w:rFonts w:ascii="宋体" w:hAnsi="宋体" w:cs="宋体" w:hint="eastAsia"/>
          <w:kern w:val="0"/>
          <w:szCs w:val="21"/>
          <w:lang w:bidi="ar"/>
        </w:rPr>
        <w:t>2.6  现场管理配合</w:t>
      </w:r>
      <w:bookmarkEnd w:id="335"/>
      <w:bookmarkEnd w:id="336"/>
      <w:bookmarkEnd w:id="337"/>
      <w:bookmarkEnd w:id="338"/>
      <w:bookmarkEnd w:id="339"/>
      <w:bookmarkEnd w:id="340"/>
      <w:bookmarkEnd w:id="341"/>
    </w:p>
    <w:p w14:paraId="07013591"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发包人应负责保证在现场或现场附近的发包人人员和发包人的其他承包人（如有）：</w:t>
      </w:r>
    </w:p>
    <w:p w14:paraId="5470A94E"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（1）根据第7.3款[现场合作]的约定，与承包人进行合作；</w:t>
      </w:r>
    </w:p>
    <w:p w14:paraId="011C06EE"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（2）遵守第</w:t>
      </w:r>
      <w:r>
        <w:rPr>
          <w:rFonts w:ascii="宋体" w:hAnsi="宋体" w:cs="宋体"/>
          <w:kern w:val="0"/>
          <w:szCs w:val="21"/>
          <w:lang w:bidi="ar"/>
        </w:rPr>
        <w:t>7.5</w:t>
      </w:r>
      <w:r>
        <w:rPr>
          <w:rFonts w:ascii="宋体" w:hAnsi="宋体" w:cs="宋体" w:hint="eastAsia"/>
          <w:kern w:val="0"/>
          <w:szCs w:val="21"/>
          <w:lang w:bidi="ar"/>
        </w:rPr>
        <w:t>款[现场劳动用工</w:t>
      </w:r>
      <w:r>
        <w:rPr>
          <w:rFonts w:ascii="宋体" w:hAnsi="宋体" w:cs="宋体"/>
          <w:kern w:val="0"/>
          <w:szCs w:val="21"/>
          <w:lang w:bidi="ar"/>
        </w:rPr>
        <w:t>]</w:t>
      </w:r>
      <w:r>
        <w:rPr>
          <w:rFonts w:ascii="宋体" w:hAnsi="宋体" w:cs="宋体" w:hint="eastAsia"/>
          <w:kern w:val="0"/>
          <w:szCs w:val="21"/>
          <w:lang w:bidi="ar"/>
        </w:rPr>
        <w:t>、第7.6款[安全文明施工]、第7.7款[职业健康]和第7.8款[环境保护]的相关约定。</w:t>
      </w:r>
    </w:p>
    <w:p w14:paraId="2B429A06"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发包人应与承包人、由发包人直接发包的其他承包人（如有）订立施工现场统一管理协议，明确各方的权利义务。</w:t>
      </w:r>
    </w:p>
    <w:p w14:paraId="351BAF8C" w14:textId="77777777" w:rsidR="00BB6E2E" w:rsidRDefault="00000000">
      <w:pPr>
        <w:widowControl/>
        <w:wordWrap w:val="0"/>
        <w:topLinePunct/>
        <w:adjustRightInd w:val="0"/>
        <w:snapToGrid w:val="0"/>
        <w:spacing w:afterLines="50" w:after="163" w:line="360" w:lineRule="auto"/>
        <w:outlineLvl w:val="1"/>
        <w:rPr>
          <w:rFonts w:ascii="宋体" w:hAnsi="宋体" w:cs="宋体" w:hint="eastAsia"/>
          <w:kern w:val="0"/>
        </w:rPr>
      </w:pPr>
      <w:bookmarkStart w:id="342" w:name="_Ref11959376"/>
      <w:bookmarkStart w:id="343" w:name="_Toc20171743"/>
      <w:bookmarkStart w:id="344" w:name="_Ref11959372"/>
      <w:bookmarkStart w:id="345" w:name="_Toc28117"/>
      <w:bookmarkStart w:id="346" w:name="_Toc51766595"/>
      <w:bookmarkStart w:id="347" w:name="_Toc26806"/>
      <w:bookmarkStart w:id="348" w:name="_Toc84930732"/>
      <w:bookmarkStart w:id="349" w:name="_Toc58860182"/>
      <w:bookmarkStart w:id="350" w:name="_Toc25655"/>
      <w:bookmarkStart w:id="351" w:name="_Toc26886"/>
      <w:bookmarkEnd w:id="342"/>
      <w:bookmarkEnd w:id="343"/>
      <w:r>
        <w:rPr>
          <w:rFonts w:ascii="宋体" w:hAnsi="宋体" w:cs="宋体" w:hint="eastAsia"/>
          <w:kern w:val="0"/>
          <w:szCs w:val="21"/>
          <w:lang w:bidi="ar"/>
        </w:rPr>
        <w:t>2</w:t>
      </w:r>
      <w:bookmarkEnd w:id="344"/>
      <w:r>
        <w:rPr>
          <w:rFonts w:ascii="宋体" w:hAnsi="宋体" w:cs="宋体" w:hint="eastAsia"/>
          <w:kern w:val="0"/>
          <w:szCs w:val="21"/>
          <w:lang w:bidi="ar"/>
        </w:rPr>
        <w:t>.7  其他义务</w:t>
      </w:r>
      <w:bookmarkEnd w:id="345"/>
      <w:bookmarkEnd w:id="346"/>
      <w:bookmarkEnd w:id="347"/>
      <w:bookmarkEnd w:id="348"/>
      <w:bookmarkEnd w:id="349"/>
      <w:bookmarkEnd w:id="350"/>
      <w:bookmarkEnd w:id="351"/>
    </w:p>
    <w:p w14:paraId="022A6B43"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发包人应履行合同约定的其他义务，双方可在专用合同条件内对发包人应履行的其他义务进行补充约定。</w:t>
      </w:r>
    </w:p>
    <w:p w14:paraId="3061998F" w14:textId="77777777" w:rsidR="00BB6E2E" w:rsidRDefault="00000000">
      <w:pPr>
        <w:widowControl/>
        <w:wordWrap w:val="0"/>
        <w:topLinePunct/>
        <w:adjustRightInd w:val="0"/>
        <w:snapToGrid w:val="0"/>
        <w:spacing w:afterLines="50" w:after="163" w:line="360" w:lineRule="auto"/>
        <w:outlineLvl w:val="1"/>
        <w:rPr>
          <w:rFonts w:ascii="宋体" w:hAnsi="宋体" w:cs="宋体" w:hint="eastAsia"/>
          <w:kern w:val="0"/>
        </w:rPr>
      </w:pPr>
      <w:bookmarkStart w:id="352" w:name="_Ref531952791"/>
      <w:bookmarkStart w:id="353" w:name="_Toc20171744"/>
      <w:bookmarkStart w:id="354" w:name="_Toc13487"/>
      <w:bookmarkStart w:id="355" w:name="_Toc19537"/>
      <w:bookmarkEnd w:id="352"/>
      <w:bookmarkEnd w:id="353"/>
      <w:r>
        <w:rPr>
          <w:rFonts w:ascii="宋体" w:hAnsi="宋体" w:cs="宋体" w:hint="eastAsia"/>
          <w:kern w:val="0"/>
          <w:szCs w:val="21"/>
          <w:lang w:bidi="ar"/>
        </w:rPr>
        <w:t>第3条  发包人的管理</w:t>
      </w:r>
      <w:bookmarkEnd w:id="354"/>
      <w:bookmarkEnd w:id="355"/>
    </w:p>
    <w:p w14:paraId="2B4CC53A"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356" w:name="_Toc20171745"/>
      <w:bookmarkStart w:id="357" w:name="_Ref522810094"/>
      <w:bookmarkStart w:id="358" w:name="_Ref522810097"/>
      <w:bookmarkStart w:id="359" w:name="_Ref531951533"/>
      <w:bookmarkStart w:id="360" w:name="_Ref531951538"/>
      <w:bookmarkStart w:id="361" w:name="_Toc27386"/>
      <w:bookmarkStart w:id="362" w:name="_Toc84930734"/>
      <w:bookmarkStart w:id="363" w:name="_Toc28000"/>
      <w:bookmarkStart w:id="364" w:name="_Toc51766597"/>
      <w:bookmarkStart w:id="365" w:name="_Toc28039"/>
      <w:bookmarkStart w:id="366" w:name="_Toc26025"/>
      <w:bookmarkStart w:id="367" w:name="_Toc58860184"/>
      <w:bookmarkEnd w:id="356"/>
      <w:bookmarkEnd w:id="357"/>
      <w:bookmarkEnd w:id="358"/>
      <w:bookmarkEnd w:id="359"/>
      <w:r>
        <w:rPr>
          <w:rFonts w:ascii="宋体" w:hAnsi="宋体" w:cs="宋体" w:hint="eastAsia"/>
          <w:szCs w:val="21"/>
          <w:lang w:bidi="ar"/>
        </w:rPr>
        <w:t>3</w:t>
      </w:r>
      <w:bookmarkEnd w:id="360"/>
      <w:r>
        <w:rPr>
          <w:rFonts w:ascii="宋体" w:hAnsi="宋体" w:cs="宋体" w:hint="eastAsia"/>
          <w:szCs w:val="21"/>
          <w:lang w:bidi="ar"/>
        </w:rPr>
        <w:t>.1  发包人代表</w:t>
      </w:r>
      <w:bookmarkEnd w:id="361"/>
      <w:bookmarkEnd w:id="362"/>
      <w:bookmarkEnd w:id="363"/>
      <w:bookmarkEnd w:id="364"/>
      <w:bookmarkEnd w:id="365"/>
      <w:bookmarkEnd w:id="366"/>
      <w:bookmarkEnd w:id="367"/>
    </w:p>
    <w:p w14:paraId="3B3712BB"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应任命发包人代表，并在专用合同条件中明确发包人代表的姓名、职务、联系方式及授权范围等事项。发包人代表应在发包人的授权范围内，负责处理合同履行过程中与发包人有关的具体事宜。发包人代表在授权范围内的行为由发包人承担法律责任。</w:t>
      </w:r>
    </w:p>
    <w:p w14:paraId="4AD66B2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除非发包人另行通知承包人，发包人代表应被授予并且被认为具有发包人在授权范围内享有的相应权利，涉及第16.1款[由发包人解除合同]的权利除外。</w:t>
      </w:r>
    </w:p>
    <w:p w14:paraId="1ED9D02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发包人代表（或者在其为法人的情况下，被任命代表其行事的自然人）应：</w:t>
      </w:r>
    </w:p>
    <w:p w14:paraId="2513FE61"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（1）履行指派给其的职责，行使发包人托付给的权利；</w:t>
      </w:r>
    </w:p>
    <w:p w14:paraId="0B129347"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（2）具备履行这些职责、行使这些权利的能力；</w:t>
      </w:r>
    </w:p>
    <w:p w14:paraId="62A8BB92"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（3）作为熟练的专业人员行事。</w:t>
      </w:r>
    </w:p>
    <w:p w14:paraId="7E30B364"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如果发包人代表为法人且在订立本合同时未能确定授权代表的，发包人代表应在本合同订立之日起3日内向双方发出书面通知，告知被任命和授权的自然人以及任何替代人员。此授权在双方收到本通知后生效。发包人代表撤销该授权或者变更授权代表时也应同样发出该通知。</w:t>
      </w:r>
    </w:p>
    <w:p w14:paraId="2D5EFDF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更换发包人代表的，应提前14天将更换人的姓名、地址、任务和权利、以及任命的日期书面通知承包人。发包人不得将发包人代表更换为承包人根据本款发出通知提出合理反对意见的人员，不论是法人还是自然人。</w:t>
      </w:r>
    </w:p>
    <w:p w14:paraId="304293B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发包人代表不能按照合同约定履行其职责及义务，并导致合同无法继续正常履行的，承包人可以要求发包人撤换发包人代表。</w:t>
      </w:r>
    </w:p>
    <w:p w14:paraId="0529FE9F"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368" w:name="_Ref531951557"/>
      <w:bookmarkStart w:id="369" w:name="_Toc20171746"/>
      <w:bookmarkStart w:id="370" w:name="_Ref531951553"/>
      <w:bookmarkStart w:id="371" w:name="_Toc15100"/>
      <w:bookmarkStart w:id="372" w:name="_Toc10871"/>
      <w:bookmarkStart w:id="373" w:name="_Toc12145"/>
      <w:bookmarkStart w:id="374" w:name="_Toc12170"/>
      <w:bookmarkStart w:id="375" w:name="_Toc84930735"/>
      <w:bookmarkStart w:id="376" w:name="_Toc58860185"/>
      <w:bookmarkStart w:id="377" w:name="_Toc51766598"/>
      <w:bookmarkEnd w:id="368"/>
      <w:bookmarkEnd w:id="369"/>
      <w:r>
        <w:rPr>
          <w:rFonts w:ascii="宋体" w:hAnsi="宋体" w:cs="宋体" w:hint="eastAsia"/>
          <w:szCs w:val="21"/>
          <w:lang w:bidi="ar"/>
        </w:rPr>
        <w:t>3</w:t>
      </w:r>
      <w:bookmarkEnd w:id="370"/>
      <w:r>
        <w:rPr>
          <w:rFonts w:ascii="宋体" w:hAnsi="宋体" w:cs="宋体" w:hint="eastAsia"/>
          <w:szCs w:val="21"/>
          <w:lang w:bidi="ar"/>
        </w:rPr>
        <w:t>.2  发包人人员</w:t>
      </w:r>
      <w:bookmarkEnd w:id="371"/>
      <w:bookmarkEnd w:id="372"/>
      <w:bookmarkEnd w:id="373"/>
      <w:bookmarkEnd w:id="374"/>
      <w:bookmarkEnd w:id="375"/>
      <w:bookmarkEnd w:id="376"/>
      <w:bookmarkEnd w:id="377"/>
    </w:p>
    <w:p w14:paraId="3719C82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人员包括发包人代表、工程师及其他由发包人派驻施工现场的人员，发包人可以在专用合同条件中明确发包人人员的姓名、职务及职责等事项。发包人或发包人代表可随时对一些助手指派和托付一定的任务和权利，也可撤销这些指派和托付。这些助手可包括驻地工程师或担任检验、试验各项工程设备和材料的独立检查员。这些助手应具有适当的资质、履行其任务和权利的能力。以上指派、托付或撤销，在承包人收到通知后生效。承包人对于可能影响正常履约或工程安全质量的发包人人员保有随时提出沟通的权利。</w:t>
      </w:r>
    </w:p>
    <w:p w14:paraId="731FF7A0"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发包人应要求在施工现场的发包人人员遵守法律及有关安全、质量、环境保护、文明施工等规定，因发包人人员未遵守上述要求给承包人造成的损失和责任由发包人承担。</w:t>
      </w:r>
    </w:p>
    <w:p w14:paraId="2C6B9A34"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378" w:name="_Toc9400"/>
      <w:bookmarkStart w:id="379" w:name="_Toc28098"/>
      <w:bookmarkStart w:id="380" w:name="_Toc13324"/>
      <w:bookmarkStart w:id="381" w:name="_Toc84930736"/>
      <w:bookmarkStart w:id="382" w:name="_Toc19561"/>
      <w:bookmarkStart w:id="383" w:name="_Toc58860186"/>
      <w:bookmarkStart w:id="384" w:name="_Toc51766599"/>
      <w:r>
        <w:rPr>
          <w:rFonts w:ascii="宋体" w:hAnsi="宋体" w:cs="宋体" w:hint="eastAsia"/>
          <w:szCs w:val="21"/>
          <w:lang w:bidi="ar"/>
        </w:rPr>
        <w:t>3.3  工程师</w:t>
      </w:r>
      <w:bookmarkEnd w:id="378"/>
      <w:bookmarkEnd w:id="379"/>
      <w:bookmarkEnd w:id="380"/>
      <w:bookmarkEnd w:id="381"/>
      <w:bookmarkEnd w:id="382"/>
      <w:bookmarkEnd w:id="383"/>
      <w:bookmarkEnd w:id="384"/>
      <w:r>
        <w:rPr>
          <w:rFonts w:ascii="宋体" w:hAnsi="宋体" w:cs="宋体" w:hint="eastAsia"/>
          <w:szCs w:val="21"/>
          <w:lang w:bidi="ar"/>
        </w:rPr>
        <w:t xml:space="preserve"> </w:t>
      </w:r>
    </w:p>
    <w:p w14:paraId="37079814"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3.3.1发包人需对承包人的设计、采购、施工、服务等工作过程或过程节点实施监督管理的，有权委任工程师。工程师的名称、监督管理范围、内容和权限在专用合同条件中写明。根据国家相关法律法规规定，如本合同工</w:t>
      </w:r>
      <w:proofErr w:type="gramStart"/>
      <w:r>
        <w:rPr>
          <w:rFonts w:ascii="宋体" w:hAnsi="宋体" w:cs="宋体" w:hint="eastAsia"/>
          <w:szCs w:val="21"/>
          <w:lang w:bidi="ar"/>
        </w:rPr>
        <w:t>程属于</w:t>
      </w:r>
      <w:proofErr w:type="gramEnd"/>
      <w:r>
        <w:rPr>
          <w:rFonts w:ascii="宋体" w:hAnsi="宋体" w:cs="宋体" w:hint="eastAsia"/>
          <w:szCs w:val="21"/>
          <w:lang w:bidi="ar"/>
        </w:rPr>
        <w:t>强制监理项目的，由工程师履行法定的监理相关职责，但发包人另行授权第三方进行监理的除外。</w:t>
      </w:r>
    </w:p>
    <w:p w14:paraId="39621347"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3.3.2工程师按发包人委托的范围、内容、职权和权限，代表发包人对承包人实施监督管理。若承包人认为工程师行使的职权不在发包人委托的授权范围之内的，则其有权拒绝执行工程师的相关指示，同时应及时通知发包人，发包人书面确认工程师相关指示的，承包人应遵照执行。</w:t>
      </w:r>
    </w:p>
    <w:p w14:paraId="028A66BC"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3.3.3在发包人和承包人之间提供证明、行使决定权或处理权时，工程师应作为独立专业的第三方，根据自己的专业技能和判断进行工作。但工程师或其人员均无权修改合同，且无权减轻或免除合同当事人的任何责任与义务。</w:t>
      </w:r>
    </w:p>
    <w:p w14:paraId="1293E8E8"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3.3.4通用合同条件中约定由工程师行使的职权如不在发包人对工程师的授权范围内的，则视为没有取得授权，该职权应由发包人或发包人指定的其他人员行使。若承包人认为工程师的职权与发包人（包括其人员）的职权相重叠或不明确时，应及时通知发包人，由发包人予以协调和明确并以书面形式通知承包人。</w:t>
      </w:r>
    </w:p>
    <w:p w14:paraId="4F5ABF02"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385" w:name="_Ref531951597"/>
      <w:bookmarkStart w:id="386" w:name="_Ref531951594"/>
      <w:bookmarkStart w:id="387" w:name="_Toc20255"/>
      <w:bookmarkStart w:id="388" w:name="_Toc18812"/>
      <w:bookmarkStart w:id="389" w:name="_Toc51766600"/>
      <w:bookmarkStart w:id="390" w:name="_Toc84930737"/>
      <w:bookmarkStart w:id="391" w:name="_Toc22548"/>
      <w:bookmarkStart w:id="392" w:name="_Toc58860187"/>
      <w:bookmarkStart w:id="393" w:name="_Toc28351"/>
      <w:bookmarkEnd w:id="385"/>
      <w:r>
        <w:rPr>
          <w:rFonts w:ascii="宋体" w:hAnsi="宋体" w:cs="宋体" w:hint="eastAsia"/>
          <w:szCs w:val="21"/>
          <w:lang w:bidi="ar"/>
        </w:rPr>
        <w:t>3</w:t>
      </w:r>
      <w:bookmarkEnd w:id="386"/>
      <w:r>
        <w:rPr>
          <w:rFonts w:ascii="宋体" w:hAnsi="宋体" w:cs="宋体" w:hint="eastAsia"/>
          <w:szCs w:val="21"/>
          <w:lang w:bidi="ar"/>
        </w:rPr>
        <w:t>.4  任命和授权</w:t>
      </w:r>
      <w:bookmarkEnd w:id="387"/>
      <w:bookmarkEnd w:id="388"/>
      <w:bookmarkEnd w:id="389"/>
      <w:bookmarkEnd w:id="390"/>
      <w:bookmarkEnd w:id="391"/>
      <w:bookmarkEnd w:id="392"/>
      <w:bookmarkEnd w:id="393"/>
    </w:p>
    <w:p w14:paraId="675E9F71"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3.4.1发包人应在发出开始工作通知前将工程师的任命通知承包人。更换工程师的，发包人应提前7天以书面形式通知承包人，并在通知中写明替换者的姓名、职务、职权、权限和任命时间。工程师超过2天不能履行职责的，应委派代表代行其职责，并通知承包人。</w:t>
      </w:r>
    </w:p>
    <w:p w14:paraId="3417AB96"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3.4.2工程师可以授权其他人员负责执行其指派的一项或多项工作，但第3.6款[商定或确定]下的权利除外。工程师应将被授权人员的姓名及其授权范围通知承包人。被授权的人员在授权范围内发出的指示视为已得到工程师的同意，与工程师发出的指示具有同等效力。工程师撤销某项授权时，应将撤销授权的决定及时通知承包人。</w:t>
      </w:r>
    </w:p>
    <w:p w14:paraId="0B1E64CC"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394" w:name="_Toc20171749"/>
      <w:bookmarkStart w:id="395" w:name="_Ref20165400"/>
      <w:bookmarkStart w:id="396" w:name="_Toc58860188"/>
      <w:bookmarkStart w:id="397" w:name="_Toc84930738"/>
      <w:bookmarkStart w:id="398" w:name="_Toc3937"/>
      <w:bookmarkStart w:id="399" w:name="_Toc12739"/>
      <w:bookmarkStart w:id="400" w:name="_Toc15176"/>
      <w:bookmarkStart w:id="401" w:name="_Toc51766601"/>
      <w:bookmarkStart w:id="402" w:name="_Toc1246"/>
      <w:bookmarkEnd w:id="394"/>
      <w:r>
        <w:rPr>
          <w:rFonts w:ascii="宋体" w:hAnsi="宋体" w:cs="宋体" w:hint="eastAsia"/>
          <w:szCs w:val="21"/>
          <w:lang w:bidi="ar"/>
        </w:rPr>
        <w:t>3</w:t>
      </w:r>
      <w:bookmarkEnd w:id="395"/>
      <w:r>
        <w:rPr>
          <w:rFonts w:ascii="宋体" w:hAnsi="宋体" w:cs="宋体" w:hint="eastAsia"/>
          <w:szCs w:val="21"/>
          <w:lang w:bidi="ar"/>
        </w:rPr>
        <w:t>.5  指示</w:t>
      </w:r>
      <w:bookmarkEnd w:id="396"/>
      <w:bookmarkEnd w:id="397"/>
      <w:bookmarkEnd w:id="398"/>
      <w:bookmarkEnd w:id="399"/>
      <w:bookmarkEnd w:id="400"/>
      <w:bookmarkEnd w:id="401"/>
      <w:bookmarkEnd w:id="402"/>
    </w:p>
    <w:p w14:paraId="280DAEA4"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3.5.1工程师应按照发包人的授权发出指示。工程师的指示应采用书面形式，盖有工程师授权的项目管理机构章，并由工程师的授权人员签名。在紧急情况下，工程师的授权人员可以口头形式发出指示或当场签发临时书面指示，承包人应遵照执行。工程师应在授权人员发出口头指示或临时书面指示后24小时内发出书面确认函，在24小时内未发出书面确认函的，该口头指示或临时书面指示应被视为工程师的正式指示。</w:t>
      </w:r>
    </w:p>
    <w:p w14:paraId="2FF19CD3"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lastRenderedPageBreak/>
        <w:t>3.5.2承包人收到工程师</w:t>
      </w:r>
      <w:proofErr w:type="gramStart"/>
      <w:r>
        <w:rPr>
          <w:rFonts w:ascii="宋体" w:hAnsi="宋体" w:cs="宋体" w:hint="eastAsia"/>
          <w:szCs w:val="21"/>
          <w:lang w:bidi="ar"/>
        </w:rPr>
        <w:t>作出</w:t>
      </w:r>
      <w:proofErr w:type="gramEnd"/>
      <w:r>
        <w:rPr>
          <w:rFonts w:ascii="宋体" w:hAnsi="宋体" w:cs="宋体" w:hint="eastAsia"/>
          <w:szCs w:val="21"/>
          <w:lang w:bidi="ar"/>
        </w:rPr>
        <w:t>的指示后应遵照执行。如果任何此类指示构成一项变更时，应按照第13条[变更与调整]的约定办理。</w:t>
      </w:r>
    </w:p>
    <w:p w14:paraId="631A1CEC"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highlight w:val="yellow"/>
        </w:rPr>
      </w:pPr>
      <w:r>
        <w:rPr>
          <w:rFonts w:ascii="宋体" w:hAnsi="宋体" w:cs="宋体" w:hint="eastAsia"/>
          <w:szCs w:val="21"/>
          <w:lang w:bidi="ar"/>
        </w:rPr>
        <w:t>3.5.3由于工程师未能按合同约定发出指示、指示延误或指示错误而导致承包人费用增加和（或）工期延误的，发包人应承担由此增加的费用和（或）工期延误</w:t>
      </w:r>
      <w:ins w:id="403" w:author="龚龚龚" w:date="2025-04-21T15:11:00Z">
        <w:r>
          <w:rPr>
            <w:rFonts w:ascii="宋体" w:hAnsi="宋体" w:cs="宋体" w:hint="eastAsia"/>
            <w:szCs w:val="21"/>
            <w:lang w:bidi="ar"/>
          </w:rPr>
          <w:t>。</w:t>
        </w:r>
      </w:ins>
    </w:p>
    <w:p w14:paraId="7BD47481"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404" w:name="_Ref531951611"/>
      <w:bookmarkStart w:id="405" w:name="_Ref531951609"/>
      <w:bookmarkStart w:id="406" w:name="_Toc20171750"/>
      <w:bookmarkStart w:id="407" w:name="_Toc84930739"/>
      <w:bookmarkStart w:id="408" w:name="_Toc51766602"/>
      <w:bookmarkStart w:id="409" w:name="_Toc22818"/>
      <w:bookmarkStart w:id="410" w:name="_Toc21079"/>
      <w:bookmarkStart w:id="411" w:name="_Toc5247"/>
      <w:bookmarkStart w:id="412" w:name="_Toc9977"/>
      <w:bookmarkStart w:id="413" w:name="_Toc58860189"/>
      <w:bookmarkEnd w:id="404"/>
      <w:bookmarkEnd w:id="405"/>
      <w:r>
        <w:rPr>
          <w:rFonts w:ascii="宋体" w:hAnsi="宋体" w:cs="宋体" w:hint="eastAsia"/>
          <w:szCs w:val="21"/>
          <w:lang w:bidi="ar"/>
        </w:rPr>
        <w:t>3</w:t>
      </w:r>
      <w:bookmarkEnd w:id="406"/>
      <w:r>
        <w:rPr>
          <w:rFonts w:ascii="宋体" w:hAnsi="宋体" w:cs="宋体" w:hint="eastAsia"/>
          <w:szCs w:val="21"/>
          <w:lang w:bidi="ar"/>
        </w:rPr>
        <w:t>.6  商定或确定</w:t>
      </w:r>
      <w:bookmarkEnd w:id="407"/>
      <w:bookmarkEnd w:id="408"/>
      <w:bookmarkEnd w:id="409"/>
      <w:bookmarkEnd w:id="410"/>
      <w:bookmarkEnd w:id="411"/>
      <w:bookmarkEnd w:id="412"/>
      <w:bookmarkEnd w:id="413"/>
    </w:p>
    <w:p w14:paraId="208672D9"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3.6.1合同约定工程师应按照本款对任何事项进行商定或确定时，工程师应及时与合同当事人协商，尽量达成一致。工程师应将商定的结果以书面形式通知发包人和承包人，并由双方签署确认。</w:t>
      </w:r>
    </w:p>
    <w:p w14:paraId="60F0BD94"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3.6.2除专用合同条件另有约定外，商定的期限应为工程师收到任何一方就商定事由发出的通知后42天内或工程师提出并经双方同意的其他期限。未能在该期限内达成一致的，由工程师按照合同约定审慎做出公正的确定。确定的期限应为商定的期限届满后42天内或工程师提出并经双方同意的其他期限。工程师应将确定的结果以书面形式通知发包人和承包人，并附详细依据。</w:t>
      </w:r>
    </w:p>
    <w:p w14:paraId="0EA5D34D"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14" w:name="_Ref532287856"/>
      <w:bookmarkEnd w:id="414"/>
      <w:r>
        <w:rPr>
          <w:rFonts w:ascii="宋体" w:hAnsi="宋体" w:cs="宋体" w:hint="eastAsia"/>
          <w:szCs w:val="21"/>
          <w:lang w:bidi="ar"/>
        </w:rPr>
        <w:t>3.6.3任何一方对工程师的确定有异议的，应在收到确定的结果后28天内向另一方发出书面异议通知并抄送工程师。除第19.2款[承包人索赔的处理程序]另有约定外，工程师未能在确定的期限内发出确定的结果通知的，或者任何一方发出对确定的结果有异议的通知的，则构成争议并应按照第20条[争议解决]的约定处理。如未在28天内发出上述通知的，工程师的确定应被视为已被双方接受并对双方具有约束力，但专用合同条件另有约定的除外。</w:t>
      </w:r>
    </w:p>
    <w:p w14:paraId="0AA7E01B"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3.6.4在该争议解决前，双方应暂按工程师的确定执行。按照第20条[争议解决]的约定对工程师的确定</w:t>
      </w:r>
      <w:proofErr w:type="gramStart"/>
      <w:r>
        <w:rPr>
          <w:rFonts w:ascii="宋体" w:hAnsi="宋体" w:cs="宋体" w:hint="eastAsia"/>
          <w:szCs w:val="21"/>
          <w:lang w:bidi="ar"/>
        </w:rPr>
        <w:t>作出</w:t>
      </w:r>
      <w:proofErr w:type="gramEnd"/>
      <w:r>
        <w:rPr>
          <w:rFonts w:ascii="宋体" w:hAnsi="宋体" w:cs="宋体" w:hint="eastAsia"/>
          <w:szCs w:val="21"/>
          <w:lang w:bidi="ar"/>
        </w:rPr>
        <w:t>修改的，按修改后的结果执行，由此导致承包人增加的费用和延误的工期由责任方承担。</w:t>
      </w:r>
    </w:p>
    <w:p w14:paraId="654D28F3"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415" w:name="_Toc20171751"/>
      <w:bookmarkStart w:id="416" w:name="_Ref531951747"/>
      <w:bookmarkStart w:id="417" w:name="_Ref531951749"/>
      <w:bookmarkStart w:id="418" w:name="_Toc51766603"/>
      <w:bookmarkStart w:id="419" w:name="_Toc1155"/>
      <w:bookmarkStart w:id="420" w:name="_Toc84930740"/>
      <w:bookmarkStart w:id="421" w:name="_Toc17427"/>
      <w:bookmarkStart w:id="422" w:name="_Toc23493"/>
      <w:bookmarkStart w:id="423" w:name="_Toc58860190"/>
      <w:bookmarkStart w:id="424" w:name="_Toc11076"/>
      <w:bookmarkEnd w:id="415"/>
      <w:bookmarkEnd w:id="416"/>
      <w:r>
        <w:rPr>
          <w:rFonts w:ascii="宋体" w:hAnsi="宋体" w:cs="宋体" w:hint="eastAsia"/>
          <w:szCs w:val="21"/>
          <w:lang w:bidi="ar"/>
        </w:rPr>
        <w:t>3</w:t>
      </w:r>
      <w:bookmarkEnd w:id="417"/>
      <w:r>
        <w:rPr>
          <w:rFonts w:ascii="宋体" w:hAnsi="宋体" w:cs="宋体" w:hint="eastAsia"/>
          <w:szCs w:val="21"/>
          <w:lang w:bidi="ar"/>
        </w:rPr>
        <w:t>.7  会议</w:t>
      </w:r>
      <w:bookmarkEnd w:id="418"/>
      <w:bookmarkEnd w:id="419"/>
      <w:bookmarkEnd w:id="420"/>
      <w:bookmarkEnd w:id="421"/>
      <w:bookmarkEnd w:id="422"/>
      <w:bookmarkEnd w:id="423"/>
      <w:bookmarkEnd w:id="424"/>
    </w:p>
    <w:p w14:paraId="5C28D482"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3.7.1除专用合同条件另有约定外，任何一方可向另一方发出通知，要求另一方出席会议，讨论工程的实施安排或与本合同履行有关的其他事项。发包人的其他承包人、承包人的分包人和</w:t>
      </w:r>
      <w:proofErr w:type="gramStart"/>
      <w:r>
        <w:rPr>
          <w:rFonts w:ascii="宋体" w:hAnsi="宋体" w:cs="宋体" w:hint="eastAsia"/>
          <w:szCs w:val="21"/>
          <w:lang w:bidi="ar"/>
        </w:rPr>
        <w:t>其他第三</w:t>
      </w:r>
      <w:proofErr w:type="gramEnd"/>
      <w:r>
        <w:rPr>
          <w:rFonts w:ascii="宋体" w:hAnsi="宋体" w:cs="宋体" w:hint="eastAsia"/>
          <w:szCs w:val="21"/>
          <w:lang w:bidi="ar"/>
        </w:rPr>
        <w:t>方可应任何一方的请求出席任何此类会议。</w:t>
      </w:r>
    </w:p>
    <w:p w14:paraId="256D5E16"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3.7.2除专用合同条件另有约定外，发包人应保存每次会议参加人签名的记录，并将会议纪要提供给出席会议的人员。任何根据此类会议以及会议纪要采取的行动应符合本合同的约定。</w:t>
      </w:r>
    </w:p>
    <w:p w14:paraId="6FBF4A2E" w14:textId="77777777" w:rsidR="00BB6E2E" w:rsidRDefault="00000000">
      <w:pPr>
        <w:widowControl/>
        <w:wordWrap w:val="0"/>
        <w:topLinePunct/>
        <w:adjustRightInd w:val="0"/>
        <w:snapToGrid w:val="0"/>
        <w:spacing w:afterLines="50" w:after="163" w:line="360" w:lineRule="auto"/>
        <w:outlineLvl w:val="1"/>
        <w:rPr>
          <w:rFonts w:ascii="宋体" w:hAnsi="宋体" w:cs="宋体" w:hint="eastAsia"/>
          <w:kern w:val="0"/>
        </w:rPr>
      </w:pPr>
      <w:bookmarkStart w:id="425" w:name="_Ref531952805"/>
      <w:bookmarkStart w:id="426" w:name="_Toc20171752"/>
      <w:bookmarkStart w:id="427" w:name="_Toc15782"/>
      <w:bookmarkStart w:id="428" w:name="_Toc31162"/>
      <w:bookmarkEnd w:id="425"/>
      <w:r>
        <w:rPr>
          <w:rFonts w:ascii="宋体" w:hAnsi="宋体" w:cs="宋体" w:hint="eastAsia"/>
          <w:kern w:val="0"/>
          <w:szCs w:val="21"/>
          <w:lang w:bidi="ar"/>
        </w:rPr>
        <w:t xml:space="preserve">第4条 </w:t>
      </w:r>
      <w:bookmarkEnd w:id="426"/>
      <w:r>
        <w:rPr>
          <w:rFonts w:ascii="宋体" w:hAnsi="宋体" w:cs="宋体" w:hint="eastAsia"/>
          <w:kern w:val="0"/>
          <w:szCs w:val="21"/>
          <w:lang w:bidi="ar"/>
        </w:rPr>
        <w:t xml:space="preserve"> 承包人</w:t>
      </w:r>
      <w:bookmarkEnd w:id="427"/>
      <w:bookmarkEnd w:id="428"/>
    </w:p>
    <w:p w14:paraId="188DBEE6"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429" w:name="_Ref531951961"/>
      <w:bookmarkStart w:id="430" w:name="_Ref531951945"/>
      <w:bookmarkStart w:id="431" w:name="_Ref531951958"/>
      <w:bookmarkStart w:id="432" w:name="_Toc20171753"/>
      <w:bookmarkStart w:id="433" w:name="_Ref531951941"/>
      <w:bookmarkStart w:id="434" w:name="_Ref531951975"/>
      <w:bookmarkStart w:id="435" w:name="_Toc84930742"/>
      <w:bookmarkStart w:id="436" w:name="_Toc7793"/>
      <w:bookmarkStart w:id="437" w:name="_Toc51766605"/>
      <w:bookmarkStart w:id="438" w:name="_Toc58860192"/>
      <w:bookmarkStart w:id="439" w:name="_Toc27227"/>
      <w:bookmarkStart w:id="440" w:name="_Toc10227"/>
      <w:bookmarkStart w:id="441" w:name="_Toc26043"/>
      <w:bookmarkEnd w:id="429"/>
      <w:bookmarkEnd w:id="430"/>
      <w:bookmarkEnd w:id="431"/>
      <w:bookmarkEnd w:id="432"/>
      <w:bookmarkEnd w:id="433"/>
      <w:r>
        <w:rPr>
          <w:rFonts w:ascii="宋体" w:hAnsi="宋体" w:cs="宋体" w:hint="eastAsia"/>
          <w:szCs w:val="21"/>
          <w:lang w:bidi="ar"/>
        </w:rPr>
        <w:t>4</w:t>
      </w:r>
      <w:bookmarkEnd w:id="434"/>
      <w:r>
        <w:rPr>
          <w:rFonts w:ascii="宋体" w:hAnsi="宋体" w:cs="宋体" w:hint="eastAsia"/>
          <w:szCs w:val="21"/>
          <w:lang w:bidi="ar"/>
        </w:rPr>
        <w:t>.1  承包人的一般义务</w:t>
      </w:r>
      <w:bookmarkEnd w:id="435"/>
      <w:bookmarkEnd w:id="436"/>
      <w:bookmarkEnd w:id="437"/>
      <w:bookmarkEnd w:id="438"/>
      <w:bookmarkEnd w:id="439"/>
      <w:bookmarkEnd w:id="440"/>
      <w:bookmarkEnd w:id="441"/>
      <w:r>
        <w:rPr>
          <w:rFonts w:ascii="宋体" w:hAnsi="宋体" w:cs="宋体" w:hint="eastAsia"/>
          <w:szCs w:val="21"/>
          <w:lang w:bidi="ar"/>
        </w:rPr>
        <w:t xml:space="preserve"> </w:t>
      </w:r>
    </w:p>
    <w:p w14:paraId="10E13E8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bookmarkStart w:id="442" w:name="_Ref509046929"/>
      <w:bookmarkEnd w:id="442"/>
      <w:r>
        <w:rPr>
          <w:rFonts w:ascii="宋体" w:hAnsi="宋体" w:cs="宋体" w:hint="eastAsia"/>
          <w:kern w:val="0"/>
          <w:szCs w:val="21"/>
          <w:lang w:bidi="ar"/>
        </w:rPr>
        <w:t>除专用合同条件另有约定外，承包人在履行合同过程中应遵守法律和工程建设标准规范，并履行以下义务：</w:t>
      </w:r>
    </w:p>
    <w:p w14:paraId="2C283A4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（1）办理法律规定和合同约定由承包人办理的许可和批准，将办理结果书面报送发包人留存，并承担因承包人违反法律或合同约定给发包人造成的任何费用和损失；</w:t>
      </w:r>
    </w:p>
    <w:p w14:paraId="1E51687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（2）按合同约定完成全部工作并在缺陷责任期和保修期内承担缺陷保证责任和保修义务，对工作中的任何缺陷进行整改、完善和修补，使其满足合同约定的目的；</w:t>
      </w:r>
    </w:p>
    <w:p w14:paraId="3421D541"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（3）提供合同约定的工程设备和承包人文件，以及为完成合同工作所需的劳务、材料、施工设备和其他物品，并按合同约定负责临时设施的设计、施工、运行、维护、管理和拆除；</w:t>
      </w:r>
    </w:p>
    <w:p w14:paraId="10FEFCA7"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（4）按合同约定的工作内容和进度要求，编制设计、施工的组织和实施计划，保证项目进度计划的实现，并对所有设计、施工作业和施工方法，以及全部工程的完备性和安全可靠性负责；</w:t>
      </w:r>
    </w:p>
    <w:p w14:paraId="212F4493"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（5）按法律规定和合同约定采取安全文明施工、职业健康和环境保护措施，办理员工工伤保险等相关保险，确保工程及人员、材料、设备和设施的安全，防止因工程实施造成的人身伤害和财产损失；</w:t>
      </w:r>
    </w:p>
    <w:p w14:paraId="2D666DD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w:t>
      </w:r>
      <w:r>
        <w:rPr>
          <w:rFonts w:ascii="宋体" w:hAnsi="宋体" w:cs="宋体"/>
          <w:kern w:val="0"/>
          <w:szCs w:val="21"/>
          <w:lang w:bidi="ar"/>
        </w:rPr>
        <w:t>6</w:t>
      </w:r>
      <w:r>
        <w:rPr>
          <w:rFonts w:ascii="宋体" w:hAnsi="宋体" w:cs="宋体" w:hint="eastAsia"/>
          <w:kern w:val="0"/>
          <w:szCs w:val="21"/>
          <w:lang w:bidi="ar"/>
        </w:rPr>
        <w:t>）将发包人按合同约定支付的各项价款专用于合同工程，且应及时支付其雇用人员（包括建筑工人）工资，并及时向分包人支付合同价款；</w:t>
      </w:r>
    </w:p>
    <w:p w14:paraId="4D904138"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w:t>
      </w:r>
      <w:r>
        <w:rPr>
          <w:rFonts w:ascii="宋体" w:hAnsi="宋体" w:cs="宋体"/>
          <w:kern w:val="0"/>
          <w:szCs w:val="21"/>
          <w:lang w:bidi="ar"/>
        </w:rPr>
        <w:t>7</w:t>
      </w:r>
      <w:r>
        <w:rPr>
          <w:rFonts w:ascii="宋体" w:hAnsi="宋体" w:cs="宋体" w:hint="eastAsia"/>
          <w:kern w:val="0"/>
          <w:szCs w:val="21"/>
          <w:lang w:bidi="ar"/>
        </w:rPr>
        <w:t>）在进行合同约定的各项工作时，不得侵害发包人与他人使用公用道路、水源、市政管网等公共设施的权利，避免对邻近的公共设施产生干扰。</w:t>
      </w:r>
    </w:p>
    <w:p w14:paraId="3222EE11"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443" w:name="_Toc20171754"/>
      <w:bookmarkStart w:id="444" w:name="_Ref4426803"/>
      <w:bookmarkStart w:id="445" w:name="_Ref4428418"/>
      <w:bookmarkStart w:id="446" w:name="_Toc9708"/>
      <w:bookmarkStart w:id="447" w:name="_Toc9719"/>
      <w:bookmarkStart w:id="448" w:name="_Toc84930743"/>
      <w:bookmarkStart w:id="449" w:name="_Toc58860193"/>
      <w:bookmarkStart w:id="450" w:name="_Toc22503"/>
      <w:bookmarkStart w:id="451" w:name="_Toc51766606"/>
      <w:bookmarkStart w:id="452" w:name="_Toc275"/>
      <w:bookmarkEnd w:id="443"/>
      <w:bookmarkEnd w:id="444"/>
      <w:r>
        <w:rPr>
          <w:rFonts w:ascii="宋体" w:hAnsi="宋体" w:cs="宋体" w:hint="eastAsia"/>
          <w:szCs w:val="21"/>
          <w:lang w:bidi="ar"/>
        </w:rPr>
        <w:t>4</w:t>
      </w:r>
      <w:bookmarkEnd w:id="445"/>
      <w:r>
        <w:rPr>
          <w:rFonts w:ascii="宋体" w:hAnsi="宋体" w:cs="宋体" w:hint="eastAsia"/>
          <w:szCs w:val="21"/>
          <w:lang w:bidi="ar"/>
        </w:rPr>
        <w:t>.2  履约担保</w:t>
      </w:r>
      <w:bookmarkEnd w:id="446"/>
      <w:bookmarkEnd w:id="447"/>
      <w:bookmarkEnd w:id="448"/>
      <w:bookmarkEnd w:id="449"/>
      <w:bookmarkEnd w:id="450"/>
      <w:bookmarkEnd w:id="451"/>
      <w:bookmarkEnd w:id="452"/>
    </w:p>
    <w:p w14:paraId="0113CB2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需要承包人提供履约担保的，由合同当事人在专用合同条件中约定履约担保的方式、金额及提交的时间等，并应符合第2.5款[支付合同价款]的规定。履约担保可以采用银行保函或担保公司担保等形式，承包人为联合体的，其履约担保由联合体各方或者联合体中牵头人的名义代表联合体提交，具体由合同当事人在专用合同条件中约定。</w:t>
      </w:r>
    </w:p>
    <w:p w14:paraId="6F65943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承包人应保证其履约担保在发包人竣工验收前一直有效，发包人应在竣工验收合格后7天内将履约担保款项退还给承包人或者解除履约担保。</w:t>
      </w:r>
    </w:p>
    <w:p w14:paraId="26F42E9E"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因承包人原因导致工期延长的，继续提供履约担保所增加的费用由承包人承担；非因承包人原因导致工期延长的，继续提供履约担保所增加的费用由发包人承担。</w:t>
      </w:r>
    </w:p>
    <w:p w14:paraId="00AD3599"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453" w:name="_Ref532689105"/>
      <w:bookmarkStart w:id="454" w:name="_Ref532689108"/>
      <w:bookmarkStart w:id="455" w:name="_Toc20171755"/>
      <w:bookmarkStart w:id="456" w:name="_Toc84930744"/>
      <w:bookmarkStart w:id="457" w:name="_Toc17466"/>
      <w:bookmarkStart w:id="458" w:name="_Toc16863"/>
      <w:bookmarkStart w:id="459" w:name="_Toc51766607"/>
      <w:bookmarkStart w:id="460" w:name="_Toc6688"/>
      <w:bookmarkStart w:id="461" w:name="_Toc2595"/>
      <w:bookmarkStart w:id="462" w:name="_Toc58860194"/>
      <w:bookmarkEnd w:id="453"/>
      <w:bookmarkEnd w:id="454"/>
      <w:r>
        <w:rPr>
          <w:rFonts w:ascii="宋体" w:hAnsi="宋体" w:cs="宋体" w:hint="eastAsia"/>
          <w:szCs w:val="21"/>
          <w:lang w:bidi="ar"/>
        </w:rPr>
        <w:t>4</w:t>
      </w:r>
      <w:bookmarkEnd w:id="455"/>
      <w:r>
        <w:rPr>
          <w:rFonts w:ascii="宋体" w:hAnsi="宋体" w:cs="宋体" w:hint="eastAsia"/>
          <w:szCs w:val="21"/>
          <w:lang w:bidi="ar"/>
        </w:rPr>
        <w:t>.3  工程总承包项目经理</w:t>
      </w:r>
      <w:bookmarkEnd w:id="456"/>
      <w:bookmarkEnd w:id="457"/>
      <w:bookmarkEnd w:id="458"/>
      <w:bookmarkEnd w:id="459"/>
      <w:bookmarkEnd w:id="460"/>
      <w:bookmarkEnd w:id="461"/>
      <w:bookmarkEnd w:id="462"/>
    </w:p>
    <w:p w14:paraId="0FEDEC07"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63" w:name="_Ref532351726"/>
      <w:bookmarkEnd w:id="463"/>
      <w:r>
        <w:rPr>
          <w:rFonts w:ascii="宋体" w:hAnsi="宋体" w:cs="宋体" w:hint="eastAsia"/>
          <w:szCs w:val="21"/>
          <w:lang w:bidi="ar"/>
        </w:rPr>
        <w:t>4.3.1工程总承包项目经理应为合同当事人所确认的人选，并在专用合同条件中明确工程总承包项目经理的姓名、注册执业资格或职称、联系方式及授权范围等事项。工程总承包项目经理应具备履行其职责所需的资格、经验和能力，并为承包人正式聘用的员工，承包人应向发包人提交工程总承包项目经理与承包人之间的劳动合同，以及承包人为工程总承包项目经理缴纳社会保险的有效证明。承包人不提交上述文件的，工程总承包项目经理无权履行职责，发包人有权要求更换工程总承包项目经理，由此增</w:t>
      </w:r>
      <w:r>
        <w:rPr>
          <w:rFonts w:ascii="宋体" w:hAnsi="宋体" w:cs="宋体" w:hint="eastAsia"/>
          <w:szCs w:val="21"/>
          <w:lang w:bidi="ar"/>
        </w:rPr>
        <w:lastRenderedPageBreak/>
        <w:t>加的费用和（或）延误的工期由承包人承担。同时，发包人有权根据专用合同条件约定要求承包人承担违约责任。</w:t>
      </w:r>
    </w:p>
    <w:p w14:paraId="358479EC"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64" w:name="_Ref532689263"/>
      <w:bookmarkEnd w:id="464"/>
      <w:r>
        <w:rPr>
          <w:rFonts w:ascii="宋体" w:hAnsi="宋体" w:cs="宋体" w:hint="eastAsia"/>
          <w:szCs w:val="21"/>
          <w:lang w:bidi="ar"/>
        </w:rPr>
        <w:t>4.3.2承包人应按合同协议书的约定指派工程总承包项目经理，并在约定的期限内到职。工程总承包项目经理不得同时担任其他工程项目的工程总承包项目经理或施工工程总承包项目经理（</w:t>
      </w:r>
      <w:proofErr w:type="gramStart"/>
      <w:r>
        <w:rPr>
          <w:rFonts w:ascii="宋体" w:hAnsi="宋体" w:cs="宋体" w:hint="eastAsia"/>
          <w:szCs w:val="21"/>
          <w:lang w:bidi="ar"/>
        </w:rPr>
        <w:t>含施工</w:t>
      </w:r>
      <w:proofErr w:type="gramEnd"/>
      <w:r>
        <w:rPr>
          <w:rFonts w:ascii="宋体" w:hAnsi="宋体" w:cs="宋体" w:hint="eastAsia"/>
          <w:szCs w:val="21"/>
          <w:lang w:bidi="ar"/>
        </w:rPr>
        <w:t>总承包工程、专业承包工程）。工程在现场实施的全部时间内，工程总承包项目经理每月在施工现场时间不得少于专用合同条件约定的天数。工程总承包项目经理确需离开施工现场时，应事先通知工程师，并取得发包人的书面同意。工程总承包项目经理未经批准擅自离开施工现场的，承包人应按照专用合同条件的约定承担违约责任。工程总承包项目经理的通知中应当载明临时代行其职责的人员的注册执业资格、管理经验等资料，该人员应具备履行相应职责的资格、经验和能力。</w:t>
      </w:r>
    </w:p>
    <w:p w14:paraId="36462C9D"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65" w:name="_Ref532689178"/>
      <w:bookmarkStart w:id="466" w:name="_Ref531952112"/>
      <w:bookmarkEnd w:id="465"/>
      <w:r>
        <w:rPr>
          <w:rFonts w:ascii="宋体" w:hAnsi="宋体" w:cs="宋体" w:hint="eastAsia"/>
          <w:szCs w:val="21"/>
          <w:lang w:bidi="ar"/>
        </w:rPr>
        <w:t>4</w:t>
      </w:r>
      <w:bookmarkEnd w:id="466"/>
      <w:r>
        <w:rPr>
          <w:rFonts w:ascii="宋体" w:hAnsi="宋体" w:cs="宋体" w:hint="eastAsia"/>
          <w:szCs w:val="21"/>
          <w:lang w:bidi="ar"/>
        </w:rPr>
        <w:t>.3.3承包人应根据本合同的约定授予工程总承包项目经理代表承包人履行合同所需的权利，工程总承包项目经理权限以专用合同条件中约定的权限为准。经承包人授权后，工程总承包项目经理应按合同约定以及工程师按第3.5款[指示]</w:t>
      </w:r>
      <w:proofErr w:type="gramStart"/>
      <w:r>
        <w:rPr>
          <w:rFonts w:ascii="宋体" w:hAnsi="宋体" w:cs="宋体" w:hint="eastAsia"/>
          <w:szCs w:val="21"/>
          <w:lang w:bidi="ar"/>
        </w:rPr>
        <w:t>作出</w:t>
      </w:r>
      <w:proofErr w:type="gramEnd"/>
      <w:r>
        <w:rPr>
          <w:rFonts w:ascii="宋体" w:hAnsi="宋体" w:cs="宋体" w:hint="eastAsia"/>
          <w:szCs w:val="21"/>
          <w:lang w:bidi="ar"/>
        </w:rPr>
        <w:t>的指示，代表承包人负责组织合同的实施。在紧急情况下，且无法与发包人和工程师取得联系时，工程总承包项目经理有权采取必要的措施保证人身、工程和财产的安全，但须在事后48小时内向工程师送交书面报告。</w:t>
      </w:r>
    </w:p>
    <w:p w14:paraId="3D2A44F9"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67" w:name="_Ref4426412"/>
      <w:bookmarkEnd w:id="467"/>
      <w:r>
        <w:rPr>
          <w:rFonts w:ascii="宋体" w:hAnsi="宋体" w:cs="宋体" w:hint="eastAsia"/>
          <w:szCs w:val="21"/>
          <w:lang w:bidi="ar"/>
        </w:rPr>
        <w:t>4.3.4承包人需要更换工程总承包项目经理的，应提前14天书面通知发包人并抄送工程师，征得发包人书面同意。通知中应当载明继任工程总承包项目经理的注册执业资格、管理经验等资料，继任工程总承包项目经理继续履行本合同约定的职责。未经发包人书面同意，承包人不得擅自更换工程总承包项目经理，在发包人未予以书面回复期间内，工程总承包项目经理将继续履行其职责。工程总承包项目经理突发丧失履行职务能力的，承包人应当及时委派一位具有相应资格能力的人员担任临时工程总承包项目经理，履行工程总承包项目经理的职责，临时工程总承包项目经理将履行职责直至发包人同意新的工程总承包项目经理的任命之日止。承包人擅自更换工程总承包项目经理的，应按照专用合同条件的约定承担违约责任。</w:t>
      </w:r>
    </w:p>
    <w:p w14:paraId="19A4D84E"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68" w:name="_Ref531952137"/>
      <w:bookmarkEnd w:id="468"/>
      <w:r>
        <w:rPr>
          <w:rFonts w:ascii="宋体" w:hAnsi="宋体" w:cs="宋体" w:hint="eastAsia"/>
          <w:szCs w:val="21"/>
          <w:lang w:bidi="ar"/>
        </w:rPr>
        <w:t>4.3.5发包人有权书面通知承包人要求更换其认为不称职的工程总承包项目经理，通知中应当载明要求更换的理由。承包人应在接到更换通知后14天内向发包人提出书面的改进报告。如承包人没有提出改进报告，应在收到更换通知后</w:t>
      </w:r>
      <w:r>
        <w:rPr>
          <w:rFonts w:ascii="宋体" w:hAnsi="宋体" w:cs="宋体"/>
          <w:szCs w:val="21"/>
          <w:lang w:bidi="ar"/>
        </w:rPr>
        <w:t>28天内更换</w:t>
      </w:r>
      <w:r>
        <w:rPr>
          <w:rFonts w:ascii="宋体" w:hAnsi="宋体" w:cs="宋体" w:hint="eastAsia"/>
          <w:szCs w:val="21"/>
          <w:lang w:bidi="ar"/>
        </w:rPr>
        <w:t>工程总承包</w:t>
      </w:r>
      <w:r>
        <w:rPr>
          <w:rFonts w:ascii="宋体" w:hAnsi="宋体" w:cs="宋体"/>
          <w:szCs w:val="21"/>
          <w:lang w:bidi="ar"/>
        </w:rPr>
        <w:t>项目经理。</w:t>
      </w:r>
      <w:r>
        <w:rPr>
          <w:rFonts w:ascii="宋体" w:hAnsi="宋体" w:cs="宋体" w:hint="eastAsia"/>
          <w:szCs w:val="21"/>
          <w:lang w:bidi="ar"/>
        </w:rPr>
        <w:t>发包人收到改进报告后仍要求更换的，承包人应在接到第二次更换通知的28天内进行更换，并将新任命的工程总承包项目经理的注册执业资格、管理经验等资料书面通知发包人。继任工程总承包项目经理继续履行本合同约定的职责。承包人无正当理由拒绝更换工程总承包项目经理的，应按照专用合同条件的约定承担违约责任。</w:t>
      </w:r>
    </w:p>
    <w:p w14:paraId="640AE5A0"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69" w:name="_Ref122620"/>
      <w:bookmarkEnd w:id="469"/>
      <w:r>
        <w:rPr>
          <w:rFonts w:ascii="宋体" w:hAnsi="宋体" w:cs="宋体" w:hint="eastAsia"/>
          <w:szCs w:val="21"/>
          <w:lang w:bidi="ar"/>
        </w:rPr>
        <w:t>4.3.6工程总承包项目经理因特殊情况授权其下属人员履行其某项工作职责的，该下属人员应具备履行相应职责的能力，并应事先将上述人员的姓名、注册执业资格、管理经验等信息和授权范围书面通知发包人并抄送工程师，征得发包人书面同意。</w:t>
      </w:r>
    </w:p>
    <w:p w14:paraId="11181B4C"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470" w:name="_Ref531952172"/>
      <w:bookmarkStart w:id="471" w:name="_Ref531952175"/>
      <w:bookmarkStart w:id="472" w:name="_Toc20171756"/>
      <w:bookmarkStart w:id="473" w:name="_Toc51766608"/>
      <w:bookmarkStart w:id="474" w:name="_Toc13144"/>
      <w:bookmarkStart w:id="475" w:name="_Toc17448"/>
      <w:bookmarkStart w:id="476" w:name="_Toc58860195"/>
      <w:bookmarkStart w:id="477" w:name="_Toc84930745"/>
      <w:bookmarkStart w:id="478" w:name="_Toc2234"/>
      <w:bookmarkStart w:id="479" w:name="_Toc22892"/>
      <w:bookmarkEnd w:id="470"/>
      <w:bookmarkEnd w:id="471"/>
      <w:r>
        <w:rPr>
          <w:rFonts w:ascii="宋体" w:hAnsi="宋体" w:cs="宋体" w:hint="eastAsia"/>
          <w:szCs w:val="21"/>
          <w:lang w:bidi="ar"/>
        </w:rPr>
        <w:t xml:space="preserve">4.4  </w:t>
      </w:r>
      <w:bookmarkEnd w:id="472"/>
      <w:r>
        <w:rPr>
          <w:rFonts w:ascii="宋体" w:hAnsi="宋体" w:cs="宋体" w:hint="eastAsia"/>
          <w:szCs w:val="21"/>
          <w:lang w:bidi="ar"/>
        </w:rPr>
        <w:t>承包人人员</w:t>
      </w:r>
      <w:bookmarkEnd w:id="473"/>
      <w:bookmarkEnd w:id="474"/>
      <w:bookmarkEnd w:id="475"/>
      <w:bookmarkEnd w:id="476"/>
      <w:bookmarkEnd w:id="477"/>
      <w:bookmarkEnd w:id="478"/>
      <w:bookmarkEnd w:id="479"/>
    </w:p>
    <w:p w14:paraId="64DBE2DC"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80" w:name="_Ref531952185"/>
      <w:bookmarkEnd w:id="480"/>
      <w:r>
        <w:rPr>
          <w:rFonts w:ascii="宋体" w:hAnsi="宋体" w:cs="宋体" w:hint="eastAsia"/>
          <w:szCs w:val="21"/>
          <w:lang w:bidi="ar"/>
        </w:rPr>
        <w:lastRenderedPageBreak/>
        <w:t>4.4.1人员安排</w:t>
      </w:r>
    </w:p>
    <w:p w14:paraId="629B113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承包人人员的资质、数量、配置和管</w:t>
      </w:r>
      <w:proofErr w:type="gramStart"/>
      <w:r>
        <w:rPr>
          <w:rFonts w:ascii="宋体" w:hAnsi="宋体" w:cs="宋体" w:hint="eastAsia"/>
          <w:kern w:val="0"/>
          <w:szCs w:val="21"/>
          <w:lang w:bidi="ar"/>
        </w:rPr>
        <w:t>理应能</w:t>
      </w:r>
      <w:proofErr w:type="gramEnd"/>
      <w:r>
        <w:rPr>
          <w:rFonts w:ascii="宋体" w:hAnsi="宋体" w:cs="宋体" w:hint="eastAsia"/>
          <w:kern w:val="0"/>
          <w:szCs w:val="21"/>
          <w:lang w:bidi="ar"/>
        </w:rPr>
        <w:t>满足工程实施的需要。除专用合同条件另有约定外，承包人应在接到开始工作通知之日起14天内，向工程师提交承包人的项目管理机构以及人员安排的报告，其内容应包括管理机构的设置、各主要岗位的关键人员名单及注册执业资格等证明其具备担任关键人员能力的相关文件，以及设计人员和各工种技术负责人的安排状况。</w:t>
      </w:r>
    </w:p>
    <w:p w14:paraId="71F0A8D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关键人员</w:t>
      </w:r>
      <w:bookmarkStart w:id="481" w:name="_Hlk16210335"/>
      <w:r>
        <w:rPr>
          <w:rFonts w:ascii="宋体" w:hAnsi="宋体" w:cs="宋体" w:hint="eastAsia"/>
          <w:kern w:val="0"/>
          <w:szCs w:val="21"/>
          <w:lang w:bidi="ar"/>
        </w:rPr>
        <w:t>是发包人及承包人一致认为对工程建设起重要作用的承包人主要管理人员或技术人员。关键人员的具体范围由发包人及承包人在附件</w:t>
      </w:r>
      <w:r>
        <w:rPr>
          <w:rFonts w:ascii="宋体" w:hAnsi="宋体" w:cs="宋体"/>
          <w:kern w:val="0"/>
          <w:szCs w:val="21"/>
          <w:lang w:bidi="ar"/>
        </w:rPr>
        <w:t>5</w:t>
      </w:r>
      <w:r>
        <w:rPr>
          <w:rFonts w:ascii="宋体" w:hAnsi="宋体" w:cs="宋体" w:hint="eastAsia"/>
          <w:kern w:val="0"/>
          <w:szCs w:val="21"/>
          <w:lang w:bidi="ar"/>
        </w:rPr>
        <w:t>《承包人主要管理人员表》中另行约定。</w:t>
      </w:r>
      <w:bookmarkEnd w:id="481"/>
    </w:p>
    <w:p w14:paraId="388A7150"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82" w:name="_Ref4426641"/>
      <w:bookmarkStart w:id="483" w:name="_Ref531952211"/>
      <w:bookmarkEnd w:id="482"/>
      <w:r>
        <w:rPr>
          <w:rFonts w:ascii="宋体" w:hAnsi="宋体" w:cs="宋体" w:hint="eastAsia"/>
          <w:szCs w:val="21"/>
          <w:lang w:bidi="ar"/>
        </w:rPr>
        <w:t>4</w:t>
      </w:r>
      <w:bookmarkEnd w:id="483"/>
      <w:r>
        <w:rPr>
          <w:rFonts w:ascii="宋体" w:hAnsi="宋体" w:cs="宋体" w:hint="eastAsia"/>
          <w:szCs w:val="21"/>
          <w:lang w:bidi="ar"/>
        </w:rPr>
        <w:t>.4.2关键人员更换</w:t>
      </w:r>
    </w:p>
    <w:p w14:paraId="3229D3DE"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派驻到施工现场的关键人员应相对稳定。承包人更换关键人员时，应提前14天将继任关键人员信息及相关证明文件提交给工程师，并由工程师报发包人征求同意。在发包人未予以书面回复期间内，关键人员将继续履行其职务。关键人员突发丧失履行职务能力的，承包人应当及时委派一位具有相应资格能力的人员临时继任</w:t>
      </w:r>
      <w:proofErr w:type="gramStart"/>
      <w:r>
        <w:rPr>
          <w:rFonts w:ascii="宋体" w:hAnsi="宋体" w:cs="宋体" w:hint="eastAsia"/>
          <w:kern w:val="0"/>
          <w:szCs w:val="21"/>
          <w:lang w:bidi="ar"/>
        </w:rPr>
        <w:t>该关键</w:t>
      </w:r>
      <w:proofErr w:type="gramEnd"/>
      <w:r>
        <w:rPr>
          <w:rFonts w:ascii="宋体" w:hAnsi="宋体" w:cs="宋体" w:hint="eastAsia"/>
          <w:kern w:val="0"/>
          <w:szCs w:val="21"/>
          <w:lang w:bidi="ar"/>
        </w:rPr>
        <w:t>人员职位，履行</w:t>
      </w:r>
      <w:proofErr w:type="gramStart"/>
      <w:r>
        <w:rPr>
          <w:rFonts w:ascii="宋体" w:hAnsi="宋体" w:cs="宋体" w:hint="eastAsia"/>
          <w:kern w:val="0"/>
          <w:szCs w:val="21"/>
          <w:lang w:bidi="ar"/>
        </w:rPr>
        <w:t>该关键</w:t>
      </w:r>
      <w:proofErr w:type="gramEnd"/>
      <w:r>
        <w:rPr>
          <w:rFonts w:ascii="宋体" w:hAnsi="宋体" w:cs="宋体" w:hint="eastAsia"/>
          <w:kern w:val="0"/>
          <w:szCs w:val="21"/>
          <w:lang w:bidi="ar"/>
        </w:rPr>
        <w:t>人员职责，临时继任关键人员将履行职责直至发包人同意新的关键人员任命之日止。承包人擅自更换关键人员，应按照专用合同条件约定承担违约责任。</w:t>
      </w:r>
    </w:p>
    <w:p w14:paraId="09B1C24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工程师对于承包人关键人员的资格或能力有异议的，承包人应提供资料证明被质疑人员有能力完成其岗位工作或不存在工程师所质疑的情形。工程师指示撤换不能按照合同约定履行职责及义务的主要施工管理人员的，承包人应当撤换。承包人无正当理由拒绝撤换的，应按照专用合同条件的约定承担违约责任。</w:t>
      </w:r>
    </w:p>
    <w:p w14:paraId="037683A6"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84" w:name="_Ref531952227"/>
      <w:bookmarkEnd w:id="484"/>
      <w:r>
        <w:rPr>
          <w:rFonts w:ascii="宋体" w:hAnsi="宋体" w:cs="宋体" w:hint="eastAsia"/>
          <w:szCs w:val="21"/>
          <w:lang w:bidi="ar"/>
        </w:rPr>
        <w:t>4.4.3现场管理关键人员在岗要求</w:t>
      </w:r>
    </w:p>
    <w:p w14:paraId="74A51BB8"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除专用合同条件另有约定外，承包人的现场管理关键人员离开施工现场每月累计不超过7天的，应报工程师同意；离开施工现场每月累计超过7天的，应书面通知发包人并抄送工程师，征得发包人书面同意。现场管理关键人员因故离开施工现场的，可授权有经验的人员临时代行其职责，但承包人应将被授权人员信息及授权范围书面通知发包人并取得其同意。现场管理关键人员未经工程师或发包人同意擅自离开施工现场的，应按照专用合同条件约定承担违约责任。</w:t>
      </w:r>
    </w:p>
    <w:p w14:paraId="7D254652"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485" w:name="_Toc20171757"/>
      <w:bookmarkStart w:id="486" w:name="_Ref531952259"/>
      <w:bookmarkStart w:id="487" w:name="_Ref531952262"/>
      <w:bookmarkStart w:id="488" w:name="_Toc58860196"/>
      <w:bookmarkStart w:id="489" w:name="_Toc51766609"/>
      <w:bookmarkStart w:id="490" w:name="_Toc10624"/>
      <w:bookmarkStart w:id="491" w:name="_Toc2458"/>
      <w:bookmarkStart w:id="492" w:name="_Toc26027"/>
      <w:bookmarkStart w:id="493" w:name="_Toc32378"/>
      <w:bookmarkStart w:id="494" w:name="_Toc84930746"/>
      <w:bookmarkEnd w:id="485"/>
      <w:bookmarkEnd w:id="486"/>
      <w:r>
        <w:rPr>
          <w:rFonts w:ascii="宋体" w:hAnsi="宋体" w:cs="宋体" w:hint="eastAsia"/>
          <w:szCs w:val="21"/>
          <w:lang w:bidi="ar"/>
        </w:rPr>
        <w:t>4</w:t>
      </w:r>
      <w:bookmarkEnd w:id="487"/>
      <w:r>
        <w:rPr>
          <w:rFonts w:ascii="宋体" w:hAnsi="宋体" w:cs="宋体" w:hint="eastAsia"/>
          <w:szCs w:val="21"/>
          <w:lang w:bidi="ar"/>
        </w:rPr>
        <w:t>.5  分包</w:t>
      </w:r>
      <w:bookmarkEnd w:id="488"/>
      <w:bookmarkEnd w:id="489"/>
      <w:bookmarkEnd w:id="490"/>
      <w:bookmarkEnd w:id="491"/>
      <w:bookmarkEnd w:id="492"/>
      <w:bookmarkEnd w:id="493"/>
      <w:bookmarkEnd w:id="494"/>
      <w:r>
        <w:rPr>
          <w:rFonts w:ascii="宋体" w:hAnsi="宋体" w:cs="宋体" w:hint="eastAsia"/>
          <w:szCs w:val="21"/>
          <w:lang w:bidi="ar"/>
        </w:rPr>
        <w:t xml:space="preserve"> </w:t>
      </w:r>
    </w:p>
    <w:p w14:paraId="1A07A7F6"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95" w:name="_Ref531952273"/>
      <w:bookmarkEnd w:id="495"/>
      <w:r>
        <w:rPr>
          <w:rFonts w:ascii="宋体" w:hAnsi="宋体" w:cs="宋体" w:hint="eastAsia"/>
          <w:szCs w:val="21"/>
          <w:lang w:bidi="ar"/>
        </w:rPr>
        <w:t>4.5.1一般约定</w:t>
      </w:r>
    </w:p>
    <w:p w14:paraId="32C338B2"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不得将其承包的全部工程转包给第三人，或将其承包的全部工程肢解后以分包的名义转包给第三人。承包人不得将法律或专用合同条件中禁止分包的工作事项分包给第三人，不得以劳务分包的名义转包或违法分包工程。</w:t>
      </w:r>
    </w:p>
    <w:p w14:paraId="0662E493"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96" w:name="_Ref531952286"/>
      <w:bookmarkEnd w:id="496"/>
      <w:r>
        <w:rPr>
          <w:rFonts w:ascii="宋体" w:hAnsi="宋体" w:cs="宋体" w:hint="eastAsia"/>
          <w:szCs w:val="21"/>
          <w:lang w:bidi="ar"/>
        </w:rPr>
        <w:t>4.5.2分包的确定</w:t>
      </w:r>
    </w:p>
    <w:p w14:paraId="1AE7A210"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承包人应按照专用合同条件约定对工作事项进行分包，确定分包人。</w:t>
      </w:r>
    </w:p>
    <w:p w14:paraId="4340FE4E"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专用合同条件未列出的分包事项，承包人可在工程实施阶段分批</w:t>
      </w:r>
      <w:proofErr w:type="gramStart"/>
      <w:r>
        <w:rPr>
          <w:rFonts w:ascii="宋体" w:hAnsi="宋体" w:cs="宋体" w:hint="eastAsia"/>
          <w:kern w:val="0"/>
          <w:szCs w:val="21"/>
          <w:lang w:bidi="ar"/>
        </w:rPr>
        <w:t>分期就</w:t>
      </w:r>
      <w:proofErr w:type="gramEnd"/>
      <w:r>
        <w:rPr>
          <w:rFonts w:ascii="宋体" w:hAnsi="宋体" w:cs="宋体" w:hint="eastAsia"/>
          <w:kern w:val="0"/>
          <w:szCs w:val="21"/>
          <w:lang w:bidi="ar"/>
        </w:rPr>
        <w:t>分包事项向发包人提交申请，发包人在接到分包事项申请后的14天内，予以批准或提出意见。未经发包人同意，承包人不得将提出的拟分包事项对外分包。发包人未能在14天内批准亦未提出意见的，承包人有权将提出的拟分包事项对外分包，但应在分包人确定后通知发包人。</w:t>
      </w:r>
    </w:p>
    <w:p w14:paraId="2F68BC8C"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4.5.3分包人资质</w:t>
      </w:r>
    </w:p>
    <w:p w14:paraId="601601E7"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分包人应符合国家法律规定的资质等级，否则不能作为分包人。承包人有义务对分包人的资质进行审查。</w:t>
      </w:r>
    </w:p>
    <w:p w14:paraId="4753D9DA"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4.5.4分包管理</w:t>
      </w:r>
    </w:p>
    <w:p w14:paraId="76D95F5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当对分包人的工作进行必要的协调与管理，确保分包人严格执行国家有关分包事项的管理规定。承包人应向工程师提交分包人的主要管理人员表，并对分包人的工作人员进行实名制管理，包括但不限于进出场管理、登记造册以及各种证照的办理。</w:t>
      </w:r>
    </w:p>
    <w:p w14:paraId="0C2BF3C3"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497" w:name="_Ref531952298"/>
      <w:bookmarkEnd w:id="497"/>
      <w:r>
        <w:rPr>
          <w:rFonts w:ascii="宋体" w:hAnsi="宋体" w:cs="宋体" w:hint="eastAsia"/>
          <w:szCs w:val="21"/>
          <w:lang w:bidi="ar"/>
        </w:rPr>
        <w:t>4.5.5分包合同价款支付</w:t>
      </w:r>
    </w:p>
    <w:p w14:paraId="0D334141"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（1）除本项第（2）目约定的情况或专用合同条件另有约定外，分包合同价款由承包人与分包人结算，未经承包人同意，发包人不得向分包人支付分包合同价款；</w:t>
      </w:r>
    </w:p>
    <w:p w14:paraId="025B240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bookmarkStart w:id="498" w:name="_Ref4613798"/>
      <w:bookmarkEnd w:id="498"/>
      <w:r>
        <w:rPr>
          <w:rFonts w:ascii="宋体" w:hAnsi="宋体" w:cs="宋体" w:hint="eastAsia"/>
          <w:kern w:val="0"/>
          <w:szCs w:val="21"/>
          <w:lang w:bidi="ar"/>
        </w:rPr>
        <w:t>（2）生效法律文书要求发包人向分包人支付分包合同价款的，发包人有权从应付承包人工程款中扣除该部分款项，将扣款直接支付给分包人，并书面通知承包人。</w:t>
      </w:r>
    </w:p>
    <w:p w14:paraId="7D829422"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4.5.6责任承担</w:t>
      </w:r>
    </w:p>
    <w:p w14:paraId="1579C9E7"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承包人对分包人的行为向发包人负责，承包人和分包人就分包工作向发包人承担连带责任。</w:t>
      </w:r>
    </w:p>
    <w:p w14:paraId="7C435C89"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499" w:name="_Toc20171758"/>
      <w:bookmarkStart w:id="500" w:name="_Ref4768805"/>
      <w:bookmarkStart w:id="501" w:name="_Ref531952317"/>
      <w:bookmarkStart w:id="502" w:name="_Ref4426916"/>
      <w:bookmarkStart w:id="503" w:name="_Ref531952321"/>
      <w:bookmarkStart w:id="504" w:name="_Toc29921"/>
      <w:bookmarkStart w:id="505" w:name="_Toc28420"/>
      <w:bookmarkStart w:id="506" w:name="_Toc84930747"/>
      <w:bookmarkStart w:id="507" w:name="_Toc51766610"/>
      <w:bookmarkStart w:id="508" w:name="_Toc630"/>
      <w:bookmarkStart w:id="509" w:name="_Toc30071"/>
      <w:bookmarkStart w:id="510" w:name="_Toc58860197"/>
      <w:bookmarkEnd w:id="499"/>
      <w:bookmarkEnd w:id="500"/>
      <w:bookmarkEnd w:id="501"/>
      <w:bookmarkEnd w:id="502"/>
      <w:r>
        <w:rPr>
          <w:rFonts w:ascii="宋体" w:hAnsi="宋体" w:cs="宋体" w:hint="eastAsia"/>
          <w:szCs w:val="21"/>
          <w:lang w:bidi="ar"/>
        </w:rPr>
        <w:t>4</w:t>
      </w:r>
      <w:bookmarkEnd w:id="503"/>
      <w:r>
        <w:rPr>
          <w:rFonts w:ascii="宋体" w:hAnsi="宋体" w:cs="宋体" w:hint="eastAsia"/>
          <w:szCs w:val="21"/>
          <w:lang w:bidi="ar"/>
        </w:rPr>
        <w:t>.6  联合体</w:t>
      </w:r>
      <w:bookmarkEnd w:id="504"/>
      <w:bookmarkEnd w:id="505"/>
      <w:bookmarkEnd w:id="506"/>
      <w:bookmarkEnd w:id="507"/>
      <w:bookmarkEnd w:id="508"/>
      <w:bookmarkEnd w:id="509"/>
      <w:bookmarkEnd w:id="510"/>
    </w:p>
    <w:p w14:paraId="3F41E7C2"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511" w:name="_Hlk16235129"/>
      <w:bookmarkEnd w:id="511"/>
      <w:r>
        <w:rPr>
          <w:rFonts w:ascii="宋体" w:hAnsi="宋体" w:cs="宋体" w:hint="eastAsia"/>
          <w:szCs w:val="21"/>
          <w:lang w:bidi="ar"/>
        </w:rPr>
        <w:t>4.6.1经发包人同意，以联合体方式承包工程的，联合体各方应共同与发包人订立合同协议书。联合体各方应为履行合同向发包人承担连带责任。</w:t>
      </w:r>
    </w:p>
    <w:p w14:paraId="5E64DE35"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4.6.2承包人应在专用合同条件中明确联合体各成员的分工、费用收取、发票开具等事项。联合体各成员分工承担的工作内容必须与适用法律规定的该成员的资质资格相适应，并应具有相应的项目管理体系和项目管理能力，且不应根据其就承包工作的分工而减免对发包人的任何合同责任。</w:t>
      </w:r>
    </w:p>
    <w:p w14:paraId="5EAD8433"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4.6.3联合体协议经发包人确认后作为合同附件。在履行合同过程中，未经发包人同意，不得变更联合体成员和其负责的工作范围，或者修改联合体协议中与本合同履行相关的内容。</w:t>
      </w:r>
    </w:p>
    <w:p w14:paraId="41B5766A"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512" w:name="_Ref11926631"/>
      <w:bookmarkStart w:id="513" w:name="_Ref11926629"/>
      <w:bookmarkStart w:id="514" w:name="_Toc20171759"/>
      <w:bookmarkStart w:id="515" w:name="_Toc58860198"/>
      <w:bookmarkStart w:id="516" w:name="_Toc3481"/>
      <w:bookmarkStart w:id="517" w:name="_Toc51766611"/>
      <w:bookmarkStart w:id="518" w:name="_Toc8298"/>
      <w:bookmarkStart w:id="519" w:name="_Toc84930748"/>
      <w:bookmarkStart w:id="520" w:name="_Toc2325"/>
      <w:bookmarkStart w:id="521" w:name="_Toc16286"/>
      <w:bookmarkEnd w:id="512"/>
      <w:bookmarkEnd w:id="513"/>
      <w:r>
        <w:rPr>
          <w:rFonts w:ascii="宋体" w:hAnsi="宋体" w:cs="宋体" w:hint="eastAsia"/>
          <w:szCs w:val="21"/>
          <w:lang w:bidi="ar"/>
        </w:rPr>
        <w:t>4</w:t>
      </w:r>
      <w:bookmarkEnd w:id="514"/>
      <w:r>
        <w:rPr>
          <w:rFonts w:ascii="宋体" w:hAnsi="宋体" w:cs="宋体" w:hint="eastAsia"/>
          <w:szCs w:val="21"/>
          <w:lang w:bidi="ar"/>
        </w:rPr>
        <w:t>.7  承包人现场查勘</w:t>
      </w:r>
      <w:bookmarkEnd w:id="515"/>
      <w:bookmarkEnd w:id="516"/>
      <w:bookmarkEnd w:id="517"/>
      <w:bookmarkEnd w:id="518"/>
      <w:bookmarkEnd w:id="519"/>
      <w:bookmarkEnd w:id="520"/>
      <w:bookmarkEnd w:id="521"/>
    </w:p>
    <w:p w14:paraId="698C8AD6"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lastRenderedPageBreak/>
        <w:t>4.7.1除专用合同条件另有约定外，承包人应对基于发包人提交的基础资料所做出的解释和推断负责，因基础资料存在错误、遗漏导致承包人解释或推断失实的，按照第2.3款[提供基础资料]的规定承担责任。承包人发现基础资料中存在明显错误或疏忽的，应及时书面通知发包人。</w:t>
      </w:r>
    </w:p>
    <w:p w14:paraId="4FB714C6"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4.7.2承包人应对现场和工程实施条件进行查勘，并充分了解工程所在地的气象条件、交通条件、风俗习惯以及其他与完成合同工作有关的其他资料。承包人提交投标文件，视为承包人已对施工现场及周围环境进行了踏勘，并已充分了解评估施工现场及周围环境对工程可能产生的影响，自愿承担相应风险与责任。在全部合同工作中，视为承包人已充分估计了应承担的责任和风险，但属于第</w:t>
      </w:r>
      <w:r>
        <w:rPr>
          <w:rFonts w:ascii="宋体" w:hAnsi="宋体" w:cs="宋体"/>
          <w:szCs w:val="21"/>
          <w:lang w:bidi="ar"/>
        </w:rPr>
        <w:t>4.8</w:t>
      </w:r>
      <w:r>
        <w:rPr>
          <w:rFonts w:ascii="宋体" w:hAnsi="宋体" w:cs="宋体" w:hint="eastAsia"/>
          <w:szCs w:val="21"/>
          <w:lang w:bidi="ar"/>
        </w:rPr>
        <w:t>款</w:t>
      </w:r>
      <w:r>
        <w:rPr>
          <w:rFonts w:ascii="宋体" w:hAnsi="宋体" w:cs="宋体"/>
          <w:szCs w:val="21"/>
          <w:lang w:bidi="ar"/>
        </w:rPr>
        <w:t>[</w:t>
      </w:r>
      <w:r>
        <w:rPr>
          <w:rFonts w:ascii="宋体" w:hAnsi="宋体" w:cs="宋体" w:hint="eastAsia"/>
          <w:szCs w:val="21"/>
          <w:lang w:bidi="ar"/>
        </w:rPr>
        <w:t>不可预见的困难</w:t>
      </w:r>
      <w:r>
        <w:rPr>
          <w:rFonts w:ascii="宋体" w:hAnsi="宋体" w:cs="宋体"/>
          <w:szCs w:val="21"/>
          <w:lang w:bidi="ar"/>
        </w:rPr>
        <w:t>]约定的情形除外</w:t>
      </w:r>
      <w:r>
        <w:rPr>
          <w:rFonts w:ascii="宋体" w:hAnsi="宋体" w:cs="宋体" w:hint="eastAsia"/>
          <w:szCs w:val="21"/>
          <w:lang w:bidi="ar"/>
        </w:rPr>
        <w:t>。</w:t>
      </w:r>
    </w:p>
    <w:p w14:paraId="3DA4D263"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522" w:name="_Ref11918626"/>
      <w:bookmarkStart w:id="523" w:name="_Ref11918789"/>
      <w:bookmarkStart w:id="524" w:name="_Toc20171760"/>
      <w:bookmarkStart w:id="525" w:name="_Ref11918693"/>
      <w:bookmarkStart w:id="526" w:name="_Toc51766612"/>
      <w:bookmarkStart w:id="527" w:name="_Toc30074"/>
      <w:bookmarkStart w:id="528" w:name="_Toc31534"/>
      <w:bookmarkStart w:id="529" w:name="_Toc58860199"/>
      <w:bookmarkStart w:id="530" w:name="_Toc84930749"/>
      <w:bookmarkStart w:id="531" w:name="_Toc29520"/>
      <w:bookmarkStart w:id="532" w:name="_Toc26110"/>
      <w:bookmarkEnd w:id="522"/>
      <w:bookmarkEnd w:id="523"/>
      <w:bookmarkEnd w:id="524"/>
      <w:r>
        <w:rPr>
          <w:rFonts w:ascii="宋体" w:hAnsi="宋体" w:cs="宋体" w:hint="eastAsia"/>
          <w:szCs w:val="21"/>
          <w:lang w:bidi="ar"/>
        </w:rPr>
        <w:t>4</w:t>
      </w:r>
      <w:bookmarkEnd w:id="525"/>
      <w:r>
        <w:rPr>
          <w:rFonts w:ascii="宋体" w:hAnsi="宋体" w:cs="宋体" w:hint="eastAsia"/>
          <w:szCs w:val="21"/>
          <w:lang w:bidi="ar"/>
        </w:rPr>
        <w:t>.8  不可预见的困难</w:t>
      </w:r>
      <w:bookmarkEnd w:id="526"/>
      <w:bookmarkEnd w:id="527"/>
      <w:bookmarkEnd w:id="528"/>
      <w:bookmarkEnd w:id="529"/>
      <w:bookmarkEnd w:id="530"/>
      <w:bookmarkEnd w:id="531"/>
      <w:bookmarkEnd w:id="532"/>
      <w:r>
        <w:rPr>
          <w:rFonts w:ascii="宋体" w:hAnsi="宋体" w:cs="宋体" w:hint="eastAsia"/>
          <w:szCs w:val="21"/>
          <w:lang w:bidi="ar"/>
        </w:rPr>
        <w:t xml:space="preserve"> </w:t>
      </w:r>
    </w:p>
    <w:p w14:paraId="7727ED5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不可预见的困难是指有经验的承包人在施工现场遇到的不可预见的自然物质条件、非自然的物质障碍和污染物，包括地表以下物质条件和水文条件以及专用合同条件约定的其他情形，但不包括气候条件。</w:t>
      </w:r>
    </w:p>
    <w:p w14:paraId="51C9FAF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遇到不可预见的困难时，应采取克服不可预见的困难的合理措施继续施工，并及时通知工程师并抄送发包人。通知应载明不可预见的困难的内容、承包人认为不可预见的理由以及承包人制定的处理方案。工程师应当及时发出指示，指示构成变更的，按第13条[变更与调整]约定执行。承包人因采取合理措施而增加的费用和（或）延误的工期由发包人承担。</w:t>
      </w:r>
    </w:p>
    <w:p w14:paraId="4CAE1BC4"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533" w:name="_Toc20171761"/>
      <w:bookmarkStart w:id="534" w:name="_Ref11926570"/>
      <w:bookmarkStart w:id="535" w:name="_Ref11926566"/>
      <w:bookmarkStart w:id="536" w:name="_Toc84930750"/>
      <w:bookmarkStart w:id="537" w:name="_Toc13299"/>
      <w:bookmarkStart w:id="538" w:name="_Toc51766613"/>
      <w:bookmarkStart w:id="539" w:name="_Toc31648"/>
      <w:bookmarkStart w:id="540" w:name="_Toc427"/>
      <w:bookmarkStart w:id="541" w:name="_Toc6644"/>
      <w:bookmarkStart w:id="542" w:name="_Toc58860200"/>
      <w:bookmarkEnd w:id="533"/>
      <w:bookmarkEnd w:id="534"/>
      <w:r>
        <w:rPr>
          <w:rFonts w:ascii="宋体" w:hAnsi="宋体" w:cs="宋体" w:hint="eastAsia"/>
          <w:szCs w:val="21"/>
          <w:lang w:bidi="ar"/>
        </w:rPr>
        <w:t>4</w:t>
      </w:r>
      <w:bookmarkEnd w:id="535"/>
      <w:r>
        <w:rPr>
          <w:rFonts w:ascii="宋体" w:hAnsi="宋体" w:cs="宋体" w:hint="eastAsia"/>
          <w:szCs w:val="21"/>
          <w:lang w:bidi="ar"/>
        </w:rPr>
        <w:t>.9  工程质量管理</w:t>
      </w:r>
      <w:bookmarkEnd w:id="536"/>
      <w:bookmarkEnd w:id="537"/>
      <w:bookmarkEnd w:id="538"/>
      <w:bookmarkEnd w:id="539"/>
      <w:bookmarkEnd w:id="540"/>
      <w:bookmarkEnd w:id="541"/>
      <w:bookmarkEnd w:id="542"/>
    </w:p>
    <w:p w14:paraId="4E6C0AF7"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4.9.1承包人应按合同约定的质量标准规范，建立有效的质量管理系统，确保设计、采购、加工制造、施工、竣工试验等各项工作的质量，并按照国家有关规定，通过质量保修责任书的形式约定保修范围、保修期限和保修责任。</w:t>
      </w:r>
    </w:p>
    <w:p w14:paraId="21ED7AA0"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4.9.2承包人按照第8.4款[项目进度计划]约定向工程师提交工程质量保证体系及措施文件，建立完善的质量检查制度，并提交相应的工程质量文件。对于发包人和工程师违反法律规定和合同约定的错误指示，承包人有权拒绝实施。</w:t>
      </w:r>
    </w:p>
    <w:p w14:paraId="2E861E3F"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4.9.3承包人应对其人员进行质量教育和技术培训，定期考核人员的劳动技能，严格执行相关规范和操作规程。</w:t>
      </w:r>
    </w:p>
    <w:p w14:paraId="6A4333B8"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4.9.4承包人应按照法律规定和合同约定，对设计、材料、工程设备以及全部工程内容及其施工工艺进行全过程的质量检查和检验，并作详细记录，编制工程质量报表，报送工程师审查。此外，承包人还应按照法律规定和合同约定，进行施工现场取样试验、工程复核测量和设备性能检测，提供试验样品、提交试验报告和测量成果以及其他工作。</w:t>
      </w:r>
    </w:p>
    <w:p w14:paraId="2F241C12" w14:textId="77777777" w:rsidR="00BB6E2E" w:rsidRDefault="00000000">
      <w:pPr>
        <w:widowControl/>
        <w:wordWrap w:val="0"/>
        <w:topLinePunct/>
        <w:adjustRightInd w:val="0"/>
        <w:snapToGrid w:val="0"/>
        <w:spacing w:afterLines="50" w:after="163" w:line="360" w:lineRule="auto"/>
        <w:outlineLvl w:val="1"/>
        <w:rPr>
          <w:rFonts w:ascii="宋体" w:hAnsi="宋体" w:cs="宋体" w:hint="eastAsia"/>
          <w:kern w:val="0"/>
        </w:rPr>
      </w:pPr>
      <w:bookmarkStart w:id="543" w:name="_Ref531952837"/>
      <w:bookmarkStart w:id="544" w:name="_Toc20171762"/>
      <w:bookmarkStart w:id="545" w:name="_Toc14881"/>
      <w:bookmarkStart w:id="546" w:name="_Toc2464"/>
      <w:bookmarkEnd w:id="543"/>
      <w:r>
        <w:rPr>
          <w:rFonts w:ascii="宋体" w:hAnsi="宋体" w:cs="宋体" w:hint="eastAsia"/>
          <w:kern w:val="0"/>
          <w:szCs w:val="21"/>
          <w:lang w:bidi="ar"/>
        </w:rPr>
        <w:t xml:space="preserve">第5条 </w:t>
      </w:r>
      <w:bookmarkEnd w:id="544"/>
      <w:r>
        <w:rPr>
          <w:rFonts w:ascii="宋体" w:hAnsi="宋体" w:cs="宋体" w:hint="eastAsia"/>
          <w:kern w:val="0"/>
          <w:szCs w:val="21"/>
          <w:lang w:bidi="ar"/>
        </w:rPr>
        <w:t xml:space="preserve"> 设计</w:t>
      </w:r>
      <w:bookmarkEnd w:id="545"/>
      <w:bookmarkEnd w:id="546"/>
    </w:p>
    <w:p w14:paraId="1755AC8B"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547" w:name="_Toc20171763"/>
      <w:bookmarkStart w:id="548" w:name="_Ref531952863"/>
      <w:bookmarkStart w:id="549" w:name="_Ref531952860"/>
      <w:bookmarkStart w:id="550" w:name="_Toc51766615"/>
      <w:bookmarkStart w:id="551" w:name="_Toc58860202"/>
      <w:bookmarkStart w:id="552" w:name="_Toc14085"/>
      <w:bookmarkStart w:id="553" w:name="_Toc8951"/>
      <w:bookmarkStart w:id="554" w:name="_Toc14982"/>
      <w:bookmarkStart w:id="555" w:name="_Toc84930752"/>
      <w:bookmarkStart w:id="556" w:name="_Toc5398"/>
      <w:bookmarkEnd w:id="547"/>
      <w:bookmarkEnd w:id="548"/>
      <w:r>
        <w:rPr>
          <w:rFonts w:ascii="宋体" w:hAnsi="宋体" w:cs="宋体" w:hint="eastAsia"/>
          <w:szCs w:val="21"/>
          <w:lang w:bidi="ar"/>
        </w:rPr>
        <w:t>5</w:t>
      </w:r>
      <w:bookmarkEnd w:id="549"/>
      <w:r>
        <w:rPr>
          <w:rFonts w:ascii="宋体" w:hAnsi="宋体" w:cs="宋体" w:hint="eastAsia"/>
          <w:szCs w:val="21"/>
          <w:lang w:bidi="ar"/>
        </w:rPr>
        <w:t>.1  承包人的设计义务</w:t>
      </w:r>
      <w:bookmarkEnd w:id="550"/>
      <w:bookmarkEnd w:id="551"/>
      <w:bookmarkEnd w:id="552"/>
      <w:bookmarkEnd w:id="553"/>
      <w:bookmarkEnd w:id="554"/>
      <w:bookmarkEnd w:id="555"/>
      <w:bookmarkEnd w:id="556"/>
      <w:r>
        <w:rPr>
          <w:rFonts w:ascii="宋体" w:hAnsi="宋体" w:cs="宋体" w:hint="eastAsia"/>
          <w:szCs w:val="21"/>
          <w:lang w:bidi="ar"/>
        </w:rPr>
        <w:t xml:space="preserve"> </w:t>
      </w:r>
    </w:p>
    <w:p w14:paraId="4CC90758"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557" w:name="_Ref531952881"/>
      <w:bookmarkEnd w:id="557"/>
      <w:r>
        <w:rPr>
          <w:rFonts w:ascii="宋体" w:hAnsi="宋体" w:cs="宋体" w:hint="eastAsia"/>
          <w:szCs w:val="21"/>
          <w:lang w:bidi="ar"/>
        </w:rPr>
        <w:lastRenderedPageBreak/>
        <w:t>5.1.1设计义务的一般要求</w:t>
      </w:r>
    </w:p>
    <w:p w14:paraId="572B934F"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当按照法律规定，国家、行业和地方的规范和标准，以及《发包人要求》和合同约定完成设计工作和设计相关的其他服务，并对工程的设计负责。承包人应根据工程实施的需要及时向发包人和工程师说明设计文件的意图，解释设计文件。</w:t>
      </w:r>
    </w:p>
    <w:p w14:paraId="3DBF1D75"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558" w:name="_Ref531952952"/>
      <w:bookmarkStart w:id="559" w:name="_Ref531952899"/>
      <w:bookmarkEnd w:id="558"/>
      <w:r>
        <w:rPr>
          <w:rFonts w:ascii="宋体" w:hAnsi="宋体" w:cs="宋体" w:hint="eastAsia"/>
          <w:szCs w:val="21"/>
          <w:lang w:bidi="ar"/>
        </w:rPr>
        <w:t>5</w:t>
      </w:r>
      <w:bookmarkEnd w:id="559"/>
      <w:r>
        <w:rPr>
          <w:rFonts w:ascii="宋体" w:hAnsi="宋体" w:cs="宋体" w:hint="eastAsia"/>
          <w:szCs w:val="21"/>
          <w:lang w:bidi="ar"/>
        </w:rPr>
        <w:t>.1.2对设计人员的要求</w:t>
      </w:r>
    </w:p>
    <w:p w14:paraId="67D9F096"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承包人应保证其或其设计分包人的设计资质在合同有效期内满足法律法规、行业标准或合同约定的相关要求，并指派符合法律法规、行业标准或合同约定的资质要求并具有从事设计所必需的经验与能力的</w:t>
      </w:r>
      <w:proofErr w:type="gramStart"/>
      <w:r>
        <w:rPr>
          <w:rFonts w:ascii="宋体" w:hAnsi="宋体" w:cs="宋体" w:hint="eastAsia"/>
          <w:kern w:val="0"/>
          <w:szCs w:val="21"/>
          <w:lang w:bidi="ar"/>
        </w:rPr>
        <w:t>的</w:t>
      </w:r>
      <w:proofErr w:type="gramEnd"/>
      <w:r>
        <w:rPr>
          <w:rFonts w:ascii="宋体" w:hAnsi="宋体" w:cs="宋体" w:hint="eastAsia"/>
          <w:kern w:val="0"/>
          <w:szCs w:val="21"/>
          <w:lang w:bidi="ar"/>
        </w:rPr>
        <w:t>设计人员完成设计工作。承包人应保证其设计人员（包括分包人的设计人员）在合同期限内，都能按时参加发包人或工程师组织的工作会议。</w:t>
      </w:r>
    </w:p>
    <w:p w14:paraId="2EEF9797"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5.1.3法律和标准的变化</w:t>
      </w:r>
    </w:p>
    <w:p w14:paraId="38974151"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除合同另有约定外，承包人完成设计工作所应遵守的法律规定，以及国家、行业和地方的规范和标准，均应视为在基准日期适用的版本。基准日期之后，前述版本发生重大变化，或者有新的法律，以及国家、行业和地方的规范和标准实施的，承包人应向工程师提出遵守新规定的建议。发包人或其委托的工程师应在收到建议后7天内发出是否遵守新规定的指示。如果该项建议构成变更的，按照第13.2款[承包人的合理化建议]的约定执行。</w:t>
      </w:r>
    </w:p>
    <w:p w14:paraId="1DB18284"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在基准日期之后，因国家颁布新的强制性规范、标准导致承包人的费用变化的，发包人应合</w:t>
      </w:r>
      <w:proofErr w:type="gramStart"/>
      <w:r>
        <w:rPr>
          <w:rFonts w:ascii="宋体" w:hAnsi="宋体" w:cs="宋体" w:hint="eastAsia"/>
          <w:kern w:val="0"/>
          <w:szCs w:val="21"/>
          <w:lang w:bidi="ar"/>
        </w:rPr>
        <w:t>理调整</w:t>
      </w:r>
      <w:proofErr w:type="gramEnd"/>
      <w:r>
        <w:rPr>
          <w:rFonts w:ascii="宋体" w:hAnsi="宋体" w:cs="宋体" w:hint="eastAsia"/>
          <w:kern w:val="0"/>
          <w:szCs w:val="21"/>
          <w:lang w:bidi="ar"/>
        </w:rPr>
        <w:t>合同价格；导致工期延误的，发包人应合理延长工期。</w:t>
      </w:r>
    </w:p>
    <w:p w14:paraId="3DE8BD5F"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560" w:name="_Toc20171764"/>
      <w:bookmarkStart w:id="561" w:name="_Ref531953051"/>
      <w:bookmarkStart w:id="562" w:name="_Ref531953054"/>
      <w:bookmarkStart w:id="563" w:name="_Toc13283"/>
      <w:bookmarkStart w:id="564" w:name="_Toc26614"/>
      <w:bookmarkStart w:id="565" w:name="_Toc6911"/>
      <w:bookmarkStart w:id="566" w:name="_Toc58860203"/>
      <w:bookmarkStart w:id="567" w:name="_Toc24823"/>
      <w:bookmarkStart w:id="568" w:name="_Toc84930753"/>
      <w:bookmarkStart w:id="569" w:name="_Toc51766616"/>
      <w:bookmarkEnd w:id="560"/>
      <w:bookmarkEnd w:id="561"/>
      <w:r>
        <w:rPr>
          <w:rFonts w:ascii="宋体" w:hAnsi="宋体" w:cs="宋体" w:hint="eastAsia"/>
          <w:szCs w:val="21"/>
          <w:lang w:bidi="ar"/>
        </w:rPr>
        <w:t>5</w:t>
      </w:r>
      <w:bookmarkEnd w:id="562"/>
      <w:r>
        <w:rPr>
          <w:rFonts w:ascii="宋体" w:hAnsi="宋体" w:cs="宋体" w:hint="eastAsia"/>
          <w:szCs w:val="21"/>
          <w:lang w:bidi="ar"/>
        </w:rPr>
        <w:t>.2  承包人文件审查</w:t>
      </w:r>
      <w:bookmarkEnd w:id="563"/>
      <w:bookmarkEnd w:id="564"/>
      <w:bookmarkEnd w:id="565"/>
      <w:bookmarkEnd w:id="566"/>
      <w:bookmarkEnd w:id="567"/>
      <w:bookmarkEnd w:id="568"/>
      <w:bookmarkEnd w:id="569"/>
      <w:r>
        <w:rPr>
          <w:rFonts w:ascii="宋体" w:hAnsi="宋体" w:cs="宋体" w:hint="eastAsia"/>
          <w:szCs w:val="21"/>
          <w:lang w:bidi="ar"/>
        </w:rPr>
        <w:t xml:space="preserve"> </w:t>
      </w:r>
    </w:p>
    <w:p w14:paraId="24B5C0ED"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570" w:name="_Ref531953064"/>
      <w:bookmarkEnd w:id="570"/>
      <w:r>
        <w:rPr>
          <w:rFonts w:ascii="宋体" w:hAnsi="宋体" w:cs="宋体" w:hint="eastAsia"/>
          <w:szCs w:val="21"/>
          <w:lang w:bidi="ar"/>
        </w:rPr>
        <w:t>5.2.1根据《发包人要求》应当通过工程师报发包人审查同意的承包人文件，承包人应当按照《发包人要求》约定的范围和内容及时报送审查。</w:t>
      </w:r>
    </w:p>
    <w:p w14:paraId="6BB70EA6"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除专用合同条件另有约定外，自工程师收到承包人文件以及承包人的通知之日起，发包人对承包人文件审查期不超过21天。承包人的设计文件对于合同约定有偏离的，应在通知中说明。承包人需要修改已提交的承包人文件的，应立即通知工程师，并向工程师提交修改后的承包人文件，审查</w:t>
      </w:r>
      <w:proofErr w:type="gramStart"/>
      <w:r>
        <w:rPr>
          <w:rFonts w:ascii="宋体" w:hAnsi="宋体" w:cs="宋体" w:hint="eastAsia"/>
          <w:kern w:val="0"/>
          <w:szCs w:val="21"/>
          <w:lang w:bidi="ar"/>
        </w:rPr>
        <w:t>期重新</w:t>
      </w:r>
      <w:proofErr w:type="gramEnd"/>
      <w:r>
        <w:rPr>
          <w:rFonts w:ascii="宋体" w:hAnsi="宋体" w:cs="宋体" w:hint="eastAsia"/>
          <w:kern w:val="0"/>
          <w:szCs w:val="21"/>
          <w:lang w:bidi="ar"/>
        </w:rPr>
        <w:t>起算。</w:t>
      </w:r>
    </w:p>
    <w:p w14:paraId="68B9EC3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发包人同意承包人文件的，应及时通知承包人，发包人不同意承包人文件的，应在审查期限内通过工程师以书面形式通知承包人，并说明不同意的具体内容和理由。</w:t>
      </w:r>
    </w:p>
    <w:p w14:paraId="3FA8DCC4"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承包人对发包人的意见按以下方式处理：</w:t>
      </w:r>
    </w:p>
    <w:p w14:paraId="4C2A27A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（1）发包人的意见构成变更的，承包人应在7天内通知发包人按照第13条[变更与调整]中关于发包人指示变更的约定执行，双方对是否构成变更无法达成一致的，按照第20条[争议解决]的约定执行；</w:t>
      </w:r>
    </w:p>
    <w:p w14:paraId="0840842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（2）因承包人原因导致无法通过审查的，承包人应根据发包人的书面说明，对承包人文件进行修改后重新报送发包人审查，审查</w:t>
      </w:r>
      <w:proofErr w:type="gramStart"/>
      <w:r>
        <w:rPr>
          <w:rFonts w:ascii="宋体" w:hAnsi="宋体" w:cs="宋体" w:hint="eastAsia"/>
          <w:kern w:val="0"/>
          <w:szCs w:val="21"/>
          <w:lang w:bidi="ar"/>
        </w:rPr>
        <w:t>期重新</w:t>
      </w:r>
      <w:proofErr w:type="gramEnd"/>
      <w:r>
        <w:rPr>
          <w:rFonts w:ascii="宋体" w:hAnsi="宋体" w:cs="宋体" w:hint="eastAsia"/>
          <w:kern w:val="0"/>
          <w:szCs w:val="21"/>
          <w:lang w:bidi="ar"/>
        </w:rPr>
        <w:t>起算。因此引起的工期延长和必要的工程费用增加，由承包人负责。</w:t>
      </w:r>
    </w:p>
    <w:p w14:paraId="2E1A3BAF"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合同约定的审查期满，发包人没有做出审查结论也没有提出异议的，视为承包人文件已获发包人同意。</w:t>
      </w:r>
    </w:p>
    <w:p w14:paraId="3F7083E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发包人对承包人文件的审查和同意不得被理解为对合同的修改或改变，也并不减轻或免除承包人任何的责任和义务。</w:t>
      </w:r>
    </w:p>
    <w:p w14:paraId="5A816B98"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5.2.2承包人文件不需要政府有关部门或专用合同条件约定的第三方审查单位审查或批准的，承包人应当严格按照经发包人审查同意的承包人文件设计和实施工程。</w:t>
      </w:r>
    </w:p>
    <w:p w14:paraId="320979E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需要组织审查会议对承包人文件进行审查的，审查会议的审查形式、时间安排、费用承担，在专用合同条件中约定。发包人负责组织承包人文件审查会议，承包人有义务参加发包人组织的审查会议，向审查者介绍、解答、解释承包人文件，并提供有关补充资料。</w:t>
      </w:r>
    </w:p>
    <w:p w14:paraId="3096DBB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发包人有义务向承包人提供审查会议的批准文件和纪要。承包人有义务按照相关审查会议批准的文件和纪要，并依据合同约定及相关技术标准，对承包人文件进行修改、补充和完善。</w:t>
      </w:r>
    </w:p>
    <w:p w14:paraId="2678409E"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571" w:name="_Ref531953074"/>
      <w:bookmarkEnd w:id="571"/>
      <w:r>
        <w:rPr>
          <w:rFonts w:ascii="宋体" w:hAnsi="宋体" w:cs="宋体" w:hint="eastAsia"/>
          <w:szCs w:val="21"/>
          <w:lang w:bidi="ar"/>
        </w:rPr>
        <w:t>5.2.3承包人文件需政府有关部门或专用合同条件约定的第三方审查单位审查或批准的，发包人应在发包人审查同意承包人文件后7天内，向政府有关部门或第三方报送承包人文件，承包人应予以协助。</w:t>
      </w:r>
    </w:p>
    <w:p w14:paraId="6E53C344"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对于政府有关部门或第三方审查单位的审查意见，不需要修改《发包人要求》的，承包人需按该审查意见修改承包人的设计文件；需要修改《发包人要求》的，承包人应按第13.2款[承包人的合理化建议]的约定执行。上述情形还应适用第5.1款[承包人的设计义务]和第13条[变更与调整]的有关约定。</w:t>
      </w:r>
    </w:p>
    <w:p w14:paraId="1E76E7B0"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政府有关部门或第三方审查单位审查批准后，承包人应当严格按照批准后的承包人文件实施工程。政府有关部门或第三方审查单位批准时间</w:t>
      </w:r>
      <w:proofErr w:type="gramStart"/>
      <w:r>
        <w:rPr>
          <w:rFonts w:ascii="宋体" w:hAnsi="宋体" w:cs="宋体" w:hint="eastAsia"/>
          <w:kern w:val="0"/>
          <w:szCs w:val="21"/>
          <w:lang w:bidi="ar"/>
        </w:rPr>
        <w:t>较合同</w:t>
      </w:r>
      <w:proofErr w:type="gramEnd"/>
      <w:r>
        <w:rPr>
          <w:rFonts w:ascii="宋体" w:hAnsi="宋体" w:cs="宋体" w:hint="eastAsia"/>
          <w:kern w:val="0"/>
          <w:szCs w:val="21"/>
          <w:lang w:bidi="ar"/>
        </w:rPr>
        <w:t>约定时间延长的，竣工日期相应顺延。因此给双方带来的费用增加，由双方在负责的范围内各自承担。</w:t>
      </w:r>
    </w:p>
    <w:p w14:paraId="52A318A3"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572" w:name="_Ref531953095"/>
      <w:bookmarkStart w:id="573" w:name="_Toc20171765"/>
      <w:bookmarkStart w:id="574" w:name="_Ref531953097"/>
      <w:bookmarkStart w:id="575" w:name="_Toc84930754"/>
      <w:bookmarkStart w:id="576" w:name="_Toc19666"/>
      <w:bookmarkStart w:id="577" w:name="_Toc51766617"/>
      <w:bookmarkStart w:id="578" w:name="_Toc16763"/>
      <w:bookmarkStart w:id="579" w:name="_Toc12432"/>
      <w:bookmarkStart w:id="580" w:name="_Toc58860204"/>
      <w:bookmarkStart w:id="581" w:name="_Toc1099"/>
      <w:bookmarkEnd w:id="572"/>
      <w:bookmarkEnd w:id="573"/>
      <w:r>
        <w:rPr>
          <w:rFonts w:ascii="宋体" w:hAnsi="宋体" w:cs="宋体" w:hint="eastAsia"/>
          <w:szCs w:val="21"/>
          <w:lang w:bidi="ar"/>
        </w:rPr>
        <w:t>5</w:t>
      </w:r>
      <w:bookmarkEnd w:id="574"/>
      <w:r>
        <w:rPr>
          <w:rFonts w:ascii="宋体" w:hAnsi="宋体" w:cs="宋体" w:hint="eastAsia"/>
          <w:szCs w:val="21"/>
          <w:lang w:bidi="ar"/>
        </w:rPr>
        <w:t>.3  培训</w:t>
      </w:r>
      <w:bookmarkEnd w:id="575"/>
      <w:bookmarkEnd w:id="576"/>
      <w:bookmarkEnd w:id="577"/>
      <w:bookmarkEnd w:id="578"/>
      <w:bookmarkEnd w:id="579"/>
      <w:bookmarkEnd w:id="580"/>
      <w:bookmarkEnd w:id="581"/>
    </w:p>
    <w:p w14:paraId="55F50CE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按照《发包人要求》，对发包人的雇员或其它发包人指定的人员进行工程操作、维修或其它合同中约定的培训。合同约定接收之前进行培训的，应在第10.1款[竣工验收]约定的竣工验收前或试运行结束前完成培训。</w:t>
      </w:r>
    </w:p>
    <w:p w14:paraId="34FD55D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培训的时长应由双方在专用合同条件中约定，承包人应为培训提供有经验的人员、设施和其它必要条件。</w:t>
      </w:r>
    </w:p>
    <w:p w14:paraId="75D2AAA3"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582" w:name="_Ref531953105"/>
      <w:bookmarkStart w:id="583" w:name="_Toc20171766"/>
      <w:bookmarkStart w:id="584" w:name="_Ref531953108"/>
      <w:bookmarkStart w:id="585" w:name="_Toc58860205"/>
      <w:bookmarkStart w:id="586" w:name="_Toc26797"/>
      <w:bookmarkStart w:id="587" w:name="_Toc18656"/>
      <w:bookmarkStart w:id="588" w:name="_Toc22828"/>
      <w:bookmarkStart w:id="589" w:name="_Toc84930755"/>
      <w:bookmarkStart w:id="590" w:name="_Toc19506"/>
      <w:bookmarkStart w:id="591" w:name="_Toc51766618"/>
      <w:bookmarkEnd w:id="582"/>
      <w:bookmarkEnd w:id="583"/>
      <w:r>
        <w:rPr>
          <w:rFonts w:ascii="宋体" w:hAnsi="宋体" w:cs="宋体" w:hint="eastAsia"/>
          <w:szCs w:val="21"/>
          <w:lang w:bidi="ar"/>
        </w:rPr>
        <w:t>5</w:t>
      </w:r>
      <w:bookmarkEnd w:id="584"/>
      <w:r>
        <w:rPr>
          <w:rFonts w:ascii="宋体" w:hAnsi="宋体" w:cs="宋体" w:hint="eastAsia"/>
          <w:szCs w:val="21"/>
          <w:lang w:bidi="ar"/>
        </w:rPr>
        <w:t>.4  竣工文件</w:t>
      </w:r>
      <w:bookmarkEnd w:id="585"/>
      <w:bookmarkEnd w:id="586"/>
      <w:bookmarkEnd w:id="587"/>
      <w:bookmarkEnd w:id="588"/>
      <w:bookmarkEnd w:id="589"/>
      <w:bookmarkEnd w:id="590"/>
      <w:bookmarkEnd w:id="591"/>
    </w:p>
    <w:p w14:paraId="2DE91C63"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592" w:name="_Ref531953134"/>
      <w:bookmarkEnd w:id="592"/>
      <w:r>
        <w:rPr>
          <w:rFonts w:ascii="宋体" w:hAnsi="宋体" w:cs="宋体" w:hint="eastAsia"/>
          <w:szCs w:val="21"/>
          <w:lang w:bidi="ar"/>
        </w:rPr>
        <w:lastRenderedPageBreak/>
        <w:t>5.4.1承包人应编制并及时更新反映工程实施结果的竣工记录，如实记载竣工工程的确切位置、尺寸和已实施工作的详细说明。竣工文件的形式、技术标准以及其它相关内容应按照相关法律法规、行业标准与《发包人要求》执行。竣工记录应保存在施工现场，并在竣工试验开始前，按照专用合同条件约定的份数提交给工程师。</w:t>
      </w:r>
    </w:p>
    <w:p w14:paraId="62F2CE77"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5.4.2在颁发工程接收证书之前，承包人应按照《发包人要求》的份数和形式向工程师提交相应竣工图纸，并取得工程师对尺寸、参照系统及其他有关细节的认可。工程师应按照第5.2款[承包人文件审查]的约定进行审查。</w:t>
      </w:r>
    </w:p>
    <w:p w14:paraId="17E79688"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5.4.3除专用合同条件另有约定外，在工程师收到本款下的文件前，不应认为工程已根据第10.1款[竣工验收]和第10.2款[单位/区段工程的验收]的约定完成验收。</w:t>
      </w:r>
    </w:p>
    <w:p w14:paraId="2A869714"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593" w:name="_Ref531953117"/>
      <w:bookmarkStart w:id="594" w:name="_Toc20171767"/>
      <w:bookmarkStart w:id="595" w:name="_Ref531953119"/>
      <w:bookmarkStart w:id="596" w:name="_Toc16964"/>
      <w:bookmarkStart w:id="597" w:name="_Toc51766619"/>
      <w:bookmarkStart w:id="598" w:name="_Toc6468"/>
      <w:bookmarkStart w:id="599" w:name="_Toc8318"/>
      <w:bookmarkStart w:id="600" w:name="_Toc84930756"/>
      <w:bookmarkStart w:id="601" w:name="_Toc58860206"/>
      <w:bookmarkStart w:id="602" w:name="_Toc30445"/>
      <w:bookmarkEnd w:id="593"/>
      <w:bookmarkEnd w:id="594"/>
      <w:r>
        <w:rPr>
          <w:rFonts w:ascii="宋体" w:hAnsi="宋体" w:cs="宋体" w:hint="eastAsia"/>
          <w:szCs w:val="21"/>
          <w:lang w:bidi="ar"/>
        </w:rPr>
        <w:t>5</w:t>
      </w:r>
      <w:bookmarkEnd w:id="595"/>
      <w:r>
        <w:rPr>
          <w:rFonts w:ascii="宋体" w:hAnsi="宋体" w:cs="宋体" w:hint="eastAsia"/>
          <w:szCs w:val="21"/>
          <w:lang w:bidi="ar"/>
        </w:rPr>
        <w:t>.5  操作和维修手册</w:t>
      </w:r>
      <w:bookmarkEnd w:id="596"/>
      <w:bookmarkEnd w:id="597"/>
      <w:bookmarkEnd w:id="598"/>
      <w:bookmarkEnd w:id="599"/>
      <w:bookmarkEnd w:id="600"/>
      <w:bookmarkEnd w:id="601"/>
      <w:bookmarkEnd w:id="602"/>
      <w:r>
        <w:rPr>
          <w:rFonts w:ascii="宋体" w:hAnsi="宋体" w:cs="宋体" w:hint="eastAsia"/>
          <w:szCs w:val="21"/>
          <w:lang w:bidi="ar"/>
        </w:rPr>
        <w:t xml:space="preserve"> </w:t>
      </w:r>
    </w:p>
    <w:p w14:paraId="085EB289"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603" w:name="_Ref531953145"/>
      <w:bookmarkEnd w:id="603"/>
      <w:r>
        <w:rPr>
          <w:rFonts w:ascii="宋体" w:hAnsi="宋体" w:cs="宋体" w:hint="eastAsia"/>
          <w:szCs w:val="21"/>
          <w:lang w:bidi="ar"/>
        </w:rPr>
        <w:t>5</w:t>
      </w:r>
      <w:r>
        <w:rPr>
          <w:rFonts w:ascii="宋体" w:hAnsi="宋体" w:cs="宋体"/>
          <w:szCs w:val="21"/>
          <w:lang w:bidi="ar"/>
        </w:rPr>
        <w:t>.5.1</w:t>
      </w:r>
      <w:r>
        <w:rPr>
          <w:rFonts w:ascii="宋体" w:hAnsi="宋体" w:cs="宋体" w:hint="eastAsia"/>
          <w:szCs w:val="21"/>
          <w:lang w:bidi="ar"/>
        </w:rPr>
        <w:t>在竣工试验开始前，承包人应向工程师提交暂行的操作和维修手册并负责及时更新，该手册应足够详细，以便发包人能够对工程设备进行操作、维修、拆卸、重新安装、调整及修理，以及实现《发包人要求》。同时，手册还应包含发包人未来可能需要的备品备件清单。</w:t>
      </w:r>
    </w:p>
    <w:p w14:paraId="33F3E433"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5</w:t>
      </w:r>
      <w:r>
        <w:rPr>
          <w:rFonts w:ascii="宋体" w:hAnsi="宋体" w:cs="宋体"/>
          <w:szCs w:val="21"/>
          <w:lang w:bidi="ar"/>
        </w:rPr>
        <w:t>.5.2</w:t>
      </w:r>
      <w:r>
        <w:rPr>
          <w:rFonts w:ascii="宋体" w:hAnsi="宋体" w:cs="宋体" w:hint="eastAsia"/>
          <w:szCs w:val="21"/>
          <w:lang w:bidi="ar"/>
        </w:rPr>
        <w:t>工程师收到承包人提交的文件后，应依据第5.2款[承包人文件审查]的约定对操作和维修手册进行审查，竣工试验工程中，承包人应为任何因操作和维修手册错误或遗漏引起的风险或损失承担责任。</w:t>
      </w:r>
    </w:p>
    <w:p w14:paraId="2E86355F"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r>
        <w:rPr>
          <w:rFonts w:ascii="宋体" w:hAnsi="宋体" w:cs="宋体" w:hint="eastAsia"/>
          <w:szCs w:val="21"/>
          <w:lang w:bidi="ar"/>
        </w:rPr>
        <w:t>5</w:t>
      </w:r>
      <w:r>
        <w:rPr>
          <w:rFonts w:ascii="宋体" w:hAnsi="宋体" w:cs="宋体"/>
          <w:szCs w:val="21"/>
          <w:lang w:bidi="ar"/>
        </w:rPr>
        <w:t>.5.3</w:t>
      </w:r>
      <w:r>
        <w:rPr>
          <w:rFonts w:ascii="宋体" w:hAnsi="宋体" w:cs="宋体" w:hint="eastAsia"/>
          <w:szCs w:val="21"/>
          <w:lang w:bidi="ar"/>
        </w:rPr>
        <w:t>除专用合同条件另有约定外，承包人应提交足够详细的最终操作和维修手册，以及在《发包人要求》中明确的相关操作和维修手册。除专用合同条件另有约定外，在工程师收到上述文件前，不应认为工程已根据第10.1款[竣工验收]和第10.2款[单位/区段工程的验收]的约定完成验收。</w:t>
      </w:r>
    </w:p>
    <w:p w14:paraId="6DBA43DE"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604" w:name="_Toc20171768"/>
      <w:bookmarkStart w:id="605" w:name="_Toc51766620"/>
      <w:bookmarkStart w:id="606" w:name="_Toc84930757"/>
      <w:bookmarkStart w:id="607" w:name="_Toc4269"/>
      <w:bookmarkStart w:id="608" w:name="_Toc18460"/>
      <w:bookmarkStart w:id="609" w:name="_Toc22894"/>
      <w:bookmarkStart w:id="610" w:name="_Toc58860207"/>
      <w:bookmarkStart w:id="611" w:name="_Toc7276"/>
      <w:bookmarkEnd w:id="604"/>
      <w:r>
        <w:rPr>
          <w:rFonts w:ascii="宋体" w:hAnsi="宋体" w:cs="宋体" w:hint="eastAsia"/>
          <w:szCs w:val="21"/>
          <w:lang w:bidi="ar"/>
        </w:rPr>
        <w:t>5.6  承包人文件错误</w:t>
      </w:r>
      <w:bookmarkEnd w:id="605"/>
      <w:bookmarkEnd w:id="606"/>
      <w:bookmarkEnd w:id="607"/>
      <w:bookmarkEnd w:id="608"/>
      <w:bookmarkEnd w:id="609"/>
      <w:bookmarkEnd w:id="610"/>
      <w:bookmarkEnd w:id="611"/>
      <w:r>
        <w:rPr>
          <w:rFonts w:ascii="宋体" w:hAnsi="宋体" w:cs="宋体" w:hint="eastAsia"/>
          <w:szCs w:val="21"/>
          <w:lang w:bidi="ar"/>
        </w:rPr>
        <w:t xml:space="preserve"> </w:t>
      </w:r>
    </w:p>
    <w:p w14:paraId="1DCA8AFF"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承包人文件存在错误、遗漏、含混、矛盾、不充分之处或其他缺陷，无论承包人是否根据本款获得了同意，承包人均应</w:t>
      </w:r>
      <w:proofErr w:type="gramStart"/>
      <w:r>
        <w:rPr>
          <w:rFonts w:ascii="宋体" w:hAnsi="宋体" w:cs="宋体" w:hint="eastAsia"/>
          <w:kern w:val="0"/>
          <w:szCs w:val="21"/>
          <w:lang w:bidi="ar"/>
        </w:rPr>
        <w:t>自费对</w:t>
      </w:r>
      <w:proofErr w:type="gramEnd"/>
      <w:r>
        <w:rPr>
          <w:rFonts w:ascii="宋体" w:hAnsi="宋体" w:cs="宋体" w:hint="eastAsia"/>
          <w:kern w:val="0"/>
          <w:szCs w:val="21"/>
          <w:lang w:bidi="ar"/>
        </w:rPr>
        <w:t>前述问题带来的缺陷和工程问题进行改正，并按照第5.2款[承包人文件审查]的要求，重新送工程师审查，审查日期从工程师收到文件开始重新计算。因此</w:t>
      </w:r>
      <w:proofErr w:type="gramStart"/>
      <w:r>
        <w:rPr>
          <w:rFonts w:ascii="宋体" w:hAnsi="宋体" w:cs="宋体" w:hint="eastAsia"/>
          <w:kern w:val="0"/>
          <w:szCs w:val="21"/>
          <w:lang w:bidi="ar"/>
        </w:rPr>
        <w:t>款原因</w:t>
      </w:r>
      <w:proofErr w:type="gramEnd"/>
      <w:r>
        <w:rPr>
          <w:rFonts w:ascii="宋体" w:hAnsi="宋体" w:cs="宋体" w:hint="eastAsia"/>
          <w:kern w:val="0"/>
          <w:szCs w:val="21"/>
          <w:lang w:bidi="ar"/>
        </w:rPr>
        <w:t>重新提交审查文件导致的工程延误和必要费用增加由承包人承担。《发包人要求》的错误导致承包人文件错误、遗漏、含混、矛盾、不充分或其他缺陷的除外。</w:t>
      </w:r>
    </w:p>
    <w:p w14:paraId="7E43091D" w14:textId="77777777" w:rsidR="00BB6E2E" w:rsidRDefault="00000000">
      <w:pPr>
        <w:widowControl/>
        <w:wordWrap w:val="0"/>
        <w:topLinePunct/>
        <w:adjustRightInd w:val="0"/>
        <w:snapToGrid w:val="0"/>
        <w:spacing w:afterLines="50" w:after="163" w:line="360" w:lineRule="auto"/>
        <w:outlineLvl w:val="1"/>
        <w:rPr>
          <w:rFonts w:ascii="宋体" w:hAnsi="宋体" w:cs="宋体" w:hint="eastAsia"/>
          <w:kern w:val="0"/>
        </w:rPr>
      </w:pPr>
      <w:bookmarkStart w:id="612" w:name="_Toc20171769"/>
      <w:bookmarkStart w:id="613" w:name="_Ref531953765"/>
      <w:bookmarkStart w:id="614" w:name="_Ref531953761"/>
      <w:bookmarkStart w:id="615" w:name="_Toc23510"/>
      <w:bookmarkStart w:id="616" w:name="_Toc29653"/>
      <w:bookmarkEnd w:id="612"/>
      <w:bookmarkEnd w:id="613"/>
      <w:r>
        <w:rPr>
          <w:rFonts w:ascii="宋体" w:hAnsi="宋体" w:cs="宋体" w:hint="eastAsia"/>
          <w:kern w:val="0"/>
          <w:szCs w:val="21"/>
          <w:lang w:bidi="ar"/>
        </w:rPr>
        <w:t xml:space="preserve">第6条 </w:t>
      </w:r>
      <w:bookmarkEnd w:id="614"/>
      <w:r>
        <w:rPr>
          <w:rFonts w:ascii="宋体" w:hAnsi="宋体" w:cs="宋体" w:hint="eastAsia"/>
          <w:kern w:val="0"/>
          <w:szCs w:val="21"/>
          <w:lang w:bidi="ar"/>
        </w:rPr>
        <w:t xml:space="preserve"> 材料、工程设备</w:t>
      </w:r>
      <w:bookmarkEnd w:id="615"/>
      <w:bookmarkEnd w:id="616"/>
    </w:p>
    <w:p w14:paraId="6CC18B61"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617" w:name="_Ref531953832"/>
      <w:bookmarkStart w:id="618" w:name="_Toc20171770"/>
      <w:bookmarkStart w:id="619" w:name="_Ref531953828"/>
      <w:bookmarkStart w:id="620" w:name="_Toc51766622"/>
      <w:bookmarkStart w:id="621" w:name="_Toc2393"/>
      <w:bookmarkStart w:id="622" w:name="_Toc58860209"/>
      <w:bookmarkStart w:id="623" w:name="_Toc16221"/>
      <w:bookmarkStart w:id="624" w:name="_Toc84930759"/>
      <w:bookmarkStart w:id="625" w:name="_Toc23003"/>
      <w:bookmarkStart w:id="626" w:name="_Toc10480"/>
      <w:bookmarkEnd w:id="617"/>
      <w:bookmarkEnd w:id="618"/>
      <w:r>
        <w:rPr>
          <w:rFonts w:ascii="宋体" w:hAnsi="宋体" w:cs="宋体" w:hint="eastAsia"/>
          <w:szCs w:val="21"/>
          <w:lang w:bidi="ar"/>
        </w:rPr>
        <w:t>6</w:t>
      </w:r>
      <w:bookmarkEnd w:id="619"/>
      <w:r>
        <w:rPr>
          <w:rFonts w:ascii="宋体" w:hAnsi="宋体" w:cs="宋体" w:hint="eastAsia"/>
          <w:szCs w:val="21"/>
          <w:lang w:bidi="ar"/>
        </w:rPr>
        <w:t>.1  实施方法</w:t>
      </w:r>
      <w:bookmarkEnd w:id="620"/>
      <w:bookmarkEnd w:id="621"/>
      <w:bookmarkEnd w:id="622"/>
      <w:bookmarkEnd w:id="623"/>
      <w:bookmarkEnd w:id="624"/>
      <w:bookmarkEnd w:id="625"/>
      <w:bookmarkEnd w:id="626"/>
      <w:r>
        <w:rPr>
          <w:rFonts w:ascii="宋体" w:hAnsi="宋体" w:cs="宋体" w:hint="eastAsia"/>
          <w:szCs w:val="21"/>
          <w:lang w:bidi="ar"/>
        </w:rPr>
        <w:t xml:space="preserve"> </w:t>
      </w:r>
    </w:p>
    <w:p w14:paraId="580CED2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承包人应按以下方法进行材料的加工、工程设备的采购、制造和安装、以及工程的所有其他实施作业：</w:t>
      </w:r>
    </w:p>
    <w:p w14:paraId="02F357E0"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bookmarkStart w:id="627" w:name="_Ref531953847"/>
      <w:bookmarkEnd w:id="627"/>
      <w:r>
        <w:rPr>
          <w:rFonts w:ascii="宋体" w:hAnsi="宋体" w:cs="宋体" w:hint="eastAsia"/>
          <w:kern w:val="0"/>
          <w:szCs w:val="21"/>
          <w:lang w:bidi="ar"/>
        </w:rPr>
        <w:t>（1）按照法律规定和合同约定的方法；</w:t>
      </w:r>
    </w:p>
    <w:p w14:paraId="4C7EEA44"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（2）按照公认的良好行业习惯，使用恰当、审慎、先进的方法；</w:t>
      </w:r>
    </w:p>
    <w:p w14:paraId="3BEE0DE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（3）除专用合同条件另有规定外，应使用适当配备的实施方法、设备、设施和无危险的材料。</w:t>
      </w:r>
    </w:p>
    <w:p w14:paraId="3697D6D8"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628" w:name="_Toc20171771"/>
      <w:bookmarkStart w:id="629" w:name="_Ref11926422"/>
      <w:bookmarkStart w:id="630" w:name="_Ref4427594"/>
      <w:bookmarkStart w:id="631" w:name="_Toc31282"/>
      <w:bookmarkStart w:id="632" w:name="_Toc23364"/>
      <w:bookmarkStart w:id="633" w:name="_Toc58860210"/>
      <w:bookmarkStart w:id="634" w:name="_Toc51766623"/>
      <w:bookmarkStart w:id="635" w:name="_Toc84930760"/>
      <w:bookmarkStart w:id="636" w:name="_Toc8924"/>
      <w:bookmarkStart w:id="637" w:name="_Toc1459"/>
      <w:bookmarkEnd w:id="628"/>
      <w:bookmarkEnd w:id="629"/>
      <w:r>
        <w:rPr>
          <w:rFonts w:ascii="宋体" w:hAnsi="宋体" w:cs="宋体" w:hint="eastAsia"/>
          <w:szCs w:val="21"/>
          <w:lang w:bidi="ar"/>
        </w:rPr>
        <w:t xml:space="preserve">6.2  </w:t>
      </w:r>
      <w:bookmarkEnd w:id="630"/>
      <w:r>
        <w:rPr>
          <w:rFonts w:ascii="宋体" w:hAnsi="宋体" w:cs="宋体" w:hint="eastAsia"/>
          <w:szCs w:val="21"/>
          <w:lang w:bidi="ar"/>
        </w:rPr>
        <w:t>材料和工程设备</w:t>
      </w:r>
      <w:bookmarkEnd w:id="631"/>
      <w:bookmarkEnd w:id="632"/>
      <w:bookmarkEnd w:id="633"/>
      <w:bookmarkEnd w:id="634"/>
      <w:bookmarkEnd w:id="635"/>
      <w:bookmarkEnd w:id="636"/>
      <w:bookmarkEnd w:id="637"/>
    </w:p>
    <w:p w14:paraId="7A19EF56"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638" w:name="_Ref11960295"/>
      <w:bookmarkEnd w:id="638"/>
      <w:r>
        <w:rPr>
          <w:rFonts w:ascii="宋体" w:hAnsi="宋体" w:cs="宋体" w:hint="eastAsia"/>
          <w:szCs w:val="21"/>
          <w:lang w:bidi="ar"/>
        </w:rPr>
        <w:t>6.2.1发包人提供的材料和工程设备</w:t>
      </w:r>
    </w:p>
    <w:p w14:paraId="4FFFB266"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发包人自行供应材料、工程设备的，应在订立合同时在专用合同条件的附件2《发包人供应材料设备一览表》中明确材料、工程设备的品种、规格、型号、主要参数、数量、单价、质量等级和交接地点等。</w:t>
      </w:r>
    </w:p>
    <w:p w14:paraId="1F6BCC26"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根据项目进度计划的安排，提前28天以书面形式通知工程师供应材料与工程设备的进场计划。承包人按照第8.4款[项目进度计划]约定修订项目进度计划时，需同时提交经修订后的发包人供应材料与工程设备的进场计划。发包人应按照上述进场计划，向承包人提交材料和工程设备。</w:t>
      </w:r>
    </w:p>
    <w:p w14:paraId="0583802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应在材料和工程设备到货7天前通知承包人，承包人应会同工程师在约定的时间内，赴交货地点共同进行验收。除专用合同条件另有约定外，发包人提供的材料和工程设备验收后，由承包人负责接收、运输和保管。</w:t>
      </w:r>
    </w:p>
    <w:p w14:paraId="20D85AC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需要对进场计划进行变更的，承包人不得拒绝，应根据第13条[变更与调整]的规定执行，并由发包人承担承包人由此增加的费用，以及引起的工期延误。承包人需要对进场计划进行变更的，应事先报请工程师批准，由此增加的费用和（或）工期延误由承包人承担。</w:t>
      </w:r>
    </w:p>
    <w:p w14:paraId="271F020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发包人提供的材料和工程设备的规格、数量或质量不符合合同要求，或由于发包人原因发生交货日期延误及交货地点变更等情况的，发包人应承担由此增加的费用和（或）工期延误，并向承包人支付合理利润。</w:t>
      </w:r>
    </w:p>
    <w:p w14:paraId="6B9E4EF6" w14:textId="77777777" w:rsidR="00BB6E2E" w:rsidRDefault="00000000">
      <w:pPr>
        <w:widowControl/>
        <w:adjustRightInd w:val="0"/>
        <w:snapToGrid w:val="0"/>
        <w:spacing w:afterLines="50" w:after="163" w:line="360" w:lineRule="auto"/>
        <w:ind w:firstLineChars="200" w:firstLine="420"/>
        <w:rPr>
          <w:rFonts w:ascii="宋体" w:hAnsi="宋体" w:cs="宋体" w:hint="eastAsia"/>
        </w:rPr>
      </w:pPr>
      <w:bookmarkStart w:id="639" w:name="_Ref531953918"/>
      <w:bookmarkEnd w:id="639"/>
      <w:r>
        <w:rPr>
          <w:rFonts w:ascii="宋体" w:hAnsi="宋体" w:cs="宋体" w:hint="eastAsia"/>
          <w:szCs w:val="21"/>
          <w:lang w:bidi="ar"/>
        </w:rPr>
        <w:t>6.2.2承包人提供的材料和工程设备</w:t>
      </w:r>
    </w:p>
    <w:p w14:paraId="334833F2"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按照专用合同条件的约定，将各项材料和工程设备的供货人及品种、技术要求、规格、数量和供货时间等报送工程师批准。承包人应向工程师提交其负责提供的材料和工程设备的质量证明文件，并根据合同约定的质量标准，对材料、工程设备质量负责。</w:t>
      </w:r>
    </w:p>
    <w:p w14:paraId="73FD9910"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按照已被批准的第8.4款[项目进度计划]规定的数量要求及时间要求，负责组织材料和工程设备采购（包括备品备件、专用工具及厂商提供的技术文件），负责运抵现场。合同约定由承包人采购的材料、工程设备，除专用合同条件另有约定外，发包人不得指定生产厂家或供应商，发包人违反本款约定指定生产厂家或供应商的，承包人有权拒绝，并由发包人承担相应责任。</w:t>
      </w:r>
    </w:p>
    <w:p w14:paraId="62E5E5F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对承包人提供的材料和工程设备，承包人应会同工程师进行检验和交货验收，查验材料合格证明和产品合格证书，并按合同约定和工程师指示，进行材料的抽样检验和工程设备的检验测试，检验和测试结果应提交工程师，所需费用由承包人承担。</w:t>
      </w:r>
    </w:p>
    <w:p w14:paraId="28B3DE9E"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因承包人提供的材料和工程设备不符合国家强制性标准、规范的规定或合同约定的标准、规范，所造成的质量缺陷，由承包人自费修复，竣工日期不予延长。在履行合同过程中，由于国家新颁布的强制性标准、规范，造成承包人负责提供的材料和工程设备，虽符合合同约定的标准，但不符合新颁布的强制性标准时，由承包人负责修复或重新订货，相关费用支出及导致的工期延长由发包人负责。</w:t>
      </w:r>
    </w:p>
    <w:p w14:paraId="17701B7B" w14:textId="77777777" w:rsidR="00BB6E2E" w:rsidRDefault="00000000">
      <w:pPr>
        <w:widowControl/>
        <w:wordWrap w:val="0"/>
        <w:topLinePunct/>
        <w:adjustRightInd w:val="0"/>
        <w:snapToGrid w:val="0"/>
        <w:spacing w:afterLines="50" w:after="163" w:line="360" w:lineRule="auto"/>
        <w:ind w:firstLineChars="200" w:firstLine="420"/>
        <w:outlineLvl w:val="3"/>
        <w:rPr>
          <w:rFonts w:ascii="宋体" w:hAnsi="宋体" w:cs="宋体" w:hint="eastAsia"/>
        </w:rPr>
      </w:pPr>
      <w:bookmarkStart w:id="640" w:name="_Ref531953991"/>
      <w:bookmarkStart w:id="641" w:name="_Ref531953999"/>
      <w:bookmarkEnd w:id="640"/>
      <w:r>
        <w:rPr>
          <w:rFonts w:ascii="宋体" w:hAnsi="宋体" w:cs="宋体" w:hint="eastAsia"/>
          <w:szCs w:val="21"/>
          <w:lang w:bidi="ar"/>
        </w:rPr>
        <w:t>6</w:t>
      </w:r>
      <w:bookmarkEnd w:id="641"/>
      <w:r>
        <w:rPr>
          <w:rFonts w:ascii="宋体" w:hAnsi="宋体" w:cs="宋体" w:hint="eastAsia"/>
          <w:szCs w:val="21"/>
          <w:lang w:bidi="ar"/>
        </w:rPr>
        <w:t xml:space="preserve">.2.3材料和工程设备的保管 </w:t>
      </w:r>
    </w:p>
    <w:p w14:paraId="42DB0D7B"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（1）发包人供应材料与工程设备的保管与使用</w:t>
      </w:r>
    </w:p>
    <w:p w14:paraId="68A112AE"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发包人供应的材料和工程设备，承包人清点并接收后由承包人妥善保管，保管费用由承包人承担，但专用合同条件另有约定除外。因承包人原因发生丢失毁损的，由承包人负责赔偿。</w:t>
      </w:r>
    </w:p>
    <w:p w14:paraId="065685B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发包人供应的材料和工程设备使用前，由承包人负责必要的检验，检验费用由发包人承担，不合格的不得使用。</w:t>
      </w:r>
    </w:p>
    <w:p w14:paraId="4055660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（2）承包人采购材料与工程设备的保管与使用</w:t>
      </w:r>
    </w:p>
    <w:p w14:paraId="2738B1A7"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采购的材料和工程设备由承包人妥善保管，保管费用由承包人承担。合同约定或法律规定材料和工程设备使用前必须进行检验或试验的，承包人应按工程师的指示进行检验或试验，检验或试验费用由承包人承担，不合格的不得使用。</w:t>
      </w:r>
    </w:p>
    <w:p w14:paraId="45041E9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工程师发现承包人使用不符合设计或有关标准要求的材料和工程设备时，有权要求承包人进行修复、拆除或重新采购，由此增加的费用和（或）延误的工期，由承包人承担。</w:t>
      </w:r>
    </w:p>
    <w:p w14:paraId="4A169FA2"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r>
        <w:rPr>
          <w:rFonts w:ascii="宋体" w:hAnsi="宋体" w:cs="宋体" w:hint="eastAsia"/>
          <w:szCs w:val="21"/>
          <w:lang w:bidi="ar"/>
        </w:rPr>
        <w:t>6.2.4材料和工程设备的所有权</w:t>
      </w:r>
    </w:p>
    <w:p w14:paraId="60F6F1B3"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除本合同另有约定外，承包人根据第6.2.2项[承包人提供的材料和工程设备]约定提供的材料和工程设备后，材料及工程设备的价款应列入第14.3.1项第（2）目的进度款金额中，发包人支付当期进度款之后，其所有权转为发包人所有（周转性材料除外）；在发包人接收工程前，承包人有义务对材料和工程设备进行保管、维护和保养，未经发包人批准不得运出现场。</w:t>
      </w:r>
    </w:p>
    <w:p w14:paraId="7CA356C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按第</w:t>
      </w:r>
      <w:r>
        <w:rPr>
          <w:rFonts w:ascii="宋体" w:hAnsi="宋体" w:cs="宋体"/>
          <w:kern w:val="0"/>
          <w:szCs w:val="21"/>
          <w:lang w:bidi="ar"/>
        </w:rPr>
        <w:t>6.2.2项提供的材料和工程设备</w:t>
      </w:r>
      <w:r>
        <w:rPr>
          <w:rFonts w:ascii="宋体" w:hAnsi="宋体" w:cs="宋体" w:hint="eastAsia"/>
          <w:kern w:val="0"/>
          <w:szCs w:val="21"/>
          <w:lang w:bidi="ar"/>
        </w:rPr>
        <w:t>，承包人应确保发包人取得无权利负担的材料及工程设备所有权，因承包人与第三人的物权争议导致的增加的费用和（或）延误的工期，由承包人承担。</w:t>
      </w:r>
    </w:p>
    <w:p w14:paraId="21455967"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642" w:name="_Ref4428239"/>
      <w:bookmarkStart w:id="643" w:name="_Toc20171772"/>
      <w:bookmarkStart w:id="644" w:name="_Toc351203565"/>
      <w:bookmarkStart w:id="645" w:name="_Toc337558785"/>
      <w:bookmarkStart w:id="646" w:name="_Toc15629"/>
      <w:bookmarkStart w:id="647" w:name="_Toc58860211"/>
      <w:bookmarkStart w:id="648" w:name="_Toc51766624"/>
      <w:bookmarkStart w:id="649" w:name="_Toc15400"/>
      <w:bookmarkStart w:id="650" w:name="_Toc84930761"/>
      <w:bookmarkStart w:id="651" w:name="_Toc23538"/>
      <w:bookmarkStart w:id="652" w:name="_Toc14032"/>
      <w:bookmarkEnd w:id="642"/>
      <w:bookmarkEnd w:id="643"/>
      <w:bookmarkEnd w:id="644"/>
      <w:r>
        <w:rPr>
          <w:rFonts w:ascii="宋体" w:hAnsi="宋体" w:cs="宋体" w:hint="eastAsia"/>
          <w:szCs w:val="21"/>
          <w:lang w:bidi="ar"/>
        </w:rPr>
        <w:t>6</w:t>
      </w:r>
      <w:bookmarkEnd w:id="645"/>
      <w:r>
        <w:rPr>
          <w:rFonts w:ascii="宋体" w:hAnsi="宋体" w:cs="宋体" w:hint="eastAsia"/>
          <w:szCs w:val="21"/>
          <w:lang w:bidi="ar"/>
        </w:rPr>
        <w:t>.3  样品</w:t>
      </w:r>
      <w:bookmarkEnd w:id="646"/>
      <w:bookmarkEnd w:id="647"/>
      <w:bookmarkEnd w:id="648"/>
      <w:bookmarkEnd w:id="649"/>
      <w:bookmarkEnd w:id="650"/>
      <w:bookmarkEnd w:id="651"/>
      <w:bookmarkEnd w:id="652"/>
    </w:p>
    <w:p w14:paraId="7C838BF9"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r>
        <w:rPr>
          <w:rFonts w:ascii="宋体" w:hAnsi="宋体" w:cs="宋体" w:hint="eastAsia"/>
          <w:szCs w:val="21"/>
          <w:lang w:bidi="ar"/>
        </w:rPr>
        <w:t>6.3.1样品的报送与封存</w:t>
      </w:r>
    </w:p>
    <w:p w14:paraId="5D9DBB34"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需要承包人报送样品的材料或工程设备，样品的种类、名称、规格、数量等要求均应在专用合同条件中约定。样品的报送程序如下：</w:t>
      </w:r>
    </w:p>
    <w:p w14:paraId="07239B87"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1）承包人应在计划采购前28天向工程师报送样品。承包人报送的样品均应来自供应材料的实际生产地，且提供的样品的规格、数量足以表明材料或工程设备的质量、型号、颜色、表面处理、质地、误差和其他要求的特征。</w:t>
      </w:r>
    </w:p>
    <w:p w14:paraId="7C123127"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承包人每次报送样品时应随附申报单，申报单应载明报送样品的相关数据和资料，并标明每件样品对应的图纸号，预留工程师审批意见栏。工程师应在收到承包人报送的样品后7天向承包人回复经发包人签认的样品审批意见。</w:t>
      </w:r>
    </w:p>
    <w:p w14:paraId="60F49E53"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（3）经工程师审批确认的样品应按约定的方法封样，封存的样品作为检验工程相关部分的标准之一。承包人在施工过程中不得使用与样品不符的材料或工程设备。</w:t>
      </w:r>
    </w:p>
    <w:p w14:paraId="236ACB6B"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（4）工程师对样品的审批</w:t>
      </w:r>
      <w:proofErr w:type="gramStart"/>
      <w:r>
        <w:rPr>
          <w:rFonts w:ascii="宋体" w:hAnsi="宋体" w:cs="宋体" w:hint="eastAsia"/>
          <w:kern w:val="0"/>
          <w:szCs w:val="21"/>
          <w:lang w:bidi="ar"/>
        </w:rPr>
        <w:t>确认仅</w:t>
      </w:r>
      <w:proofErr w:type="gramEnd"/>
      <w:r>
        <w:rPr>
          <w:rFonts w:ascii="宋体" w:hAnsi="宋体" w:cs="宋体" w:hint="eastAsia"/>
          <w:kern w:val="0"/>
          <w:szCs w:val="21"/>
          <w:lang w:bidi="ar"/>
        </w:rPr>
        <w:t>为确认相关材料或工程设备的特征或用途，不得被理解为对合同的修改或改变，也并不减轻或免除承包人任何的责任和义务。如果封存的样品修改或改变了合同约定，合同当事人应当以书面协议予以确认。</w:t>
      </w:r>
    </w:p>
    <w:p w14:paraId="530A859C"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r>
        <w:rPr>
          <w:rFonts w:ascii="宋体" w:hAnsi="宋体" w:cs="宋体" w:hint="eastAsia"/>
          <w:szCs w:val="21"/>
          <w:lang w:bidi="ar"/>
        </w:rPr>
        <w:t>6.3.2样品的保管</w:t>
      </w:r>
    </w:p>
    <w:p w14:paraId="55B4A54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经批准的样品应由工程师负责封存于现场，承包人应在现场为保存样品提供适当和固定的场所并保持适当和良好的存储环境条件。</w:t>
      </w:r>
    </w:p>
    <w:p w14:paraId="0E35C5C7"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653" w:name="_Ref11959210"/>
      <w:bookmarkStart w:id="654" w:name="_Ref11959204"/>
      <w:bookmarkStart w:id="655" w:name="_Toc20171773"/>
      <w:bookmarkStart w:id="656" w:name="_Toc58860212"/>
      <w:bookmarkStart w:id="657" w:name="_Toc9282"/>
      <w:bookmarkStart w:id="658" w:name="_Toc22225"/>
      <w:bookmarkStart w:id="659" w:name="_Toc84930762"/>
      <w:bookmarkStart w:id="660" w:name="_Toc51766625"/>
      <w:bookmarkStart w:id="661" w:name="_Toc31351"/>
      <w:bookmarkStart w:id="662" w:name="_Toc30424"/>
      <w:bookmarkEnd w:id="653"/>
      <w:bookmarkEnd w:id="654"/>
      <w:r>
        <w:rPr>
          <w:rFonts w:ascii="宋体" w:hAnsi="宋体" w:cs="宋体" w:hint="eastAsia"/>
          <w:szCs w:val="21"/>
          <w:lang w:bidi="ar"/>
        </w:rPr>
        <w:t>6</w:t>
      </w:r>
      <w:bookmarkEnd w:id="655"/>
      <w:r>
        <w:rPr>
          <w:rFonts w:ascii="宋体" w:hAnsi="宋体" w:cs="宋体" w:hint="eastAsia"/>
          <w:szCs w:val="21"/>
          <w:lang w:bidi="ar"/>
        </w:rPr>
        <w:t>.4  质量检查</w:t>
      </w:r>
      <w:bookmarkEnd w:id="656"/>
      <w:bookmarkEnd w:id="657"/>
      <w:bookmarkEnd w:id="658"/>
      <w:bookmarkEnd w:id="659"/>
      <w:bookmarkEnd w:id="660"/>
      <w:bookmarkEnd w:id="661"/>
      <w:bookmarkEnd w:id="662"/>
    </w:p>
    <w:p w14:paraId="3FF1181E"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bookmarkStart w:id="663" w:name="_Ref18990699"/>
      <w:bookmarkEnd w:id="663"/>
      <w:r>
        <w:rPr>
          <w:rFonts w:ascii="宋体" w:hAnsi="宋体" w:cs="宋体" w:hint="eastAsia"/>
          <w:szCs w:val="21"/>
          <w:lang w:bidi="ar"/>
        </w:rPr>
        <w:t>6.4.1工程质量要求</w:t>
      </w:r>
    </w:p>
    <w:p w14:paraId="1F3712EA"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工程质量标准必须符合现行国家有关工程施工质量验收规范和标准的要求。有关工程质量的特殊标准或要求由合同当事人在专用合同条件中约定。</w:t>
      </w:r>
    </w:p>
    <w:p w14:paraId="1EDD509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因承包人原因造成工程质量未达到合同约定标准的，发包人有权要求承包人返工直至工程质量达到合同约定的标准为止，并由承包人承担由此增加的费用和（或）延误的工期。因发包人原因造成工程质量未达到合同约定标准的，由发包人承担由此增加的费用和（或）延误的工期</w:t>
      </w:r>
      <w:ins w:id="664" w:author="龚龚龚" w:date="2025-04-21T15:11:00Z">
        <w:r>
          <w:rPr>
            <w:rFonts w:ascii="宋体" w:hAnsi="宋体" w:cs="宋体" w:hint="eastAsia"/>
            <w:kern w:val="0"/>
            <w:szCs w:val="21"/>
            <w:lang w:bidi="ar"/>
          </w:rPr>
          <w:t>。</w:t>
        </w:r>
      </w:ins>
    </w:p>
    <w:p w14:paraId="2B693919"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bookmarkStart w:id="665" w:name="_Ref18990717"/>
      <w:bookmarkEnd w:id="665"/>
      <w:r>
        <w:rPr>
          <w:rFonts w:ascii="宋体" w:hAnsi="宋体" w:cs="宋体" w:hint="eastAsia"/>
          <w:szCs w:val="21"/>
          <w:lang w:bidi="ar"/>
        </w:rPr>
        <w:t>6.4.2质量检查</w:t>
      </w:r>
    </w:p>
    <w:p w14:paraId="7EC04D2B"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发包人有权通过工程师或自行对全部工程内容及其施工工艺、材料和工程设备进行检查和检验。承包人应为工程师或发包人的检查和检验提供方便，包括到施工现场，或制造、加工地点，或专用合同条件约定的其他地方进行察看和查阅施工原始记录。承包人还应按工程师或发包人指示，进行施工现场的取样试验，工程复核测量和设备性能检测，提供试验样品、提交试验报告和测量成果以及工程师或发包人指示进行的其他工作。工程师或发包人的检查和检验，</w:t>
      </w:r>
      <w:proofErr w:type="gramStart"/>
      <w:r>
        <w:rPr>
          <w:rFonts w:ascii="宋体" w:hAnsi="宋体" w:cs="宋体" w:hint="eastAsia"/>
          <w:kern w:val="0"/>
          <w:szCs w:val="21"/>
          <w:lang w:bidi="ar"/>
        </w:rPr>
        <w:t>不</w:t>
      </w:r>
      <w:proofErr w:type="gramEnd"/>
      <w:r>
        <w:rPr>
          <w:rFonts w:ascii="宋体" w:hAnsi="宋体" w:cs="宋体" w:hint="eastAsia"/>
          <w:kern w:val="0"/>
          <w:szCs w:val="21"/>
          <w:lang w:bidi="ar"/>
        </w:rPr>
        <w:t>免除承包人按合同约定应负的责任。</w:t>
      </w:r>
    </w:p>
    <w:p w14:paraId="325D69B3"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bookmarkStart w:id="666" w:name="_Ref11959222"/>
      <w:bookmarkEnd w:id="666"/>
      <w:r>
        <w:rPr>
          <w:rFonts w:ascii="宋体" w:hAnsi="宋体" w:cs="宋体" w:hint="eastAsia"/>
          <w:szCs w:val="21"/>
          <w:lang w:bidi="ar"/>
        </w:rPr>
        <w:t>6.4.3隐蔽工程检查</w:t>
      </w:r>
    </w:p>
    <w:p w14:paraId="44ACD444"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除专用合同条件另有约定外，工程隐蔽部位经承包人自检确认具备覆盖条件的，承包人应书面通知工程师在约定的期限内检查，通知中应载明隐蔽检查的内容、时间和地点，并应附有自检记录和必要的检查资料。</w:t>
      </w:r>
    </w:p>
    <w:p w14:paraId="3557FF2F"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工程师应按时到场并对隐蔽工程及其施工工艺、材料和工程设备进行检查。经工程师检查确认质量符合隐蔽要求，并在验收记录上签名后，承包人才能进行覆盖。经工程师检查质量不合格的，承包人应在工程师指示的时间内完成修复，并由工程师重新检查，由此增加的费用和（或）延误的工期由承包人承担。</w:t>
      </w:r>
    </w:p>
    <w:p w14:paraId="0BE576AF"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除专用合同条件另有约定外，工程师不能按时进行检查的，应提前向承包人提交书面延期要求，顺延时间不得超过</w:t>
      </w:r>
      <w:r>
        <w:rPr>
          <w:rFonts w:ascii="宋体" w:hAnsi="宋体" w:cs="宋体"/>
          <w:kern w:val="0"/>
          <w:szCs w:val="21"/>
          <w:lang w:bidi="ar"/>
        </w:rPr>
        <w:t>48小时，</w:t>
      </w:r>
      <w:r>
        <w:rPr>
          <w:rFonts w:ascii="宋体" w:hAnsi="宋体" w:cs="宋体" w:hint="eastAsia"/>
          <w:kern w:val="0"/>
          <w:szCs w:val="21"/>
          <w:lang w:bidi="ar"/>
        </w:rPr>
        <w:t>由此导致工期延误的，工期应予以顺延；顺延超过</w:t>
      </w:r>
      <w:r>
        <w:rPr>
          <w:rFonts w:ascii="宋体" w:hAnsi="宋体" w:cs="宋体"/>
          <w:kern w:val="0"/>
          <w:szCs w:val="21"/>
          <w:lang w:bidi="ar"/>
        </w:rPr>
        <w:t>48小时的，由此导致的工期延误及费用增加由发包人承担</w:t>
      </w:r>
      <w:r>
        <w:rPr>
          <w:rFonts w:ascii="宋体" w:hAnsi="宋体" w:cs="宋体" w:hint="eastAsia"/>
          <w:kern w:val="0"/>
          <w:szCs w:val="21"/>
          <w:lang w:bidi="ar"/>
        </w:rPr>
        <w:t>。工程师未按时进行检查，也未提出延期要求的，视为隐蔽工程检查合格，承包人可自行完成覆盖工作，并作相应记录报送工程师，工程师应签名确认。工程师事后对检查记录有疑问的，可按下列约定重新检查。</w:t>
      </w:r>
    </w:p>
    <w:p w14:paraId="7D06CB6C"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覆盖工程隐蔽部位后，工程师对质量有疑问的，可要求承包人对已覆盖的部位进行钻孔探测或揭开重新检查，承包人应遵照执行，并在检查后重新覆盖恢复原状。经检查证明工程质量符合合同要求的，由发包人承担由此增加的费用和（或）延误的工期，并支付承包人合理的利润；经检查证明工程质量不符合合同要求的，由此增加的费用和（或）延误的工期由承包人承担。</w:t>
      </w:r>
    </w:p>
    <w:p w14:paraId="08B6E2C0"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承包人未通知工程师到场检查，私自将工程隐蔽部位覆盖的，工程师有权指示承包人钻孔探测或揭开检查，无论工程隐蔽部位质量是否合格，由此增加的费用和（或）延误的工期均由承包人承担。</w:t>
      </w:r>
    </w:p>
    <w:p w14:paraId="6B25A49B"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667" w:name="_Ref11927403"/>
      <w:bookmarkStart w:id="668" w:name="_Toc20171774"/>
      <w:bookmarkStart w:id="669" w:name="_Ref11959175"/>
      <w:bookmarkStart w:id="670" w:name="_Ref11927398"/>
      <w:bookmarkStart w:id="671" w:name="_Ref11927389"/>
      <w:bookmarkStart w:id="672" w:name="_Ref11959158"/>
      <w:bookmarkStart w:id="673" w:name="_Toc51766626"/>
      <w:bookmarkStart w:id="674" w:name="_Toc25319"/>
      <w:bookmarkStart w:id="675" w:name="_Toc84930763"/>
      <w:bookmarkStart w:id="676" w:name="_Toc3211"/>
      <w:bookmarkStart w:id="677" w:name="_Toc32071"/>
      <w:bookmarkStart w:id="678" w:name="_Toc20327"/>
      <w:bookmarkStart w:id="679" w:name="_Toc58860213"/>
      <w:bookmarkEnd w:id="667"/>
      <w:bookmarkEnd w:id="668"/>
      <w:bookmarkEnd w:id="669"/>
      <w:bookmarkEnd w:id="670"/>
      <w:bookmarkEnd w:id="671"/>
      <w:r>
        <w:rPr>
          <w:rFonts w:ascii="宋体" w:hAnsi="宋体" w:cs="宋体" w:hint="eastAsia"/>
          <w:szCs w:val="21"/>
          <w:lang w:bidi="ar"/>
        </w:rPr>
        <w:t xml:space="preserve">6.5  </w:t>
      </w:r>
      <w:bookmarkEnd w:id="672"/>
      <w:r>
        <w:rPr>
          <w:rFonts w:ascii="宋体" w:hAnsi="宋体" w:cs="宋体" w:hint="eastAsia"/>
          <w:szCs w:val="21"/>
          <w:lang w:bidi="ar"/>
        </w:rPr>
        <w:t>由承包人试验和检验</w:t>
      </w:r>
      <w:bookmarkEnd w:id="673"/>
      <w:bookmarkEnd w:id="674"/>
      <w:bookmarkEnd w:id="675"/>
      <w:bookmarkEnd w:id="676"/>
      <w:bookmarkEnd w:id="677"/>
      <w:bookmarkEnd w:id="678"/>
      <w:bookmarkEnd w:id="679"/>
    </w:p>
    <w:p w14:paraId="1E28CBBE"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r>
        <w:rPr>
          <w:rFonts w:ascii="宋体" w:hAnsi="宋体" w:cs="宋体" w:hint="eastAsia"/>
          <w:szCs w:val="21"/>
          <w:lang w:bidi="ar"/>
        </w:rPr>
        <w:t>6.5.1试验设备与试验人员</w:t>
      </w:r>
    </w:p>
    <w:p w14:paraId="1E1CEE33"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承包人根据合同约定或工程师指示进行的现场材料试验，应由承包人提供试验场所、试验人员、试验设备以及其他必要的试验条件。工程师在必要时可以使用承包人提供的试验场所、试验设备以及其他试验条件，进行以工程质量检查为目的的材料复核试验，承包人应予以协助。</w:t>
      </w:r>
    </w:p>
    <w:p w14:paraId="56EADA84"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（2）承包人应按专用合同条件约定的试验内容、时间和地点提供试验设备、取样装置、试验场所和试验条件，并向工程师提交相应进场计划表。</w:t>
      </w:r>
    </w:p>
    <w:p w14:paraId="0ACDD871"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承包人配置的试验设备要符合相应试验规程的要求并经过具有资质的检测单位检测，且在正式使用该试验设备前，需要经过工程师与承包人共同</w:t>
      </w:r>
      <w:proofErr w:type="gramStart"/>
      <w:r>
        <w:rPr>
          <w:rFonts w:ascii="宋体" w:hAnsi="宋体" w:cs="宋体" w:hint="eastAsia"/>
          <w:kern w:val="0"/>
          <w:szCs w:val="21"/>
          <w:lang w:bidi="ar"/>
        </w:rPr>
        <w:t>校定</w:t>
      </w:r>
      <w:proofErr w:type="gramEnd"/>
      <w:r>
        <w:rPr>
          <w:rFonts w:ascii="宋体" w:hAnsi="宋体" w:cs="宋体" w:hint="eastAsia"/>
          <w:kern w:val="0"/>
          <w:szCs w:val="21"/>
          <w:lang w:bidi="ar"/>
        </w:rPr>
        <w:t>。</w:t>
      </w:r>
    </w:p>
    <w:p w14:paraId="15F51C67"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（3）承包人应向工程师提交试验人员的名单及其岗位、资格等证明资料，试验人员必须能够熟练进行相应的检测试验，承包人对试验人员的试验程序和试验结果的正确性负责。</w:t>
      </w:r>
    </w:p>
    <w:p w14:paraId="774F5B7B"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r>
        <w:rPr>
          <w:rFonts w:ascii="宋体" w:hAnsi="宋体" w:cs="宋体" w:hint="eastAsia"/>
          <w:szCs w:val="21"/>
          <w:lang w:bidi="ar"/>
        </w:rPr>
        <w:t>6.5.2取样</w:t>
      </w:r>
    </w:p>
    <w:p w14:paraId="3A756323"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lastRenderedPageBreak/>
        <w:t>试验属于自</w:t>
      </w:r>
      <w:proofErr w:type="gramStart"/>
      <w:r>
        <w:rPr>
          <w:rFonts w:ascii="宋体" w:hAnsi="宋体" w:cs="宋体" w:hint="eastAsia"/>
          <w:kern w:val="0"/>
          <w:szCs w:val="21"/>
          <w:lang w:bidi="ar"/>
        </w:rPr>
        <w:t>检性质</w:t>
      </w:r>
      <w:proofErr w:type="gramEnd"/>
      <w:r>
        <w:rPr>
          <w:rFonts w:ascii="宋体" w:hAnsi="宋体" w:cs="宋体" w:hint="eastAsia"/>
          <w:kern w:val="0"/>
          <w:szCs w:val="21"/>
          <w:lang w:bidi="ar"/>
        </w:rPr>
        <w:t>的，承包人可以单独取样。试验属于工程师抽检性质的，可由工程师取样，也可由承包人的试验人员在工程师的监督下取样。</w:t>
      </w:r>
    </w:p>
    <w:p w14:paraId="44690D75"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r>
        <w:rPr>
          <w:rFonts w:ascii="宋体" w:hAnsi="宋体" w:cs="宋体" w:hint="eastAsia"/>
          <w:szCs w:val="21"/>
          <w:lang w:bidi="ar"/>
        </w:rPr>
        <w:t>6.5.3材料、工程设备和工程的试验和检验</w:t>
      </w:r>
    </w:p>
    <w:p w14:paraId="0D360FE2"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承包人应按合同约定进行材料和工程设备的试验和检验，并为工程师对上述材料、工程设备和工程的质量检查提供必要的试验资料和原始记录。按合同约定应由工程师与承包人共同进行试验和检验的，由承包人负责提供必要的试验资料和原始记录。</w:t>
      </w:r>
    </w:p>
    <w:p w14:paraId="6E0C046D"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（2）试验属于自</w:t>
      </w:r>
      <w:proofErr w:type="gramStart"/>
      <w:r>
        <w:rPr>
          <w:rFonts w:ascii="宋体" w:hAnsi="宋体" w:cs="宋体" w:hint="eastAsia"/>
          <w:kern w:val="0"/>
          <w:szCs w:val="21"/>
          <w:lang w:bidi="ar"/>
        </w:rPr>
        <w:t>检性质</w:t>
      </w:r>
      <w:proofErr w:type="gramEnd"/>
      <w:r>
        <w:rPr>
          <w:rFonts w:ascii="宋体" w:hAnsi="宋体" w:cs="宋体" w:hint="eastAsia"/>
          <w:kern w:val="0"/>
          <w:szCs w:val="21"/>
          <w:lang w:bidi="ar"/>
        </w:rPr>
        <w:t>的，承包人可以单独进行试验。试验属于工程师抽检性质的，工程师可以单独进行试验，也可由承包人与工程师共同进行。承包人对由工程师单独进行的试验结果有异议的，可以申请重新共同进行试验。约定共同进行试验的，工程师未按照约定参加试验的，承包人可自行试验，并将试验结果报送工程师，工程师</w:t>
      </w:r>
      <w:proofErr w:type="gramStart"/>
      <w:r>
        <w:rPr>
          <w:rFonts w:ascii="宋体" w:hAnsi="宋体" w:cs="宋体" w:hint="eastAsia"/>
          <w:kern w:val="0"/>
          <w:szCs w:val="21"/>
          <w:lang w:bidi="ar"/>
        </w:rPr>
        <w:t>应承认该试验</w:t>
      </w:r>
      <w:proofErr w:type="gramEnd"/>
      <w:r>
        <w:rPr>
          <w:rFonts w:ascii="宋体" w:hAnsi="宋体" w:cs="宋体" w:hint="eastAsia"/>
          <w:kern w:val="0"/>
          <w:szCs w:val="21"/>
          <w:lang w:bidi="ar"/>
        </w:rPr>
        <w:t>结果。</w:t>
      </w:r>
    </w:p>
    <w:p w14:paraId="5E12B3B2"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3）工程师对承包人的试验和检验结果有异议的，或为查清承包人试验和检验成果的可靠性要求承包人重新试验和检验的，可由工程师与承包人共同进行。重新试验和检验的结果证明该项材料、工程设备或工程的质量不符合合同要求的，由此增加的费用和（或）延误的工期由承包人承担；重新试验和检验结果证明该项材料、工程设备和工程符合合同要求的，由此增加的费用和（或）延误的工期由发包人承担。</w:t>
      </w:r>
    </w:p>
    <w:p w14:paraId="0E84954D"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bookmarkStart w:id="680" w:name="_Toc351203566"/>
      <w:bookmarkStart w:id="681" w:name="_Toc337558786"/>
      <w:bookmarkEnd w:id="680"/>
      <w:r>
        <w:rPr>
          <w:rFonts w:ascii="宋体" w:hAnsi="宋体" w:cs="宋体" w:hint="eastAsia"/>
          <w:szCs w:val="21"/>
          <w:lang w:bidi="ar"/>
        </w:rPr>
        <w:t>6</w:t>
      </w:r>
      <w:bookmarkEnd w:id="681"/>
      <w:r>
        <w:rPr>
          <w:rFonts w:ascii="宋体" w:hAnsi="宋体" w:cs="宋体" w:hint="eastAsia"/>
          <w:szCs w:val="21"/>
          <w:lang w:bidi="ar"/>
        </w:rPr>
        <w:t>.5.4现场工艺试验</w:t>
      </w:r>
    </w:p>
    <w:p w14:paraId="0F605217"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承包人应按合同约定进行现场工艺试验。对大型的现场工艺试验，发包人认为必要时，承包人应根据发包人提出的工艺试验要求，编制工艺试验措施计划，报送发包人审查。</w:t>
      </w:r>
    </w:p>
    <w:p w14:paraId="7D39E8C9"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682" w:name="_Ref532592787"/>
      <w:bookmarkStart w:id="683" w:name="_Ref532592784"/>
      <w:bookmarkStart w:id="684" w:name="_Toc20171775"/>
      <w:bookmarkStart w:id="685" w:name="_Toc84930764"/>
      <w:bookmarkStart w:id="686" w:name="_Toc23243"/>
      <w:bookmarkStart w:id="687" w:name="_Toc58860214"/>
      <w:bookmarkStart w:id="688" w:name="_Toc51766627"/>
      <w:bookmarkStart w:id="689" w:name="_Toc24044"/>
      <w:bookmarkStart w:id="690" w:name="_Toc14746"/>
      <w:bookmarkStart w:id="691" w:name="_Toc22620"/>
      <w:bookmarkEnd w:id="682"/>
      <w:bookmarkEnd w:id="683"/>
      <w:r>
        <w:rPr>
          <w:rFonts w:ascii="宋体" w:hAnsi="宋体" w:cs="宋体" w:hint="eastAsia"/>
          <w:szCs w:val="21"/>
          <w:lang w:bidi="ar"/>
        </w:rPr>
        <w:t>6</w:t>
      </w:r>
      <w:bookmarkEnd w:id="684"/>
      <w:r>
        <w:rPr>
          <w:rFonts w:ascii="宋体" w:hAnsi="宋体" w:cs="宋体" w:hint="eastAsia"/>
          <w:szCs w:val="21"/>
          <w:lang w:bidi="ar"/>
        </w:rPr>
        <w:t>.6  缺陷和修补</w:t>
      </w:r>
      <w:bookmarkEnd w:id="685"/>
      <w:bookmarkEnd w:id="686"/>
      <w:bookmarkEnd w:id="687"/>
      <w:bookmarkEnd w:id="688"/>
      <w:bookmarkEnd w:id="689"/>
      <w:bookmarkEnd w:id="690"/>
      <w:bookmarkEnd w:id="691"/>
    </w:p>
    <w:p w14:paraId="31A45C35"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bookmarkStart w:id="692" w:name="_Ref16875551"/>
      <w:bookmarkEnd w:id="692"/>
      <w:r>
        <w:rPr>
          <w:rFonts w:ascii="宋体" w:hAnsi="宋体" w:cs="宋体" w:hint="eastAsia"/>
          <w:szCs w:val="21"/>
          <w:lang w:bidi="ar"/>
        </w:rPr>
        <w:t>6.6.1发包人可在颁发接收证书前随时指示承包人：</w:t>
      </w:r>
    </w:p>
    <w:p w14:paraId="09723A65"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（1）对不符合合同要求的任何工程设备或材料进行修补，或者将其移出现场并进行更换；</w:t>
      </w:r>
    </w:p>
    <w:p w14:paraId="7E36DFB2"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 xml:space="preserve">（2）对不符合合同的其他工作进行修补，或者将其去除并重新实施； </w:t>
      </w:r>
    </w:p>
    <w:p w14:paraId="1A30B9E9"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bookmarkStart w:id="693" w:name="_Ref4708991"/>
      <w:bookmarkEnd w:id="693"/>
      <w:r>
        <w:rPr>
          <w:rFonts w:ascii="宋体" w:hAnsi="宋体" w:cs="宋体" w:hint="eastAsia"/>
          <w:kern w:val="0"/>
          <w:szCs w:val="21"/>
          <w:lang w:bidi="ar"/>
        </w:rPr>
        <w:t>（3）实施因意外、不可预见的事件或其他原因引起的、为工程的安全迫切需要的任何修补工作。</w:t>
      </w:r>
    </w:p>
    <w:p w14:paraId="5A58D810" w14:textId="77777777" w:rsidR="00BB6E2E" w:rsidRDefault="00000000">
      <w:pPr>
        <w:widowControl/>
        <w:adjustRightInd w:val="0"/>
        <w:snapToGrid w:val="0"/>
        <w:spacing w:afterLines="50" w:after="163" w:line="360" w:lineRule="auto"/>
        <w:ind w:firstLineChars="200" w:firstLine="420"/>
        <w:rPr>
          <w:rFonts w:ascii="宋体" w:hAnsi="宋体" w:cs="宋体" w:hint="eastAsia"/>
        </w:rPr>
      </w:pPr>
      <w:bookmarkStart w:id="694" w:name="_Ref11956964"/>
      <w:bookmarkEnd w:id="694"/>
      <w:r>
        <w:rPr>
          <w:rFonts w:ascii="宋体" w:hAnsi="宋体" w:cs="宋体" w:hint="eastAsia"/>
          <w:szCs w:val="21"/>
          <w:lang w:bidi="ar"/>
        </w:rPr>
        <w:t>6.6.2承包人应遵守第6.6.1项下指示，并在合理可行的情况下，根据上述指示中规定的时间完成修补工作。除因下列原因引起的第6.6.1项第（3）目下的情形外，承包人应承担所有修补工作的费用：</w:t>
      </w:r>
    </w:p>
    <w:p w14:paraId="1D65D567"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（1）因发包人或其人员的任何行为导致的情形，且在此情况下发包人应承担因此引起的工期延误和承包人费用损失</w:t>
      </w:r>
      <w:ins w:id="695" w:author="龚龚龚" w:date="2025-04-21T15:12:00Z">
        <w:r>
          <w:rPr>
            <w:rFonts w:ascii="宋体" w:hAnsi="宋体" w:cs="宋体" w:hint="eastAsia"/>
            <w:kern w:val="0"/>
            <w:szCs w:val="21"/>
            <w:lang w:bidi="ar"/>
          </w:rPr>
          <w:t>。</w:t>
        </w:r>
      </w:ins>
    </w:p>
    <w:p w14:paraId="66B87FFF"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（2）第17.4款[不可抗力后果的承担]中适用的不可抗力事件的情形。</w:t>
      </w:r>
    </w:p>
    <w:p w14:paraId="4F134096" w14:textId="77777777" w:rsidR="00BB6E2E" w:rsidRDefault="00000000">
      <w:pPr>
        <w:widowControl/>
        <w:adjustRightInd w:val="0"/>
        <w:snapToGrid w:val="0"/>
        <w:spacing w:afterLines="50" w:after="163" w:line="360" w:lineRule="auto"/>
        <w:ind w:firstLineChars="200" w:firstLine="420"/>
        <w:rPr>
          <w:rFonts w:ascii="宋体" w:hAnsi="宋体" w:cs="宋体" w:hint="eastAsia"/>
        </w:rPr>
      </w:pPr>
      <w:r>
        <w:rPr>
          <w:rFonts w:ascii="宋体" w:hAnsi="宋体" w:cs="宋体" w:hint="eastAsia"/>
          <w:szCs w:val="21"/>
          <w:lang w:bidi="ar"/>
        </w:rPr>
        <w:lastRenderedPageBreak/>
        <w:t>6.6.3如果承包人未能遵守发包人的指示，发包人可以自行决定请第三方完成上述修补工作，并有权要求承包人支付因未履行指示而产生的所有费用，但承包人根据第6.6.2项有权就修补工</w:t>
      </w:r>
      <w:proofErr w:type="gramStart"/>
      <w:r>
        <w:rPr>
          <w:rFonts w:ascii="宋体" w:hAnsi="宋体" w:cs="宋体" w:hint="eastAsia"/>
          <w:szCs w:val="21"/>
          <w:lang w:bidi="ar"/>
        </w:rPr>
        <w:t>作获得</w:t>
      </w:r>
      <w:proofErr w:type="gramEnd"/>
      <w:r>
        <w:rPr>
          <w:rFonts w:ascii="宋体" w:hAnsi="宋体" w:cs="宋体" w:hint="eastAsia"/>
          <w:szCs w:val="21"/>
          <w:lang w:bidi="ar"/>
        </w:rPr>
        <w:t>支付的情况除外。</w:t>
      </w:r>
    </w:p>
    <w:p w14:paraId="30A1AA5D" w14:textId="77777777" w:rsidR="00BB6E2E" w:rsidRDefault="00000000">
      <w:pPr>
        <w:widowControl/>
        <w:wordWrap w:val="0"/>
        <w:topLinePunct/>
        <w:adjustRightInd w:val="0"/>
        <w:snapToGrid w:val="0"/>
        <w:spacing w:afterLines="50" w:after="163" w:line="360" w:lineRule="auto"/>
        <w:outlineLvl w:val="1"/>
        <w:rPr>
          <w:rFonts w:ascii="宋体" w:hAnsi="宋体" w:cs="宋体" w:hint="eastAsia"/>
          <w:kern w:val="0"/>
        </w:rPr>
      </w:pPr>
      <w:bookmarkStart w:id="696" w:name="_Ref531954214"/>
      <w:bookmarkStart w:id="697" w:name="_Toc20171776"/>
      <w:bookmarkStart w:id="698" w:name="_Toc22588"/>
      <w:bookmarkStart w:id="699" w:name="_Toc22996"/>
      <w:bookmarkEnd w:id="696"/>
      <w:r>
        <w:rPr>
          <w:rFonts w:ascii="宋体" w:hAnsi="宋体" w:cs="宋体" w:hint="eastAsia"/>
          <w:kern w:val="0"/>
          <w:szCs w:val="21"/>
          <w:lang w:bidi="ar"/>
        </w:rPr>
        <w:t xml:space="preserve">第7条 </w:t>
      </w:r>
      <w:bookmarkEnd w:id="697"/>
      <w:r>
        <w:rPr>
          <w:rFonts w:ascii="宋体" w:hAnsi="宋体" w:cs="宋体" w:hint="eastAsia"/>
          <w:kern w:val="0"/>
          <w:szCs w:val="21"/>
          <w:lang w:bidi="ar"/>
        </w:rPr>
        <w:t xml:space="preserve"> 施工</w:t>
      </w:r>
      <w:bookmarkEnd w:id="698"/>
      <w:bookmarkEnd w:id="699"/>
    </w:p>
    <w:p w14:paraId="45116C87" w14:textId="77777777" w:rsidR="00BB6E2E" w:rsidRDefault="00000000">
      <w:pPr>
        <w:widowControl/>
        <w:wordWrap w:val="0"/>
        <w:topLinePunct/>
        <w:adjustRightInd w:val="0"/>
        <w:snapToGrid w:val="0"/>
        <w:spacing w:afterLines="50" w:after="163" w:line="360" w:lineRule="auto"/>
        <w:outlineLvl w:val="2"/>
        <w:rPr>
          <w:rFonts w:ascii="宋体" w:hAnsi="宋体" w:cs="宋体" w:hint="eastAsia"/>
        </w:rPr>
      </w:pPr>
      <w:bookmarkStart w:id="700" w:name="_Ref531954272"/>
      <w:bookmarkStart w:id="701" w:name="_Ref531954246"/>
      <w:bookmarkStart w:id="702" w:name="_Ref531954276"/>
      <w:bookmarkStart w:id="703" w:name="_Toc20171777"/>
      <w:bookmarkStart w:id="704" w:name="_Ref531954260"/>
      <w:bookmarkStart w:id="705" w:name="_Toc12864"/>
      <w:bookmarkStart w:id="706" w:name="_Toc26213"/>
      <w:bookmarkStart w:id="707" w:name="_Toc58860216"/>
      <w:bookmarkStart w:id="708" w:name="_Toc84930766"/>
      <w:bookmarkStart w:id="709" w:name="_Toc6801"/>
      <w:bookmarkStart w:id="710" w:name="_Toc24451"/>
      <w:bookmarkStart w:id="711" w:name="_Toc51766629"/>
      <w:bookmarkEnd w:id="700"/>
      <w:bookmarkEnd w:id="701"/>
      <w:bookmarkEnd w:id="702"/>
      <w:bookmarkEnd w:id="703"/>
      <w:r>
        <w:rPr>
          <w:rFonts w:ascii="宋体" w:hAnsi="宋体" w:cs="宋体" w:hint="eastAsia"/>
          <w:szCs w:val="21"/>
          <w:lang w:bidi="ar"/>
        </w:rPr>
        <w:t>7</w:t>
      </w:r>
      <w:bookmarkEnd w:id="704"/>
      <w:r>
        <w:rPr>
          <w:rFonts w:ascii="宋体" w:hAnsi="宋体" w:cs="宋体" w:hint="eastAsia"/>
          <w:szCs w:val="21"/>
          <w:lang w:bidi="ar"/>
        </w:rPr>
        <w:t>.1  交通运输</w:t>
      </w:r>
      <w:bookmarkEnd w:id="705"/>
      <w:bookmarkEnd w:id="706"/>
      <w:bookmarkEnd w:id="707"/>
      <w:bookmarkEnd w:id="708"/>
      <w:bookmarkEnd w:id="709"/>
      <w:bookmarkEnd w:id="710"/>
      <w:bookmarkEnd w:id="711"/>
      <w:r>
        <w:rPr>
          <w:rFonts w:ascii="宋体" w:hAnsi="宋体" w:cs="宋体" w:hint="eastAsia"/>
          <w:szCs w:val="21"/>
          <w:lang w:bidi="ar"/>
        </w:rPr>
        <w:t xml:space="preserve"> </w:t>
      </w:r>
    </w:p>
    <w:p w14:paraId="487D6078"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bookmarkStart w:id="712" w:name="_Ref4422645"/>
      <w:bookmarkEnd w:id="712"/>
      <w:r>
        <w:rPr>
          <w:rFonts w:ascii="宋体" w:hAnsi="宋体" w:cs="宋体" w:hint="eastAsia"/>
          <w:szCs w:val="21"/>
          <w:lang w:bidi="ar"/>
        </w:rPr>
        <w:t>7.1.1出入现场的权利</w:t>
      </w:r>
    </w:p>
    <w:p w14:paraId="0CEAA4E1" w14:textId="77777777" w:rsidR="00BB6E2E" w:rsidRDefault="00000000">
      <w:pPr>
        <w:widowControl/>
        <w:wordWrap w:val="0"/>
        <w:topLinePunct/>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除专用合同条件另有约定外，发包人应根据工程实施需要，负责取得出入施工现场所需的批准手续和全部权利，以及取得因工程实施所需修建道路、桥梁以及其他基础设施的权利，并承担相关手续费用和建设费用。承包人应协助发包人办理</w:t>
      </w:r>
      <w:proofErr w:type="gramStart"/>
      <w:r>
        <w:rPr>
          <w:rFonts w:ascii="宋体" w:hAnsi="宋体" w:cs="宋体" w:hint="eastAsia"/>
          <w:kern w:val="0"/>
          <w:szCs w:val="21"/>
          <w:lang w:bidi="ar"/>
        </w:rPr>
        <w:t>修建场</w:t>
      </w:r>
      <w:proofErr w:type="gramEnd"/>
      <w:r>
        <w:rPr>
          <w:rFonts w:ascii="宋体" w:hAnsi="宋体" w:cs="宋体" w:hint="eastAsia"/>
          <w:kern w:val="0"/>
          <w:szCs w:val="21"/>
          <w:lang w:bidi="ar"/>
        </w:rPr>
        <w:t>内外道路、桥梁以及其他基础设施的手续。</w:t>
      </w:r>
    </w:p>
    <w:p w14:paraId="20C3F194"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bookmarkStart w:id="713" w:name="_Ref18957045"/>
      <w:bookmarkEnd w:id="713"/>
      <w:r>
        <w:rPr>
          <w:rFonts w:ascii="宋体" w:hAnsi="宋体" w:cs="宋体" w:hint="eastAsia"/>
          <w:szCs w:val="21"/>
          <w:lang w:bidi="ar"/>
        </w:rPr>
        <w:t>7.1.2场外交通</w:t>
      </w:r>
    </w:p>
    <w:p w14:paraId="18178A31"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除专用合同条件另有约定外，发包人应提供场外交通设施的技术参数和具体条件，场外交通设施无法满足工程施工需要的，由发包人负责承担由此产生的相关费用。承包人应遵守有关交通法规，严格按照道路和桥梁的限制荷载行驶，执行有关道路限速、限行、禁止超载的规定，并配合交通管理部门的监督和检查。承包人车辆外出行驶所需的场外公共道路的通行费、养路费和税款等由承包人承担。</w:t>
      </w:r>
    </w:p>
    <w:p w14:paraId="5A1D41F5"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bookmarkStart w:id="714" w:name="_Ref4622358"/>
      <w:bookmarkEnd w:id="714"/>
      <w:r>
        <w:rPr>
          <w:rFonts w:ascii="宋体" w:hAnsi="宋体" w:cs="宋体" w:hint="eastAsia"/>
          <w:szCs w:val="21"/>
          <w:lang w:bidi="ar"/>
        </w:rPr>
        <w:t>7.1.3场内交通</w:t>
      </w:r>
    </w:p>
    <w:p w14:paraId="2F782AC6"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除专用合同条件另有约定外，承包人应负责修建、维修、养护和管理施工所需的临时道路和交通设施，包括维修、养护和管理发包人提供的道路和交通设施，并承担相应费用。承包人修建的临时道路和交通设施应免费提供发包人和工程师为实现合同目的使用。场内交通与场外交通的边界由合同当事人在专用合同条件中约定。</w:t>
      </w:r>
    </w:p>
    <w:p w14:paraId="300DAE72"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bookmarkStart w:id="715" w:name="_Ref4622376"/>
      <w:bookmarkEnd w:id="715"/>
      <w:r>
        <w:rPr>
          <w:rFonts w:ascii="宋体" w:hAnsi="宋体" w:cs="宋体" w:hint="eastAsia"/>
          <w:szCs w:val="21"/>
          <w:lang w:bidi="ar"/>
        </w:rPr>
        <w:t>7.1.4超大件和超重件的运输</w:t>
      </w:r>
    </w:p>
    <w:p w14:paraId="17EA0DF4" w14:textId="77777777" w:rsidR="00BB6E2E" w:rsidRDefault="00000000">
      <w:pPr>
        <w:widowControl/>
        <w:adjustRightInd w:val="0"/>
        <w:snapToGrid w:val="0"/>
        <w:spacing w:afterLines="50" w:after="163" w:line="360" w:lineRule="auto"/>
        <w:ind w:firstLineChars="200" w:firstLine="420"/>
        <w:rPr>
          <w:rFonts w:ascii="宋体" w:hAnsi="宋体" w:cs="宋体" w:hint="eastAsia"/>
          <w:kern w:val="0"/>
        </w:rPr>
      </w:pPr>
      <w:r>
        <w:rPr>
          <w:rFonts w:ascii="宋体" w:hAnsi="宋体" w:cs="宋体" w:hint="eastAsia"/>
          <w:kern w:val="0"/>
          <w:szCs w:val="21"/>
          <w:lang w:bidi="ar"/>
        </w:rPr>
        <w:t>由承包人负责运输的超大件或超重件，应由承包人负责向交通管理部门办理申请手续，发包人给予协助。运输超大件或超重件所需的道路和桥梁临时加固改造费用和其他有关费用，由承包人承担，但专用合同条件另有约定的除外。</w:t>
      </w:r>
    </w:p>
    <w:p w14:paraId="09260882" w14:textId="77777777" w:rsidR="00BB6E2E" w:rsidRDefault="00000000">
      <w:pPr>
        <w:widowControl/>
        <w:wordWrap w:val="0"/>
        <w:topLinePunct/>
        <w:adjustRightInd w:val="0"/>
        <w:snapToGrid w:val="0"/>
        <w:spacing w:afterLines="50" w:after="163" w:line="360" w:lineRule="auto"/>
        <w:ind w:left="480"/>
        <w:outlineLvl w:val="3"/>
        <w:rPr>
          <w:rFonts w:ascii="宋体" w:hAnsi="宋体" w:cs="宋体" w:hint="eastAsia"/>
        </w:rPr>
      </w:pPr>
      <w:r>
        <w:rPr>
          <w:rFonts w:ascii="宋体" w:hAnsi="宋体" w:cs="宋体" w:hint="eastAsia"/>
          <w:szCs w:val="21"/>
          <w:lang w:bidi="ar"/>
        </w:rPr>
        <w:t>7.1.5道路和桥梁的损坏责任</w:t>
      </w:r>
    </w:p>
    <w:p w14:paraId="132125EA" w14:textId="2FD819AB" w:rsidR="00BB6E2E" w:rsidDel="0031379A" w:rsidRDefault="00000000">
      <w:pPr>
        <w:widowControl/>
        <w:adjustRightInd w:val="0"/>
        <w:snapToGrid w:val="0"/>
        <w:spacing w:afterLines="50" w:after="163" w:line="360" w:lineRule="auto"/>
        <w:ind w:firstLineChars="200" w:firstLine="420"/>
        <w:rPr>
          <w:del w:id="716" w:author="绍谭 王" w:date="2025-10-07T15:50:00Z" w16du:dateUtc="2025-10-07T07:50:00Z"/>
          <w:rFonts w:ascii="宋体" w:hAnsi="宋体" w:cs="宋体" w:hint="eastAsia"/>
          <w:kern w:val="0"/>
        </w:rPr>
      </w:pPr>
      <w:r>
        <w:rPr>
          <w:rFonts w:ascii="宋体" w:hAnsi="宋体" w:cs="宋体" w:hint="eastAsia"/>
          <w:kern w:val="0"/>
          <w:szCs w:val="21"/>
          <w:lang w:bidi="ar"/>
        </w:rPr>
        <w:t>因承包人运输造成施工现场内外公共道路和桥梁损坏的，由承包人承担修复损坏的全部费用和可能引起的赔偿。</w:t>
      </w:r>
    </w:p>
    <w:bookmarkEnd w:id="4"/>
    <w:bookmarkEnd w:id="5"/>
    <w:bookmarkEnd w:id="6"/>
    <w:bookmarkEnd w:id="7"/>
    <w:bookmarkEnd w:id="11"/>
    <w:p w14:paraId="71CE7396" w14:textId="4747D5CE" w:rsidR="00BB6E2E" w:rsidRDefault="00BB6E2E" w:rsidP="00EE724C">
      <w:pPr>
        <w:widowControl/>
        <w:adjustRightInd w:val="0"/>
        <w:snapToGrid w:val="0"/>
        <w:spacing w:afterLines="50" w:after="163" w:line="360" w:lineRule="auto"/>
        <w:ind w:firstLineChars="200" w:firstLine="420"/>
        <w:rPr>
          <w:rFonts w:hint="eastAsia"/>
        </w:rPr>
      </w:pPr>
    </w:p>
    <w:sectPr w:rsidR="00BB6E2E" w:rsidSect="00EE724C">
      <w:pgSz w:w="11906" w:h="16838"/>
      <w:pgMar w:top="1304" w:right="1135" w:bottom="1304" w:left="1304" w:header="720" w:footer="720"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D2520" w14:textId="77777777" w:rsidR="005668AA" w:rsidRDefault="005668AA">
      <w:r>
        <w:separator/>
      </w:r>
    </w:p>
  </w:endnote>
  <w:endnote w:type="continuationSeparator" w:id="0">
    <w:p w14:paraId="2E27CD41" w14:textId="77777777" w:rsidR="005668AA" w:rsidRDefault="00566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方正小标宋_GBK">
    <w:altName w:val="微软雅黑"/>
    <w:charset w:val="86"/>
    <w:family w:val="auto"/>
    <w:pitch w:val="default"/>
    <w:sig w:usb0="00000001" w:usb1="080E0000" w:usb2="00000000" w:usb3="00000000" w:csb0="00040000" w:csb1="00000000"/>
  </w:font>
  <w:font w:name="MingLiU_HKSCS">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197EA" w14:textId="77777777" w:rsidR="00BB6E2E" w:rsidRDefault="00000000">
    <w:pPr>
      <w:pStyle w:val="aa"/>
      <w:framePr w:wrap="around" w:vAnchor="text" w:hAnchor="margin" w:xAlign="center" w:y="1"/>
      <w:rPr>
        <w:rStyle w:val="af3"/>
      </w:rPr>
    </w:pPr>
    <w:r>
      <w:fldChar w:fldCharType="begin"/>
    </w:r>
    <w:r>
      <w:rPr>
        <w:rStyle w:val="af3"/>
      </w:rPr>
      <w:instrText xml:space="preserve">PAGE  </w:instrText>
    </w:r>
    <w:r>
      <w:fldChar w:fldCharType="separate"/>
    </w:r>
    <w:r>
      <w:rPr>
        <w:rStyle w:val="af3"/>
      </w:rPr>
      <w:t>264</w:t>
    </w:r>
    <w:r>
      <w:fldChar w:fldCharType="end"/>
    </w:r>
  </w:p>
  <w:p w14:paraId="429DB1EB" w14:textId="77777777" w:rsidR="00BB6E2E" w:rsidRDefault="00BB6E2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1256" w14:textId="77777777" w:rsidR="00BB6E2E" w:rsidRDefault="00000000">
    <w:pPr>
      <w:pStyle w:val="aa"/>
      <w:jc w:val="center"/>
    </w:pPr>
    <w:r>
      <w:rPr>
        <w:noProof/>
      </w:rPr>
      <mc:AlternateContent>
        <mc:Choice Requires="wps">
          <w:drawing>
            <wp:anchor distT="0" distB="0" distL="114300" distR="114300" simplePos="0" relativeHeight="251658240" behindDoc="0" locked="0" layoutInCell="1" allowOverlap="1" wp14:anchorId="3EF3F5C9" wp14:editId="3029015A">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25B1AA" w14:textId="77777777" w:rsidR="00BB6E2E" w:rsidRDefault="00000000">
                          <w:pPr>
                            <w:pStyle w:val="aa"/>
                            <w:jc w:val="center"/>
                          </w:pPr>
                          <w:r>
                            <w:t xml:space="preserve">- </w:t>
                          </w:r>
                          <w:r>
                            <w:fldChar w:fldCharType="begin"/>
                          </w:r>
                          <w:r>
                            <w:instrText xml:space="preserve"> PAGE </w:instrText>
                          </w:r>
                          <w:r>
                            <w:fldChar w:fldCharType="separate"/>
                          </w:r>
                          <w:r>
                            <w:t>197</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F3F5C9"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025B1AA" w14:textId="77777777" w:rsidR="00BB6E2E" w:rsidRDefault="00000000">
                    <w:pPr>
                      <w:pStyle w:val="aa"/>
                      <w:jc w:val="center"/>
                    </w:pPr>
                    <w:r>
                      <w:t xml:space="preserve">- </w:t>
                    </w:r>
                    <w:r>
                      <w:fldChar w:fldCharType="begin"/>
                    </w:r>
                    <w:r>
                      <w:instrText xml:space="preserve"> PAGE </w:instrText>
                    </w:r>
                    <w:r>
                      <w:fldChar w:fldCharType="separate"/>
                    </w:r>
                    <w:r>
                      <w:t>197</w:t>
                    </w:r>
                    <w:r>
                      <w:fldChar w:fldCharType="end"/>
                    </w:r>
                    <w: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0353A" w14:textId="77777777" w:rsidR="005668AA" w:rsidRDefault="005668AA">
      <w:r>
        <w:separator/>
      </w:r>
    </w:p>
  </w:footnote>
  <w:footnote w:type="continuationSeparator" w:id="0">
    <w:p w14:paraId="5B8D34BC" w14:textId="77777777" w:rsidR="005668AA" w:rsidRDefault="00566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1976" w14:textId="77777777" w:rsidR="00BB6E2E" w:rsidRDefault="00BB6E2E">
    <w:pPr>
      <w:pStyle w:val="a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20E9F"/>
    <w:multiLevelType w:val="multilevel"/>
    <w:tmpl w:val="16420E9F"/>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7474604"/>
    <w:multiLevelType w:val="multilevel"/>
    <w:tmpl w:val="17474604"/>
    <w:lvl w:ilvl="0">
      <w:start w:val="1"/>
      <w:numFmt w:val="decimal"/>
      <w:lvlText w:val="第%1条"/>
      <w:lvlJc w:val="left"/>
      <w:pPr>
        <w:ind w:left="0" w:firstLine="0"/>
      </w:pPr>
      <w:rPr>
        <w:rFonts w:ascii="Times New Roman" w:hAnsi="Times New Roman" w:cs="Times New Roman" w:hint="default"/>
      </w:rPr>
    </w:lvl>
    <w:lvl w:ilvl="1">
      <w:start w:val="1"/>
      <w:numFmt w:val="decimal"/>
      <w:lvlText w:val="%1.%2"/>
      <w:lvlJc w:val="left"/>
      <w:pPr>
        <w:ind w:left="1843" w:firstLine="0"/>
      </w:pPr>
      <w:rPr>
        <w:rFonts w:ascii="Times New Roman" w:hAnsi="Times New Roman" w:cs="Times New Roman" w:hint="default"/>
      </w:rPr>
    </w:lvl>
    <w:lvl w:ilvl="2">
      <w:start w:val="1"/>
      <w:numFmt w:val="decimal"/>
      <w:lvlText w:val="%1.%2.%3"/>
      <w:lvlJc w:val="left"/>
      <w:pPr>
        <w:ind w:left="2126" w:firstLine="0"/>
      </w:pPr>
      <w:rPr>
        <w:rFonts w:ascii="Times New Roman" w:hAnsi="Times New Roman" w:cs="Times New Roman" w:hint="default"/>
      </w:rPr>
    </w:lvl>
    <w:lvl w:ilvl="3">
      <w:start w:val="1"/>
      <w:numFmt w:val="decimal"/>
      <w:lvlText w:val="%1.%2.%3.%4"/>
      <w:lvlJc w:val="left"/>
      <w:pPr>
        <w:ind w:left="0" w:firstLine="0"/>
      </w:pPr>
      <w:rPr>
        <w:rFonts w:ascii="Times New Roman" w:hAnsi="Times New Roman" w:cs="Times New Roman" w:hint="default"/>
      </w:rPr>
    </w:lvl>
    <w:lvl w:ilvl="4">
      <w:start w:val="1"/>
      <w:numFmt w:val="decimal"/>
      <w:lvlText w:val="%1.%2.%3.%4.%5"/>
      <w:lvlJc w:val="left"/>
      <w:pPr>
        <w:ind w:left="0" w:firstLine="0"/>
      </w:pPr>
      <w:rPr>
        <w:rFonts w:ascii="Times New Roman" w:hAnsi="Times New Roman" w:cs="Times New Roman" w:hint="default"/>
      </w:rPr>
    </w:lvl>
    <w:lvl w:ilvl="5">
      <w:start w:val="1"/>
      <w:numFmt w:val="decimal"/>
      <w:lvlText w:val="%1.%2.%3.%4.%5.%6"/>
      <w:lvlJc w:val="left"/>
      <w:pPr>
        <w:ind w:left="0" w:firstLine="0"/>
      </w:pPr>
      <w:rPr>
        <w:rFonts w:ascii="Times New Roman" w:hAnsi="Times New Roman" w:cs="Times New Roman" w:hint="default"/>
      </w:rPr>
    </w:lvl>
    <w:lvl w:ilvl="6">
      <w:start w:val="1"/>
      <w:numFmt w:val="decimal"/>
      <w:lvlText w:val="%1.%2.%3.%4.%5.%6.%7"/>
      <w:lvlJc w:val="left"/>
      <w:pPr>
        <w:ind w:left="0" w:firstLine="0"/>
      </w:pPr>
      <w:rPr>
        <w:rFonts w:ascii="Times New Roman" w:hAnsi="Times New Roman" w:cs="Times New Roman" w:hint="default"/>
      </w:rPr>
    </w:lvl>
    <w:lvl w:ilvl="7">
      <w:start w:val="1"/>
      <w:numFmt w:val="decimal"/>
      <w:lvlText w:val="%1.%2.%3.%4.%5.%6.%7.%8"/>
      <w:lvlJc w:val="left"/>
      <w:pPr>
        <w:ind w:left="0" w:firstLine="0"/>
      </w:pPr>
      <w:rPr>
        <w:rFonts w:ascii="Times New Roman" w:hAnsi="Times New Roman" w:cs="Times New Roman" w:hint="default"/>
      </w:rPr>
    </w:lvl>
    <w:lvl w:ilvl="8">
      <w:start w:val="1"/>
      <w:numFmt w:val="decimal"/>
      <w:lvlText w:val="%1.%2.%3.%4.%5.%6.%7.%8.%9"/>
      <w:lvlJc w:val="left"/>
      <w:pPr>
        <w:ind w:left="0" w:firstLine="0"/>
      </w:pPr>
      <w:rPr>
        <w:rFonts w:ascii="Times New Roman" w:hAnsi="Times New Roman" w:cs="Times New Roman" w:hint="default"/>
      </w:rPr>
    </w:lvl>
  </w:abstractNum>
  <w:abstractNum w:abstractNumId="2" w15:restartNumberingAfterBreak="0">
    <w:nsid w:val="1DF1CD50"/>
    <w:multiLevelType w:val="singleLevel"/>
    <w:tmpl w:val="1DF1CD50"/>
    <w:lvl w:ilvl="0">
      <w:start w:val="1"/>
      <w:numFmt w:val="decimal"/>
      <w:suff w:val="nothing"/>
      <w:lvlText w:val="（%1）"/>
      <w:lvlJc w:val="left"/>
    </w:lvl>
  </w:abstractNum>
  <w:abstractNum w:abstractNumId="3" w15:restartNumberingAfterBreak="0">
    <w:nsid w:val="28ECD0A1"/>
    <w:multiLevelType w:val="singleLevel"/>
    <w:tmpl w:val="28ECD0A1"/>
    <w:lvl w:ilvl="0">
      <w:start w:val="1"/>
      <w:numFmt w:val="decimal"/>
      <w:suff w:val="nothing"/>
      <w:lvlText w:val="（%1）"/>
      <w:lvlJc w:val="left"/>
    </w:lvl>
  </w:abstractNum>
  <w:abstractNum w:abstractNumId="4" w15:restartNumberingAfterBreak="0">
    <w:nsid w:val="61027DAC"/>
    <w:multiLevelType w:val="singleLevel"/>
    <w:tmpl w:val="61027DAC"/>
    <w:lvl w:ilvl="0">
      <w:start w:val="1"/>
      <w:numFmt w:val="chineseCounting"/>
      <w:suff w:val="nothing"/>
      <w:lvlText w:val="%1、"/>
      <w:lvlJc w:val="left"/>
    </w:lvl>
  </w:abstractNum>
  <w:num w:numId="1" w16cid:durableId="1258320115">
    <w:abstractNumId w:val="1"/>
  </w:num>
  <w:num w:numId="2" w16cid:durableId="1916695750">
    <w:abstractNumId w:val="3"/>
  </w:num>
  <w:num w:numId="3" w16cid:durableId="1489128165">
    <w:abstractNumId w:val="2"/>
  </w:num>
  <w:num w:numId="4" w16cid:durableId="2111199087">
    <w:abstractNumId w:val="0"/>
  </w:num>
  <w:num w:numId="5" w16cid:durableId="127567169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
    <w15:presenceInfo w15:providerId="None" w15:userId="D"/>
  </w15:person>
  <w15:person w15:author="绍谭 王">
    <w15:presenceInfo w15:providerId="Windows Live" w15:userId="8610b6a0100101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QxNTJlNzg2OTA1NzYwMTA1ZjM4Yjg1ZWJhMTRmNDAifQ=="/>
  </w:docVars>
  <w:rsids>
    <w:rsidRoot w:val="00522D02"/>
    <w:rsid w:val="00033C1D"/>
    <w:rsid w:val="0004582C"/>
    <w:rsid w:val="000C7229"/>
    <w:rsid w:val="000D4B3D"/>
    <w:rsid w:val="000F6A72"/>
    <w:rsid w:val="00101435"/>
    <w:rsid w:val="00130FC0"/>
    <w:rsid w:val="002672F2"/>
    <w:rsid w:val="002703CC"/>
    <w:rsid w:val="002C5199"/>
    <w:rsid w:val="002F6636"/>
    <w:rsid w:val="0031379A"/>
    <w:rsid w:val="00315B57"/>
    <w:rsid w:val="00341B43"/>
    <w:rsid w:val="00372909"/>
    <w:rsid w:val="003853FD"/>
    <w:rsid w:val="0038549F"/>
    <w:rsid w:val="003B4650"/>
    <w:rsid w:val="003E2668"/>
    <w:rsid w:val="0040534B"/>
    <w:rsid w:val="00406D40"/>
    <w:rsid w:val="00425491"/>
    <w:rsid w:val="00440776"/>
    <w:rsid w:val="004D5C08"/>
    <w:rsid w:val="00522D02"/>
    <w:rsid w:val="0055432A"/>
    <w:rsid w:val="005668AA"/>
    <w:rsid w:val="005A5F4F"/>
    <w:rsid w:val="005E7CB3"/>
    <w:rsid w:val="00642CD3"/>
    <w:rsid w:val="006460E5"/>
    <w:rsid w:val="006F26C2"/>
    <w:rsid w:val="00797A62"/>
    <w:rsid w:val="007F0E39"/>
    <w:rsid w:val="00814586"/>
    <w:rsid w:val="008A0547"/>
    <w:rsid w:val="008A62DC"/>
    <w:rsid w:val="008E2A91"/>
    <w:rsid w:val="00902C33"/>
    <w:rsid w:val="00967567"/>
    <w:rsid w:val="00990080"/>
    <w:rsid w:val="009E3FE8"/>
    <w:rsid w:val="009F19B5"/>
    <w:rsid w:val="00A15483"/>
    <w:rsid w:val="00A45D19"/>
    <w:rsid w:val="00A54892"/>
    <w:rsid w:val="00B64A90"/>
    <w:rsid w:val="00BB6E2E"/>
    <w:rsid w:val="00C22338"/>
    <w:rsid w:val="00C47F03"/>
    <w:rsid w:val="00D60DC3"/>
    <w:rsid w:val="00E333AE"/>
    <w:rsid w:val="00E80FD0"/>
    <w:rsid w:val="00EB32F4"/>
    <w:rsid w:val="00EC300F"/>
    <w:rsid w:val="00ED0352"/>
    <w:rsid w:val="00EE374D"/>
    <w:rsid w:val="00EE724C"/>
    <w:rsid w:val="00F4387B"/>
    <w:rsid w:val="00F80C09"/>
    <w:rsid w:val="01990240"/>
    <w:rsid w:val="01A3073B"/>
    <w:rsid w:val="02215DCB"/>
    <w:rsid w:val="026A3B24"/>
    <w:rsid w:val="02907ECF"/>
    <w:rsid w:val="02AD5329"/>
    <w:rsid w:val="032111D0"/>
    <w:rsid w:val="03D13F17"/>
    <w:rsid w:val="03E32644"/>
    <w:rsid w:val="04C60C3F"/>
    <w:rsid w:val="053E4A03"/>
    <w:rsid w:val="056C67E6"/>
    <w:rsid w:val="058F1702"/>
    <w:rsid w:val="05B9677F"/>
    <w:rsid w:val="05EC445F"/>
    <w:rsid w:val="05EE467B"/>
    <w:rsid w:val="06336531"/>
    <w:rsid w:val="071023CF"/>
    <w:rsid w:val="074902BB"/>
    <w:rsid w:val="075D7546"/>
    <w:rsid w:val="07A70F85"/>
    <w:rsid w:val="07B2792A"/>
    <w:rsid w:val="07C5140B"/>
    <w:rsid w:val="0808579C"/>
    <w:rsid w:val="08191757"/>
    <w:rsid w:val="086F75C9"/>
    <w:rsid w:val="092263E9"/>
    <w:rsid w:val="09410F65"/>
    <w:rsid w:val="09491BC8"/>
    <w:rsid w:val="09574037"/>
    <w:rsid w:val="09BF1E8A"/>
    <w:rsid w:val="09E901C6"/>
    <w:rsid w:val="09F37EE7"/>
    <w:rsid w:val="0A283ED3"/>
    <w:rsid w:val="0A562B8D"/>
    <w:rsid w:val="0A810477"/>
    <w:rsid w:val="0AC22AF4"/>
    <w:rsid w:val="0B495EAF"/>
    <w:rsid w:val="0BBE507C"/>
    <w:rsid w:val="0C061FF2"/>
    <w:rsid w:val="0CA55BD6"/>
    <w:rsid w:val="0D3052EC"/>
    <w:rsid w:val="0DA73361"/>
    <w:rsid w:val="0E3E0908"/>
    <w:rsid w:val="0E9F7753"/>
    <w:rsid w:val="0EC21F3E"/>
    <w:rsid w:val="0F490B74"/>
    <w:rsid w:val="0F5F6059"/>
    <w:rsid w:val="1018468C"/>
    <w:rsid w:val="10795742"/>
    <w:rsid w:val="109C4CD3"/>
    <w:rsid w:val="10E20F03"/>
    <w:rsid w:val="112F0A16"/>
    <w:rsid w:val="11422392"/>
    <w:rsid w:val="11C11CED"/>
    <w:rsid w:val="11DF131B"/>
    <w:rsid w:val="11F76665"/>
    <w:rsid w:val="1215405E"/>
    <w:rsid w:val="121E0096"/>
    <w:rsid w:val="12E66E96"/>
    <w:rsid w:val="13541895"/>
    <w:rsid w:val="1360648C"/>
    <w:rsid w:val="13880B22"/>
    <w:rsid w:val="13961EAE"/>
    <w:rsid w:val="13D722D5"/>
    <w:rsid w:val="13F050F5"/>
    <w:rsid w:val="13FA0CAE"/>
    <w:rsid w:val="141F1E40"/>
    <w:rsid w:val="143B50A9"/>
    <w:rsid w:val="14C64A14"/>
    <w:rsid w:val="15314E2E"/>
    <w:rsid w:val="153435ED"/>
    <w:rsid w:val="15867810"/>
    <w:rsid w:val="15A5287C"/>
    <w:rsid w:val="15A53393"/>
    <w:rsid w:val="15BB5BFB"/>
    <w:rsid w:val="164C2CF7"/>
    <w:rsid w:val="164D3D81"/>
    <w:rsid w:val="16DD7E7C"/>
    <w:rsid w:val="1723372C"/>
    <w:rsid w:val="17347B09"/>
    <w:rsid w:val="173E7AA4"/>
    <w:rsid w:val="17484EA6"/>
    <w:rsid w:val="178C45C1"/>
    <w:rsid w:val="180E4708"/>
    <w:rsid w:val="188B67D8"/>
    <w:rsid w:val="18D86AC4"/>
    <w:rsid w:val="19177CDF"/>
    <w:rsid w:val="19482E4E"/>
    <w:rsid w:val="19631B7C"/>
    <w:rsid w:val="198D6D32"/>
    <w:rsid w:val="1A4C6ED0"/>
    <w:rsid w:val="1AD5150D"/>
    <w:rsid w:val="1ADD6614"/>
    <w:rsid w:val="1AEB0047"/>
    <w:rsid w:val="1AEB0D31"/>
    <w:rsid w:val="1B2C3791"/>
    <w:rsid w:val="1B3025D9"/>
    <w:rsid w:val="1B8A22F8"/>
    <w:rsid w:val="1BB83309"/>
    <w:rsid w:val="1C076DB0"/>
    <w:rsid w:val="1C21307F"/>
    <w:rsid w:val="1C293664"/>
    <w:rsid w:val="1C986171"/>
    <w:rsid w:val="1D134E0D"/>
    <w:rsid w:val="1D5828DC"/>
    <w:rsid w:val="1E185977"/>
    <w:rsid w:val="1E7C339E"/>
    <w:rsid w:val="1E85281E"/>
    <w:rsid w:val="1EA77665"/>
    <w:rsid w:val="1ED0096A"/>
    <w:rsid w:val="1F2F564A"/>
    <w:rsid w:val="1F3031B6"/>
    <w:rsid w:val="1FB87122"/>
    <w:rsid w:val="1FE219A2"/>
    <w:rsid w:val="20236DB3"/>
    <w:rsid w:val="214E4144"/>
    <w:rsid w:val="21BC6F83"/>
    <w:rsid w:val="21C1459A"/>
    <w:rsid w:val="21CB366A"/>
    <w:rsid w:val="22E20C6B"/>
    <w:rsid w:val="22E36792"/>
    <w:rsid w:val="231B5898"/>
    <w:rsid w:val="23494ECF"/>
    <w:rsid w:val="23700878"/>
    <w:rsid w:val="23B1063E"/>
    <w:rsid w:val="23B87C1E"/>
    <w:rsid w:val="246062EC"/>
    <w:rsid w:val="24B74EF1"/>
    <w:rsid w:val="253F23A5"/>
    <w:rsid w:val="254C4AC2"/>
    <w:rsid w:val="26325A66"/>
    <w:rsid w:val="26495A54"/>
    <w:rsid w:val="26865DB2"/>
    <w:rsid w:val="269101DA"/>
    <w:rsid w:val="26E054C2"/>
    <w:rsid w:val="27077D54"/>
    <w:rsid w:val="272C0707"/>
    <w:rsid w:val="273F1867"/>
    <w:rsid w:val="274A38F3"/>
    <w:rsid w:val="276C31F9"/>
    <w:rsid w:val="27B43FC6"/>
    <w:rsid w:val="27F05BD9"/>
    <w:rsid w:val="28445F24"/>
    <w:rsid w:val="287560DE"/>
    <w:rsid w:val="28B13A23"/>
    <w:rsid w:val="28BE7A85"/>
    <w:rsid w:val="28C66939"/>
    <w:rsid w:val="2945385E"/>
    <w:rsid w:val="2964687E"/>
    <w:rsid w:val="29820015"/>
    <w:rsid w:val="29AC42AB"/>
    <w:rsid w:val="29B87B25"/>
    <w:rsid w:val="29CA4159"/>
    <w:rsid w:val="2A1467BC"/>
    <w:rsid w:val="2A1664D9"/>
    <w:rsid w:val="2AAA6513"/>
    <w:rsid w:val="2AB4113F"/>
    <w:rsid w:val="2B5E3CCB"/>
    <w:rsid w:val="2B5E4E07"/>
    <w:rsid w:val="2B7A6BFE"/>
    <w:rsid w:val="2BA80578"/>
    <w:rsid w:val="2BAD5B8F"/>
    <w:rsid w:val="2BE71E8F"/>
    <w:rsid w:val="2C1874AC"/>
    <w:rsid w:val="2C31056E"/>
    <w:rsid w:val="2C424529"/>
    <w:rsid w:val="2C8D14DA"/>
    <w:rsid w:val="2CCE400E"/>
    <w:rsid w:val="2CDC4EDA"/>
    <w:rsid w:val="2D522E91"/>
    <w:rsid w:val="2DDD275B"/>
    <w:rsid w:val="2E4A3F32"/>
    <w:rsid w:val="2EB536D8"/>
    <w:rsid w:val="2F0D0E1E"/>
    <w:rsid w:val="2F63610E"/>
    <w:rsid w:val="2F6446E6"/>
    <w:rsid w:val="2FB736C1"/>
    <w:rsid w:val="2FE83639"/>
    <w:rsid w:val="302B5EC6"/>
    <w:rsid w:val="305557CF"/>
    <w:rsid w:val="305F7D9F"/>
    <w:rsid w:val="30964BCF"/>
    <w:rsid w:val="30BD6874"/>
    <w:rsid w:val="311566B0"/>
    <w:rsid w:val="311F4B20"/>
    <w:rsid w:val="318C4058"/>
    <w:rsid w:val="31A32F06"/>
    <w:rsid w:val="31A37A5E"/>
    <w:rsid w:val="31B937C3"/>
    <w:rsid w:val="31D45258"/>
    <w:rsid w:val="31E87920"/>
    <w:rsid w:val="3264169D"/>
    <w:rsid w:val="333C55D0"/>
    <w:rsid w:val="33C15062"/>
    <w:rsid w:val="33DE722D"/>
    <w:rsid w:val="33EF0A51"/>
    <w:rsid w:val="34D07558"/>
    <w:rsid w:val="34E23369"/>
    <w:rsid w:val="34F565DC"/>
    <w:rsid w:val="3558467A"/>
    <w:rsid w:val="3592207D"/>
    <w:rsid w:val="3598340C"/>
    <w:rsid w:val="364A2958"/>
    <w:rsid w:val="36EB6B2E"/>
    <w:rsid w:val="37335AE2"/>
    <w:rsid w:val="376D38D8"/>
    <w:rsid w:val="37773C20"/>
    <w:rsid w:val="37CB1054"/>
    <w:rsid w:val="37FF3979"/>
    <w:rsid w:val="381C20D2"/>
    <w:rsid w:val="38284F1B"/>
    <w:rsid w:val="38A051B3"/>
    <w:rsid w:val="390908A8"/>
    <w:rsid w:val="39B67945"/>
    <w:rsid w:val="3AA56F7B"/>
    <w:rsid w:val="3AD23721"/>
    <w:rsid w:val="3AF97C62"/>
    <w:rsid w:val="3AFD443D"/>
    <w:rsid w:val="3B2753A7"/>
    <w:rsid w:val="3B2D45F6"/>
    <w:rsid w:val="3B717625"/>
    <w:rsid w:val="3BBB4FC6"/>
    <w:rsid w:val="3BCE5A48"/>
    <w:rsid w:val="3BEB4F70"/>
    <w:rsid w:val="3C237ED3"/>
    <w:rsid w:val="3C3419C0"/>
    <w:rsid w:val="3C3B3714"/>
    <w:rsid w:val="3C805325"/>
    <w:rsid w:val="3CB76A42"/>
    <w:rsid w:val="3D0D09B7"/>
    <w:rsid w:val="3D113C80"/>
    <w:rsid w:val="3DD142EF"/>
    <w:rsid w:val="3DF44074"/>
    <w:rsid w:val="3DF92F39"/>
    <w:rsid w:val="3E3B179C"/>
    <w:rsid w:val="3EAB0FFB"/>
    <w:rsid w:val="3EB72B54"/>
    <w:rsid w:val="3F43088C"/>
    <w:rsid w:val="3F5465F5"/>
    <w:rsid w:val="3FA847A5"/>
    <w:rsid w:val="3FF10B04"/>
    <w:rsid w:val="403B1563"/>
    <w:rsid w:val="40477F08"/>
    <w:rsid w:val="406255E8"/>
    <w:rsid w:val="408E20D2"/>
    <w:rsid w:val="40FF2455"/>
    <w:rsid w:val="413E755D"/>
    <w:rsid w:val="41C662EF"/>
    <w:rsid w:val="41F145CF"/>
    <w:rsid w:val="41F36599"/>
    <w:rsid w:val="41FE76FD"/>
    <w:rsid w:val="42514E5E"/>
    <w:rsid w:val="42884F34"/>
    <w:rsid w:val="42A44D37"/>
    <w:rsid w:val="43664BE0"/>
    <w:rsid w:val="437E6337"/>
    <w:rsid w:val="4382178C"/>
    <w:rsid w:val="43BC29BB"/>
    <w:rsid w:val="43DB1093"/>
    <w:rsid w:val="444F4C93"/>
    <w:rsid w:val="447C0AC8"/>
    <w:rsid w:val="44B02520"/>
    <w:rsid w:val="4524037E"/>
    <w:rsid w:val="45594965"/>
    <w:rsid w:val="45800144"/>
    <w:rsid w:val="45C543FC"/>
    <w:rsid w:val="462A4554"/>
    <w:rsid w:val="4689127A"/>
    <w:rsid w:val="46D42A68"/>
    <w:rsid w:val="46ED1809"/>
    <w:rsid w:val="47835663"/>
    <w:rsid w:val="4800731A"/>
    <w:rsid w:val="480C7AD8"/>
    <w:rsid w:val="482D3FB2"/>
    <w:rsid w:val="4846683E"/>
    <w:rsid w:val="48817BBC"/>
    <w:rsid w:val="48866F1D"/>
    <w:rsid w:val="48873598"/>
    <w:rsid w:val="48AF6C7E"/>
    <w:rsid w:val="491C4628"/>
    <w:rsid w:val="49276B29"/>
    <w:rsid w:val="49314B0E"/>
    <w:rsid w:val="49357497"/>
    <w:rsid w:val="495F6869"/>
    <w:rsid w:val="499C12C5"/>
    <w:rsid w:val="49E859DE"/>
    <w:rsid w:val="4A6F5702"/>
    <w:rsid w:val="4AFB1B32"/>
    <w:rsid w:val="4B2E419E"/>
    <w:rsid w:val="4C284959"/>
    <w:rsid w:val="4C4D2D4A"/>
    <w:rsid w:val="4C616917"/>
    <w:rsid w:val="4D0B0C3B"/>
    <w:rsid w:val="4D3E3C4E"/>
    <w:rsid w:val="4D5341A7"/>
    <w:rsid w:val="4D5942B3"/>
    <w:rsid w:val="4D6D22E8"/>
    <w:rsid w:val="4EC07FC0"/>
    <w:rsid w:val="4EDB6A19"/>
    <w:rsid w:val="4EF649E0"/>
    <w:rsid w:val="4F0B69B3"/>
    <w:rsid w:val="4F8E4330"/>
    <w:rsid w:val="4FBA7666"/>
    <w:rsid w:val="508E59BB"/>
    <w:rsid w:val="513D41D6"/>
    <w:rsid w:val="51810F92"/>
    <w:rsid w:val="51883031"/>
    <w:rsid w:val="51A77623"/>
    <w:rsid w:val="528D099A"/>
    <w:rsid w:val="52BC07CA"/>
    <w:rsid w:val="52BC0A4C"/>
    <w:rsid w:val="52BE04FE"/>
    <w:rsid w:val="52C553E8"/>
    <w:rsid w:val="53590226"/>
    <w:rsid w:val="53D96226"/>
    <w:rsid w:val="541851A0"/>
    <w:rsid w:val="543C3DD0"/>
    <w:rsid w:val="547846DC"/>
    <w:rsid w:val="54C811C0"/>
    <w:rsid w:val="5540344C"/>
    <w:rsid w:val="55A27C63"/>
    <w:rsid w:val="55BA1B33"/>
    <w:rsid w:val="55DD0C9B"/>
    <w:rsid w:val="55EA33B8"/>
    <w:rsid w:val="562C3D76"/>
    <w:rsid w:val="56460D3D"/>
    <w:rsid w:val="5647080A"/>
    <w:rsid w:val="56806C6C"/>
    <w:rsid w:val="578D53D5"/>
    <w:rsid w:val="57B95737"/>
    <w:rsid w:val="57CC0FC7"/>
    <w:rsid w:val="58711B6E"/>
    <w:rsid w:val="58825B29"/>
    <w:rsid w:val="58BF6D7E"/>
    <w:rsid w:val="58CB48E4"/>
    <w:rsid w:val="590D1897"/>
    <w:rsid w:val="59376914"/>
    <w:rsid w:val="59CC3500"/>
    <w:rsid w:val="5A06145A"/>
    <w:rsid w:val="5A1F209B"/>
    <w:rsid w:val="5B231846"/>
    <w:rsid w:val="5B2B24A8"/>
    <w:rsid w:val="5BDA2F4F"/>
    <w:rsid w:val="5BE34B31"/>
    <w:rsid w:val="5BEC7E8A"/>
    <w:rsid w:val="5BF57851"/>
    <w:rsid w:val="5C3B671B"/>
    <w:rsid w:val="5C7366B7"/>
    <w:rsid w:val="5CAC7C6D"/>
    <w:rsid w:val="5D2015DA"/>
    <w:rsid w:val="5D301FF8"/>
    <w:rsid w:val="5D533E19"/>
    <w:rsid w:val="5D9E1657"/>
    <w:rsid w:val="5DC10EA2"/>
    <w:rsid w:val="5DC4354B"/>
    <w:rsid w:val="5DCF7F6B"/>
    <w:rsid w:val="5E677C9B"/>
    <w:rsid w:val="5E6E102A"/>
    <w:rsid w:val="5E9D546B"/>
    <w:rsid w:val="5EBB7FE7"/>
    <w:rsid w:val="5EE035AA"/>
    <w:rsid w:val="5F106EAF"/>
    <w:rsid w:val="5F3C1128"/>
    <w:rsid w:val="5FA840C8"/>
    <w:rsid w:val="602E616E"/>
    <w:rsid w:val="6083093C"/>
    <w:rsid w:val="616C7377"/>
    <w:rsid w:val="61D54F1C"/>
    <w:rsid w:val="61E970CD"/>
    <w:rsid w:val="625E13B5"/>
    <w:rsid w:val="62EA2C49"/>
    <w:rsid w:val="6300246C"/>
    <w:rsid w:val="636A0D9E"/>
    <w:rsid w:val="638F7399"/>
    <w:rsid w:val="63EA73A4"/>
    <w:rsid w:val="641F6922"/>
    <w:rsid w:val="645A76FE"/>
    <w:rsid w:val="6481312E"/>
    <w:rsid w:val="64AC2905"/>
    <w:rsid w:val="64C774DA"/>
    <w:rsid w:val="651A36E6"/>
    <w:rsid w:val="65646CE3"/>
    <w:rsid w:val="65D73FCE"/>
    <w:rsid w:val="65EE47FE"/>
    <w:rsid w:val="663D14D0"/>
    <w:rsid w:val="665F6FE7"/>
    <w:rsid w:val="66916460"/>
    <w:rsid w:val="66A77FCB"/>
    <w:rsid w:val="66CA7E2B"/>
    <w:rsid w:val="66E75E1D"/>
    <w:rsid w:val="6703252B"/>
    <w:rsid w:val="670F2417"/>
    <w:rsid w:val="67BA3D40"/>
    <w:rsid w:val="68024591"/>
    <w:rsid w:val="68B02206"/>
    <w:rsid w:val="68C301C4"/>
    <w:rsid w:val="69164798"/>
    <w:rsid w:val="69717C20"/>
    <w:rsid w:val="699C40E5"/>
    <w:rsid w:val="6A1567FD"/>
    <w:rsid w:val="6A2151A2"/>
    <w:rsid w:val="6A5C0800"/>
    <w:rsid w:val="6AA57CB8"/>
    <w:rsid w:val="6AF208ED"/>
    <w:rsid w:val="6AF9611F"/>
    <w:rsid w:val="6B6317EA"/>
    <w:rsid w:val="6B9876E6"/>
    <w:rsid w:val="6BA54849"/>
    <w:rsid w:val="6BC12414"/>
    <w:rsid w:val="6C0C3C30"/>
    <w:rsid w:val="6C517895"/>
    <w:rsid w:val="6C84650A"/>
    <w:rsid w:val="6CBE2432"/>
    <w:rsid w:val="6CE1330F"/>
    <w:rsid w:val="6D7C6B93"/>
    <w:rsid w:val="6D8A7502"/>
    <w:rsid w:val="6D8C5028"/>
    <w:rsid w:val="6E3851B0"/>
    <w:rsid w:val="6E494CC8"/>
    <w:rsid w:val="6E4E22DE"/>
    <w:rsid w:val="6E822EF7"/>
    <w:rsid w:val="6ED73B8A"/>
    <w:rsid w:val="6EDD0049"/>
    <w:rsid w:val="6EF24495"/>
    <w:rsid w:val="6F1A5974"/>
    <w:rsid w:val="6F2C758E"/>
    <w:rsid w:val="6F451933"/>
    <w:rsid w:val="6F577108"/>
    <w:rsid w:val="6FBA2EED"/>
    <w:rsid w:val="6FD14DC4"/>
    <w:rsid w:val="6FD9000D"/>
    <w:rsid w:val="6FDB4045"/>
    <w:rsid w:val="6FF27051"/>
    <w:rsid w:val="701A45B4"/>
    <w:rsid w:val="70A96E48"/>
    <w:rsid w:val="70EA700F"/>
    <w:rsid w:val="70F536CF"/>
    <w:rsid w:val="716167CC"/>
    <w:rsid w:val="719730CF"/>
    <w:rsid w:val="71985C07"/>
    <w:rsid w:val="719E300E"/>
    <w:rsid w:val="720F6228"/>
    <w:rsid w:val="72A93F87"/>
    <w:rsid w:val="72AC3A77"/>
    <w:rsid w:val="72CA214F"/>
    <w:rsid w:val="72E17BC5"/>
    <w:rsid w:val="73045661"/>
    <w:rsid w:val="7315786E"/>
    <w:rsid w:val="74253AE1"/>
    <w:rsid w:val="743D1725"/>
    <w:rsid w:val="74911176"/>
    <w:rsid w:val="74A964C0"/>
    <w:rsid w:val="74FB02CE"/>
    <w:rsid w:val="75047B9A"/>
    <w:rsid w:val="756A254E"/>
    <w:rsid w:val="75822D4C"/>
    <w:rsid w:val="75CB3E36"/>
    <w:rsid w:val="75D339A9"/>
    <w:rsid w:val="75ED6880"/>
    <w:rsid w:val="75F406CA"/>
    <w:rsid w:val="760A11E0"/>
    <w:rsid w:val="765B5EE0"/>
    <w:rsid w:val="766D1B33"/>
    <w:rsid w:val="771D0DDF"/>
    <w:rsid w:val="778130D9"/>
    <w:rsid w:val="77AB254F"/>
    <w:rsid w:val="77DF044B"/>
    <w:rsid w:val="77E37F3B"/>
    <w:rsid w:val="78226FED"/>
    <w:rsid w:val="784E74F1"/>
    <w:rsid w:val="78664F0E"/>
    <w:rsid w:val="78AD18CD"/>
    <w:rsid w:val="78DF4BA6"/>
    <w:rsid w:val="79364629"/>
    <w:rsid w:val="7A643EAA"/>
    <w:rsid w:val="7AA65250"/>
    <w:rsid w:val="7B9F061D"/>
    <w:rsid w:val="7BB371A7"/>
    <w:rsid w:val="7BD37981"/>
    <w:rsid w:val="7C183F2B"/>
    <w:rsid w:val="7C330D65"/>
    <w:rsid w:val="7C7A593F"/>
    <w:rsid w:val="7CA81EF4"/>
    <w:rsid w:val="7D1C7A4B"/>
    <w:rsid w:val="7D3C5042"/>
    <w:rsid w:val="7E6F49B7"/>
    <w:rsid w:val="7EA77234"/>
    <w:rsid w:val="7EA77710"/>
    <w:rsid w:val="7EF43F97"/>
    <w:rsid w:val="7F0243A5"/>
    <w:rsid w:val="7F5B391B"/>
    <w:rsid w:val="7FA36202"/>
    <w:rsid w:val="7FF70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D4D16"/>
  <w15:docId w15:val="{271DBDC6-11D4-47F4-B041-F92358C7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Body Text First Indent" w:qFormat="1"/>
    <w:lsdException w:name="Block Text"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3"/>
    <w:autoRedefine/>
    <w:qFormat/>
    <w:pPr>
      <w:widowControl w:val="0"/>
      <w:jc w:val="both"/>
    </w:pPr>
    <w:rPr>
      <w:kern w:val="2"/>
      <w:sz w:val="21"/>
      <w:szCs w:val="24"/>
    </w:rPr>
  </w:style>
  <w:style w:type="paragraph" w:styleId="1">
    <w:name w:val="heading 1"/>
    <w:basedOn w:val="a"/>
    <w:next w:val="a"/>
    <w:autoRedefine/>
    <w:qFormat/>
    <w:pPr>
      <w:keepNext/>
      <w:keepLines/>
      <w:spacing w:before="340" w:after="330" w:line="578" w:lineRule="auto"/>
      <w:outlineLvl w:val="0"/>
    </w:pPr>
    <w:rPr>
      <w:b/>
      <w:bCs/>
      <w:kern w:val="44"/>
      <w:sz w:val="44"/>
      <w:szCs w:val="44"/>
    </w:rPr>
  </w:style>
  <w:style w:type="paragraph" w:styleId="2">
    <w:name w:val="heading 2"/>
    <w:basedOn w:val="a"/>
    <w:next w:val="a"/>
    <w:autoRedefine/>
    <w:qFormat/>
    <w:pPr>
      <w:keepNext/>
      <w:keepLines/>
      <w:spacing w:before="260" w:after="260" w:line="416" w:lineRule="auto"/>
      <w:outlineLvl w:val="1"/>
    </w:pPr>
    <w:rPr>
      <w:rFonts w:ascii="Cambria" w:hAnsi="Cambria"/>
      <w:b/>
      <w:bCs/>
      <w:sz w:val="32"/>
      <w:szCs w:val="32"/>
    </w:rPr>
  </w:style>
  <w:style w:type="paragraph" w:styleId="3">
    <w:name w:val="heading 3"/>
    <w:basedOn w:val="a"/>
    <w:next w:val="a"/>
    <w:autoRedefine/>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autoRedefine/>
    <w:qFormat/>
    <w:pPr>
      <w:adjustRightInd w:val="0"/>
      <w:spacing w:line="480" w:lineRule="atLeast"/>
      <w:ind w:firstLine="600"/>
      <w:textAlignment w:val="baseline"/>
    </w:pPr>
    <w:rPr>
      <w:rFonts w:eastAsia="仿宋_GB2312"/>
      <w:kern w:val="0"/>
      <w:sz w:val="30"/>
      <w:szCs w:val="20"/>
    </w:rPr>
  </w:style>
  <w:style w:type="paragraph" w:styleId="a4">
    <w:name w:val="annotation text"/>
    <w:basedOn w:val="a"/>
    <w:link w:val="a5"/>
    <w:autoRedefine/>
    <w:qFormat/>
    <w:pPr>
      <w:jc w:val="left"/>
    </w:pPr>
  </w:style>
  <w:style w:type="paragraph" w:styleId="a6">
    <w:name w:val="Body Text"/>
    <w:basedOn w:val="a"/>
    <w:next w:val="a"/>
    <w:autoRedefine/>
    <w:qFormat/>
    <w:pPr>
      <w:spacing w:after="120"/>
    </w:pPr>
  </w:style>
  <w:style w:type="paragraph" w:styleId="a7">
    <w:name w:val="Block Text"/>
    <w:basedOn w:val="a"/>
    <w:autoRedefine/>
    <w:qFormat/>
    <w:pPr>
      <w:autoSpaceDE w:val="0"/>
      <w:autoSpaceDN w:val="0"/>
      <w:adjustRightInd w:val="0"/>
      <w:spacing w:line="1270" w:lineRule="exact"/>
      <w:ind w:left="2160" w:right="-20" w:hangingChars="300" w:hanging="2160"/>
      <w:jc w:val="left"/>
    </w:pPr>
    <w:rPr>
      <w:rFonts w:eastAsia="仿宋_GB2312"/>
      <w:sz w:val="72"/>
    </w:rPr>
  </w:style>
  <w:style w:type="paragraph" w:styleId="TOC3">
    <w:name w:val="toc 3"/>
    <w:basedOn w:val="3"/>
    <w:next w:val="a"/>
    <w:autoRedefine/>
    <w:uiPriority w:val="39"/>
    <w:qFormat/>
    <w:pPr>
      <w:keepNext w:val="0"/>
      <w:keepLines w:val="0"/>
      <w:spacing w:before="0" w:after="0" w:line="240" w:lineRule="auto"/>
      <w:ind w:left="420"/>
      <w:jc w:val="left"/>
      <w:outlineLvl w:val="9"/>
    </w:pPr>
    <w:rPr>
      <w:b w:val="0"/>
      <w:bCs w:val="0"/>
      <w:i/>
      <w:iCs/>
      <w:sz w:val="20"/>
      <w:szCs w:val="20"/>
    </w:rPr>
  </w:style>
  <w:style w:type="paragraph" w:styleId="a8">
    <w:name w:val="Balloon Text"/>
    <w:basedOn w:val="a"/>
    <w:link w:val="a9"/>
    <w:qFormat/>
    <w:rPr>
      <w:sz w:val="18"/>
      <w:szCs w:val="18"/>
    </w:rPr>
  </w:style>
  <w:style w:type="paragraph" w:styleId="aa">
    <w:name w:val="footer"/>
    <w:basedOn w:val="a"/>
    <w:autoRedefine/>
    <w:qFormat/>
    <w:pPr>
      <w:tabs>
        <w:tab w:val="center" w:pos="4153"/>
        <w:tab w:val="right" w:pos="8306"/>
      </w:tabs>
      <w:snapToGrid w:val="0"/>
      <w:jc w:val="left"/>
    </w:pPr>
    <w:rPr>
      <w:sz w:val="18"/>
      <w:szCs w:val="18"/>
    </w:rPr>
  </w:style>
  <w:style w:type="paragraph" w:styleId="ab">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1"/>
    <w:next w:val="a"/>
    <w:autoRedefine/>
    <w:uiPriority w:val="39"/>
    <w:qFormat/>
    <w:pPr>
      <w:keepNext w:val="0"/>
      <w:keepLines w:val="0"/>
      <w:spacing w:before="120" w:after="120" w:line="240" w:lineRule="auto"/>
      <w:jc w:val="left"/>
      <w:outlineLvl w:val="9"/>
    </w:pPr>
    <w:rPr>
      <w:caps/>
      <w:kern w:val="2"/>
      <w:sz w:val="20"/>
      <w:szCs w:val="20"/>
    </w:rPr>
  </w:style>
  <w:style w:type="paragraph" w:styleId="ac">
    <w:name w:val="Subtitle"/>
    <w:basedOn w:val="a"/>
    <w:autoRedefine/>
    <w:qFormat/>
    <w:pPr>
      <w:widowControl/>
      <w:jc w:val="center"/>
    </w:pPr>
    <w:rPr>
      <w:kern w:val="0"/>
      <w:sz w:val="20"/>
      <w:u w:val="single"/>
      <w:lang w:eastAsia="en-US"/>
    </w:rPr>
  </w:style>
  <w:style w:type="paragraph" w:styleId="TOC2">
    <w:name w:val="toc 2"/>
    <w:basedOn w:val="2"/>
    <w:next w:val="a"/>
    <w:autoRedefine/>
    <w:uiPriority w:val="39"/>
    <w:qFormat/>
    <w:pPr>
      <w:keepNext w:val="0"/>
      <w:keepLines w:val="0"/>
      <w:spacing w:before="0" w:after="0" w:line="240" w:lineRule="auto"/>
      <w:ind w:left="210"/>
      <w:jc w:val="left"/>
      <w:outlineLvl w:val="9"/>
    </w:pPr>
    <w:rPr>
      <w:rFonts w:ascii="Times New Roman" w:hAnsi="Times New Roman"/>
      <w:b w:val="0"/>
      <w:bCs w:val="0"/>
      <w:smallCaps/>
      <w:sz w:val="20"/>
      <w:szCs w:val="20"/>
    </w:rPr>
  </w:style>
  <w:style w:type="paragraph" w:styleId="ad">
    <w:name w:val="Normal (Web)"/>
    <w:basedOn w:val="a"/>
    <w:autoRedefine/>
    <w:unhideWhenUsed/>
    <w:qFormat/>
    <w:pPr>
      <w:widowControl/>
      <w:spacing w:before="100" w:beforeAutospacing="1" w:after="100" w:afterAutospacing="1"/>
      <w:jc w:val="left"/>
    </w:pPr>
    <w:rPr>
      <w:rFonts w:ascii="宋体" w:hAnsi="宋体" w:cs="宋体"/>
      <w:kern w:val="0"/>
      <w:sz w:val="24"/>
    </w:rPr>
  </w:style>
  <w:style w:type="paragraph" w:styleId="ae">
    <w:name w:val="annotation subject"/>
    <w:basedOn w:val="a4"/>
    <w:next w:val="a4"/>
    <w:link w:val="af"/>
    <w:qFormat/>
    <w:rPr>
      <w:b/>
      <w:bCs/>
    </w:rPr>
  </w:style>
  <w:style w:type="paragraph" w:styleId="af0">
    <w:name w:val="Body Text First Indent"/>
    <w:basedOn w:val="a6"/>
    <w:autoRedefine/>
    <w:qFormat/>
    <w:pPr>
      <w:widowControl/>
      <w:spacing w:line="312" w:lineRule="auto"/>
      <w:ind w:firstLine="420"/>
    </w:pPr>
    <w:rPr>
      <w:rFonts w:ascii="Calibri" w:hAnsi="Calibri"/>
    </w:rPr>
  </w:style>
  <w:style w:type="table" w:styleId="af1">
    <w:name w:val="Table Grid"/>
    <w:basedOn w:val="a1"/>
    <w:autoRedefine/>
    <w:uiPriority w:val="59"/>
    <w:qFormat/>
    <w:rPr>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2">
    <w:name w:val="Strong"/>
    <w:basedOn w:val="a0"/>
    <w:autoRedefine/>
    <w:qFormat/>
    <w:rPr>
      <w:b/>
    </w:rPr>
  </w:style>
  <w:style w:type="character" w:styleId="af3">
    <w:name w:val="page number"/>
    <w:basedOn w:val="a0"/>
    <w:autoRedefine/>
    <w:qFormat/>
  </w:style>
  <w:style w:type="character" w:styleId="af4">
    <w:name w:val="annotation reference"/>
    <w:autoRedefine/>
    <w:qFormat/>
    <w:rPr>
      <w:sz w:val="21"/>
      <w:szCs w:val="21"/>
    </w:rPr>
  </w:style>
  <w:style w:type="paragraph" w:customStyle="1" w:styleId="Default">
    <w:name w:val="Default"/>
    <w:qFormat/>
    <w:pPr>
      <w:widowControl w:val="0"/>
      <w:autoSpaceDE w:val="0"/>
      <w:autoSpaceDN w:val="0"/>
      <w:adjustRightInd w:val="0"/>
    </w:pPr>
    <w:rPr>
      <w:rFonts w:ascii="宋体" w:hAnsi="Calibri"/>
      <w:color w:val="000000"/>
      <w:sz w:val="24"/>
    </w:rPr>
  </w:style>
  <w:style w:type="paragraph" w:customStyle="1" w:styleId="TOC10">
    <w:name w:val="TOC 标题1"/>
    <w:basedOn w:val="1"/>
    <w:next w:val="a"/>
    <w:autoRedefine/>
    <w:uiPriority w:val="39"/>
    <w:qFormat/>
    <w:pPr>
      <w:widowControl/>
      <w:spacing w:before="480" w:after="0" w:line="276" w:lineRule="auto"/>
      <w:jc w:val="left"/>
      <w:outlineLvl w:val="9"/>
    </w:pPr>
    <w:rPr>
      <w:rFonts w:ascii="Cambria" w:hAnsi="Cambria"/>
      <w:color w:val="365F91"/>
      <w:kern w:val="0"/>
      <w:sz w:val="28"/>
      <w:szCs w:val="28"/>
    </w:rPr>
  </w:style>
  <w:style w:type="paragraph" w:customStyle="1" w:styleId="pa-34">
    <w:name w:val="pa-34"/>
    <w:basedOn w:val="a"/>
    <w:autoRedefine/>
    <w:qFormat/>
    <w:pPr>
      <w:widowControl/>
      <w:spacing w:line="360" w:lineRule="atLeast"/>
      <w:ind w:firstLine="420"/>
      <w:jc w:val="left"/>
    </w:pPr>
    <w:rPr>
      <w:rFonts w:ascii="宋体" w:hAnsi="宋体" w:cs="宋体"/>
      <w:kern w:val="0"/>
      <w:sz w:val="24"/>
    </w:rPr>
  </w:style>
  <w:style w:type="paragraph" w:customStyle="1" w:styleId="af5">
    <w:name w:val="正  文"/>
    <w:basedOn w:val="a"/>
    <w:qFormat/>
    <w:pPr>
      <w:spacing w:line="360" w:lineRule="auto"/>
      <w:ind w:firstLineChars="200" w:firstLine="200"/>
    </w:pPr>
    <w:rPr>
      <w:rFonts w:ascii="宋体" w:hAnsi="Calibri"/>
      <w:sz w:val="24"/>
    </w:rPr>
  </w:style>
  <w:style w:type="paragraph" w:styleId="af6">
    <w:name w:val="List Paragraph"/>
    <w:basedOn w:val="a"/>
    <w:uiPriority w:val="99"/>
    <w:unhideWhenUsed/>
    <w:qFormat/>
    <w:pPr>
      <w:ind w:firstLineChars="200" w:firstLine="420"/>
    </w:pPr>
  </w:style>
  <w:style w:type="paragraph" w:customStyle="1" w:styleId="ListParagraph1">
    <w:name w:val="List Paragraph1"/>
    <w:basedOn w:val="a"/>
    <w:qFormat/>
    <w:pPr>
      <w:ind w:firstLineChars="200" w:firstLine="420"/>
    </w:pPr>
    <w:rPr>
      <w:rFonts w:ascii="Calibri" w:hAnsi="Calibri"/>
      <w:szCs w:val="21"/>
    </w:rPr>
  </w:style>
  <w:style w:type="character" w:customStyle="1" w:styleId="a9">
    <w:name w:val="批注框文本 字符"/>
    <w:basedOn w:val="a0"/>
    <w:link w:val="a8"/>
    <w:autoRedefine/>
    <w:qFormat/>
    <w:rPr>
      <w:rFonts w:ascii="Times New Roman" w:eastAsia="宋体" w:hAnsi="Times New Roman" w:cs="Times New Roman"/>
      <w:kern w:val="2"/>
      <w:sz w:val="18"/>
      <w:szCs w:val="18"/>
    </w:rPr>
  </w:style>
  <w:style w:type="character" w:customStyle="1" w:styleId="a5">
    <w:name w:val="批注文字 字符"/>
    <w:basedOn w:val="a0"/>
    <w:link w:val="a4"/>
    <w:qFormat/>
    <w:rPr>
      <w:rFonts w:ascii="Times New Roman" w:eastAsia="宋体" w:hAnsi="Times New Roman" w:cs="Times New Roman"/>
      <w:kern w:val="2"/>
      <w:sz w:val="21"/>
      <w:szCs w:val="24"/>
    </w:rPr>
  </w:style>
  <w:style w:type="character" w:customStyle="1" w:styleId="af">
    <w:name w:val="批注主题 字符"/>
    <w:basedOn w:val="a5"/>
    <w:link w:val="ae"/>
    <w:autoRedefine/>
    <w:qFormat/>
    <w:rPr>
      <w:rFonts w:ascii="Times New Roman" w:eastAsia="宋体" w:hAnsi="Times New Roman" w:cs="Times New Roman"/>
      <w:b/>
      <w:bCs/>
      <w:kern w:val="2"/>
      <w:sz w:val="21"/>
      <w:szCs w:val="24"/>
    </w:rPr>
  </w:style>
  <w:style w:type="paragraph" w:styleId="af7">
    <w:name w:val="Revision"/>
    <w:hidden/>
    <w:uiPriority w:val="99"/>
    <w:unhideWhenUsed/>
    <w:rsid w:val="0031379A"/>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33</Pages>
  <Words>14463</Words>
  <Characters>15188</Characters>
  <Application>Microsoft Office Word</Application>
  <DocSecurity>0</DocSecurity>
  <Lines>607</Lines>
  <Paragraphs>605</Paragraphs>
  <ScaleCrop>false</ScaleCrop>
  <Company>China</Company>
  <LinksUpToDate>false</LinksUpToDate>
  <CharactersWithSpaces>29046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绍谭 王</cp:lastModifiedBy>
  <cp:revision>6</cp:revision>
  <cp:lastPrinted>2025-04-16T07:56:00Z</cp:lastPrinted>
  <dcterms:created xsi:type="dcterms:W3CDTF">2025-01-24T01:35:00Z</dcterms:created>
  <dcterms:modified xsi:type="dcterms:W3CDTF">2025-10-07T07:51:00Z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eyJoZGlkIjoiMDcxNzY0NDY2ZTc2ZjJjNTkxODFkZWI1MTk3Y2Y1ZTYiLCJ1c2VySWQiOiI2NDc0Mjk0NjYifQ==</vt:lpwstr>
  </property>
  <property fmtid="{D5CDD505-2E9C-101B-9397-08002B2CF9AE}" pid="4" name="ICV">
    <vt:lpwstr>BF6CC4EFD97046E482011C2C6CB3DC1A_12</vt:lpwstr>
  </property>
</Properties>
</file>