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09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21" w:name="X0c441999a91f715dd2cc1f2388bdf8568189e77"/>
      <w:r>
        <w:rPr>
          <w:rFonts w:ascii="Cantarell" w:hAnsi="Cantarell" w:eastAsia="Cantarell" w:cs="Cantarell"/>
        </w:rPr>
        <w:t xml:space="preserve">Estimación de Costos AWS - Bradescard México (Backend Only)</w:t>
      </w:r>
      <w:r>
        <w:rPr>
          <w:rFonts w:ascii="Cantarell" w:hAnsi="Cantarell" w:eastAsia="Cantarell" w:cs="Cantarell"/>
        </w:rPr>
      </w:r>
    </w:p>
    <w:p>
      <w:pPr>
        <w:pStyle w:val="711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20" w:name="Xc640f3baa52825d9359b3fda8d02dec7d4d2a15"/>
      <w:r>
        <w:rPr>
          <w:rFonts w:ascii="Cantarell" w:hAnsi="Cantarell" w:eastAsia="Cantarell" w:cs="Cantarell"/>
        </w:rPr>
        <w:t xml:space="preserve">Flujos adicionales - Versión Optimizada Sin Frontend</w:t>
      </w:r>
      <w:r>
        <w:rPr>
          <w:rFonts w:ascii="Cantarell" w:hAnsi="Cantarell" w:eastAsia="Cantarell" w:cs="Cantarell"/>
        </w:rPr>
      </w:r>
    </w:p>
    <w:p>
      <w:pPr>
        <w:pStyle w:val="701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Fecha: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24 de Septiembre, 2025</w:t>
      </w:r>
      <w:bookmarkEnd w:id="20"/>
      <w:r/>
      <w:bookmarkEnd w:id="21"/>
      <w:r/>
      <w:r>
        <w:rPr>
          <w:rFonts w:ascii="Cantarell" w:hAnsi="Cantarell" w:eastAsia="Cantarell" w:cs="Cantarell"/>
        </w:rPr>
      </w:r>
    </w:p>
    <w:p>
      <w:pPr>
        <w:pStyle w:val="709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50" w:name="estimación-de-costos---backend-only"/>
      <w:r>
        <w:rPr>
          <w:rFonts w:ascii="Cantarell" w:hAnsi="Cantarell" w:eastAsia="Cantarell" w:cs="Cantarell"/>
          <w:b/>
          <w:bCs/>
        </w:rPr>
        <w:t xml:space="preserve">Estimación de Costos - Backend Only</w:t>
      </w:r>
      <w:r>
        <w:rPr>
          <w:rFonts w:ascii="Cantarell" w:hAnsi="Cantarell" w:eastAsia="Cantarell" w:cs="Cantarell"/>
        </w:rPr>
      </w:r>
    </w:p>
    <w:tbl>
      <w:tblPr>
        <w:tblStyle w:val="721"/>
        <w:tblW w:w="4944" w:type="pct"/>
        <w:tblBorders/>
        <w:tblLayout w:type="fixed"/>
        <w:tblLook w:val="0020" w:firstRow="1" w:lastRow="0" w:firstColumn="0" w:lastColumn="0" w:noHBand="0" w:noVBand="0"/>
      </w:tblPr>
      <w:tblGrid>
        <w:gridCol w:w="7336"/>
        <w:gridCol w:w="2126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Componente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Costo (USD)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ECS Fargate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$515.04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API Gateway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$285.00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Networking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$812.00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Seguridad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$625.50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Storage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$2.00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>
          <w:trHeight w:val="702"/>
        </w:trPr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AWS DevOps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$102.00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Costo mensual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$2,341.54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Cliente: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Fonts w:ascii="Cantarell" w:hAnsi="Cantarell" w:eastAsia="Cantarell" w:cs="Cantarell"/>
              </w:rPr>
              <w:t xml:space="preserve">Bradescard México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Proyecto:</w:t>
            </w:r>
            <w:r>
              <w:rPr>
                <w:rFonts w:ascii="Cantarell" w:hAnsi="Cantarell" w:eastAsia="Cantarell" w:cs="Cantarell"/>
              </w:rPr>
              <w:t xml:space="preserve"> </w:t>
            </w:r>
            <w:r>
              <w:rPr>
                <w:rFonts w:ascii="Cantarell" w:hAnsi="Cantarell" w:eastAsia="Cantarell" w:cs="Cantarell"/>
              </w:rPr>
              <w:t xml:space="preserve">flujos adicionales (Backend Only)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10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24" w:name="resumen-ejecutivo---backend-only"/>
      <w:r>
        <w:rPr>
          <w:rFonts w:ascii="Cantarell" w:hAnsi="Cantarell" w:eastAsia="Cantarell" w:cs="Cantarell"/>
        </w:rPr>
        <w:t xml:space="preserve">Resumen Ejecutivo - Backend Only</w:t>
      </w:r>
      <w:r>
        <w:rPr>
          <w:rFonts w:ascii="Cantarell" w:hAnsi="Cantarell" w:eastAsia="Cantarell" w:cs="Cantarell"/>
        </w:rPr>
      </w:r>
    </w:p>
    <w:p>
      <w:pPr>
        <w:pStyle w:val="711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22" w:name="arquitectura-propuesta-sin-frontend"/>
      <w:r>
        <w:rPr>
          <w:rFonts w:ascii="Cantarell" w:hAnsi="Cantarell" w:eastAsia="Cantarell" w:cs="Cantarell"/>
        </w:rPr>
        <w:t xml:space="preserve">Arquitectura Propuesta (Sin Frontend)</w:t>
      </w:r>
      <w:r>
        <w:rPr>
          <w:rFonts w:ascii="Cantarell" w:hAnsi="Cantarell" w:eastAsia="Cantarell" w:cs="Cantarell"/>
        </w:rPr>
      </w:r>
    </w:p>
    <w:p>
      <w:pPr>
        <w:pStyle w:val="702"/>
        <w:numPr>
          <w:ilvl w:val="0"/>
          <w:numId w:val="2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APIs .NET Core 8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en contenedores (backend únicamente)</w:t>
      </w:r>
      <w:r>
        <w:rPr>
          <w:rFonts w:ascii="Cantarell" w:hAnsi="Cantarell" w:eastAsia="Cantarell" w:cs="Cantarell"/>
        </w:rPr>
      </w:r>
    </w:p>
    <w:p>
      <w:pPr>
        <w:pStyle w:val="702"/>
        <w:numPr>
          <w:ilvl w:val="0"/>
          <w:numId w:val="2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Amazon ECS con Fargate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para orquestación de contenedores</w:t>
      </w:r>
      <w:r>
        <w:rPr>
          <w:rFonts w:ascii="Cantarell" w:hAnsi="Cantarell" w:eastAsia="Cantarell" w:cs="Cantarell"/>
        </w:rPr>
      </w:r>
    </w:p>
    <w:p>
      <w:pPr>
        <w:pStyle w:val="702"/>
        <w:numPr>
          <w:ilvl w:val="0"/>
          <w:numId w:val="2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API Gateway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para gestión y exposición de APIs</w:t>
      </w:r>
      <w:r>
        <w:rPr>
          <w:rFonts w:ascii="Cantarell" w:hAnsi="Cantarell" w:eastAsia="Cantarell" w:cs="Cantarell"/>
        </w:rPr>
      </w:r>
    </w:p>
    <w:p>
      <w:pPr>
        <w:pStyle w:val="702"/>
        <w:numPr>
          <w:ilvl w:val="0"/>
          <w:numId w:val="2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Amazon VPC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con Direct Connect para conectividad híbrida segura</w:t>
      </w:r>
      <w:r>
        <w:rPr>
          <w:rFonts w:ascii="Cantarell" w:hAnsi="Cantarell" w:eastAsia="Cantarell" w:cs="Cantarell"/>
        </w:rPr>
      </w:r>
    </w:p>
    <w:p>
      <w:pPr>
        <w:pStyle w:val="702"/>
        <w:numPr>
          <w:ilvl w:val="0"/>
          <w:numId w:val="2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Seguridad empresarial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con AWS WAF + Network Firewall + Shield</w:t>
      </w:r>
      <w:r>
        <w:rPr>
          <w:rFonts w:ascii="Cantarell" w:hAnsi="Cantarell" w:eastAsia="Cantarell" w:cs="Cantarell"/>
        </w:rPr>
      </w:r>
    </w:p>
    <w:p>
      <w:pPr>
        <w:pStyle w:val="702"/>
        <w:numPr>
          <w:ilvl w:val="0"/>
          <w:numId w:val="2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No incluye: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Aplicación Web React (frontend será responsabilidad del cliente)</w:t>
      </w:r>
      <w:bookmarkEnd w:id="22"/>
      <w:r/>
      <w:r>
        <w:rPr>
          <w:rFonts w:ascii="Cantarell" w:hAnsi="Cantarell" w:eastAsia="Cantarell" w:cs="Cantarell"/>
        </w:rPr>
      </w:r>
    </w:p>
    <w:p>
      <w:pPr>
        <w:pStyle w:val="711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23" w:name="volúmenes-de-transacciones-estimados"/>
      <w:r>
        <w:rPr>
          <w:rFonts w:ascii="Cantarell" w:hAnsi="Cantarell" w:eastAsia="Cantarell" w:cs="Cantarell"/>
        </w:rPr>
        <w:t xml:space="preserve">Volúmenes de Transacciones Estimados</w:t>
      </w:r>
      <w:r>
        <w:rPr>
          <w:rFonts w:ascii="Cantarell" w:hAnsi="Cantarell" w:eastAsia="Cantarell" w:cs="Cantarell"/>
        </w:rPr>
      </w:r>
    </w:p>
    <w:tbl>
      <w:tblPr>
        <w:tblStyle w:val="721"/>
        <w:tblW w:w="4944" w:type="pct"/>
        <w:tblBorders/>
        <w:tblLayout w:type="fixed"/>
        <w:tblLook w:val="0020" w:firstRow="1" w:lastRow="0" w:firstColumn="0" w:lastColumn="0" w:noHBand="0" w:noVBand="0"/>
      </w:tblPr>
      <w:tblGrid>
        <w:gridCol w:w="997"/>
        <w:gridCol w:w="3221"/>
        <w:gridCol w:w="2693"/>
        <w:gridCol w:w="2551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Módulo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Transacciones/Mes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Peticiones API/Módulo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Total Peticiones/Mes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Módulo 1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37,000 - 45,000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20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740,000 - 900,000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Módulo 2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20,000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20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400,000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Módulo 3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1,000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20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20,000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Módulo 4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20,000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20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400,000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TOTAL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78,000 - 86,000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80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1,560,000 - 720,000</w:t>
            </w:r>
            <w:bookmarkEnd w:id="23"/>
            <w:r>
              <w:rPr>
                <w:rFonts w:ascii="Cantarell" w:hAnsi="Cantarell" w:eastAsia="Cantarell" w:cs="Cantarell"/>
              </w:rPr>
            </w:r>
            <w:bookmarkEnd w:id="24"/>
            <w:r>
              <w:rPr>
                <w:rFonts w:ascii="Cantarell" w:hAnsi="Cantarell" w:eastAsia="Cantarell" w:cs="Cantarell"/>
              </w:rPr>
            </w:r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10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27" w:name="ambientes-propuestos"/>
      <w:r>
        <w:rPr>
          <w:rFonts w:ascii="Cantarell" w:hAnsi="Cantarell" w:eastAsia="Cantarell" w:cs="Cantarell"/>
        </w:rPr>
        <w:t xml:space="preserve">Ambientes Propuestos</w:t>
      </w:r>
      <w:r>
        <w:rPr>
          <w:rFonts w:ascii="Cantarell" w:hAnsi="Cantarell" w:eastAsia="Cantarell" w:cs="Cantarell"/>
        </w:rPr>
      </w:r>
    </w:p>
    <w:p>
      <w:pPr>
        <w:pStyle w:val="711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25" w:name="X70e49711f5647296634d56d448d845c3e47d4fc"/>
      <w:r>
        <w:rPr>
          <w:rFonts w:ascii="Cantarell" w:hAnsi="Cantarell" w:eastAsia="Cantarell" w:cs="Cantarell"/>
        </w:rPr>
        <w:t xml:space="preserve">Estrategia Recomendada: Accounts por Ambiente</w:t>
      </w:r>
      <w:r>
        <w:rPr>
          <w:rFonts w:ascii="Cantarell" w:hAnsi="Cantarell" w:eastAsia="Cantarell" w:cs="Cantarell"/>
        </w:rPr>
      </w:r>
    </w:p>
    <w:p>
      <w:pPr>
        <w:pStyle w:val="702"/>
        <w:numPr>
          <w:ilvl w:val="0"/>
          <w:numId w:val="3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DEV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- Desarrollo y pruebas de APIs</w:t>
      </w:r>
      <w:r>
        <w:rPr>
          <w:rFonts w:ascii="Cantarell" w:hAnsi="Cantarell" w:eastAsia="Cantarell" w:cs="Cantarell"/>
        </w:rPr>
      </w:r>
    </w:p>
    <w:p>
      <w:pPr>
        <w:pStyle w:val="702"/>
        <w:numPr>
          <w:ilvl w:val="0"/>
          <w:numId w:val="3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QA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- Testing y validaciones de APIs</w:t>
      </w:r>
      <w:r>
        <w:rPr>
          <w:rFonts w:ascii="Cantarell" w:hAnsi="Cantarell" w:eastAsia="Cantarell" w:cs="Cantarell"/>
        </w:rPr>
      </w:r>
    </w:p>
    <w:p>
      <w:pPr>
        <w:pStyle w:val="702"/>
        <w:numPr>
          <w:ilvl w:val="0"/>
          <w:numId w:val="3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CERT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- Certificación pre-productiva de APIs</w:t>
      </w:r>
      <w:r>
        <w:rPr>
          <w:rFonts w:ascii="Cantarell" w:hAnsi="Cantarell" w:eastAsia="Cantarell" w:cs="Cantarell"/>
        </w:rPr>
      </w:r>
    </w:p>
    <w:p>
      <w:pPr>
        <w:pStyle w:val="702"/>
        <w:numPr>
          <w:ilvl w:val="0"/>
          <w:numId w:val="3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PROD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- Producción con 200 tiendas</w:t>
      </w:r>
      <w:bookmarkEnd w:id="25"/>
      <w:r/>
      <w:r>
        <w:rPr>
          <w:rFonts w:ascii="Cantarell" w:hAnsi="Cantarell" w:eastAsia="Cantarell" w:cs="Cantarell"/>
        </w:rPr>
      </w:r>
    </w:p>
    <w:p>
      <w:pPr>
        <w:pStyle w:val="711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26" w:name="X9ba9c9609931a9dcc379d051d23977ff677299d"/>
      <w:r>
        <w:rPr>
          <w:rFonts w:ascii="Cantarell" w:hAnsi="Cantarell" w:eastAsia="Cantarell" w:cs="Cantarell"/>
          <w:b/>
          <w:bCs/>
        </w:rPr>
        <w:t xml:space="preserve">Costos con Reserved Instances (4 ambientes) - Backend Only</w:t>
      </w:r>
      <w:r>
        <w:rPr>
          <w:rFonts w:ascii="Cantarell" w:hAnsi="Cantarell" w:eastAsia="Cantarell" w:cs="Cantarell"/>
        </w:rPr>
      </w:r>
    </w:p>
    <w:tbl>
      <w:tblPr>
        <w:tblStyle w:val="721"/>
        <w:tblW w:w="5000" w:type="pct"/>
        <w:tblBorders/>
        <w:tblLook w:val="0020" w:firstRow="1" w:lastRow="0" w:firstColumn="0" w:lastColumn="0" w:noHBand="0" w:noVBand="0"/>
      </w:tblPr>
      <w:tblGrid>
        <w:gridCol w:w="623"/>
        <w:gridCol w:w="2307"/>
        <w:gridCol w:w="1371"/>
        <w:gridCol w:w="1496"/>
        <w:gridCol w:w="1060"/>
        <w:gridCol w:w="1060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center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Periodo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center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Estrategia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center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Costo Mensual (USD)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center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Costo Mensual (MXN)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center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Costo Anual (USD)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center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Costo Anual (MXN)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Meses 1-12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Configuración optimizada sin RIs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$2,341.54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$42,147.72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$28,098.48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$505,772.64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Mes 13+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Compra de Reserved Instances (1 año)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$2,060.55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$37,089.90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$24,726.60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$445,078.80</w:t>
            </w:r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00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Nota</w:t>
      </w:r>
      <w:r>
        <w:rPr>
          <w:rFonts w:ascii="Cantarell" w:hAnsi="Cantarell" w:eastAsia="Cantarell" w:cs="Cantarell"/>
        </w:rPr>
        <w:t xml:space="preserve">: Las Reserved Instances se compran después del primer año de operación, basándose en patrones de uso real validados.</w:t>
      </w:r>
      <w:r>
        <w:rPr>
          <w:rFonts w:ascii="Cantarell" w:hAnsi="Cantarell" w:eastAsia="Cantarell" w:cs="Cantarell"/>
        </w:rPr>
      </w:r>
    </w:p>
    <w:p>
      <w:pPr>
        <w:pStyle w:val="700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w:t xml:space="preserve">*Tipo de cambio: 1 USD = 18 MXN (septiembre 2025)</w:t>
      </w:r>
      <w:bookmarkEnd w:id="26"/>
      <w:r/>
      <w:bookmarkEnd w:id="27"/>
      <w:r/>
      <w:r>
        <w:rPr>
          <w:rFonts w:ascii="Cantarell" w:hAnsi="Cantarell" w:eastAsia="Cantarell" w:cs="Cantarell"/>
        </w:rPr>
      </w:r>
    </w:p>
    <w:p>
      <w:pPr>
        <w:pStyle w:val="710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30" w:name="X42c1a490be5a0dbd070afe319f1cd6f121a211b"/>
      <w:r>
        <w:rPr>
          <w:rFonts w:ascii="Cantarell" w:hAnsi="Cantarell" w:eastAsia="Cantarell" w:cs="Cantarell"/>
        </w:rPr>
        <w:t xml:space="preserve">Resumen de Costos por Ambiente - Backend Only</w:t>
      </w:r>
      <w:r>
        <w:rPr>
          <w:rFonts w:ascii="Cantarell" w:hAnsi="Cantarell" w:eastAsia="Cantarell" w:cs="Cantarell"/>
        </w:rPr>
      </w:r>
    </w:p>
    <w:p>
      <w:pPr>
        <w:pStyle w:val="711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28" w:name="distribución-de-gastos-por-ambiente"/>
      <w:r>
        <w:rPr>
          <w:rFonts w:ascii="Cantarell" w:hAnsi="Cantarell" w:eastAsia="Cantarell" w:cs="Cantarell"/>
          <w:b/>
          <w:bCs/>
        </w:rPr>
        <w:t xml:space="preserve">Distribución de Gastos por Ambiente</w:t>
      </w:r>
      <w:r>
        <w:rPr>
          <w:rFonts w:ascii="Cantarell" w:hAnsi="Cantarell" w:eastAsia="Cantarell" w:cs="Cantarell"/>
        </w:rPr>
      </w:r>
    </w:p>
    <w:tbl>
      <w:tblPr>
        <w:tblStyle w:val="721"/>
        <w:tblW w:w="4999" w:type="pct"/>
        <w:tblBorders/>
        <w:tblLook w:val="0020" w:firstRow="1" w:lastRow="0" w:firstColumn="0" w:lastColumn="0" w:noHBand="0" w:noVBand="0"/>
      </w:tblPr>
      <w:tblGrid>
        <w:gridCol w:w="747"/>
        <w:gridCol w:w="971"/>
        <w:gridCol w:w="971"/>
        <w:gridCol w:w="896"/>
        <w:gridCol w:w="821"/>
        <w:gridCol w:w="672"/>
        <w:gridCol w:w="896"/>
        <w:gridCol w:w="971"/>
        <w:gridCol w:w="971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  <w:sz w:val="18"/>
                <w:szCs w:val="18"/>
              </w:rPr>
            </w:pPr>
            <w:r>
              <w:rPr>
                <w:rFonts w:ascii="Cantarell" w:hAnsi="Cantarell" w:eastAsia="Cantarell" w:cs="Cantarell"/>
                <w:b/>
                <w:bCs/>
                <w:sz w:val="18"/>
                <w:szCs w:val="18"/>
              </w:rPr>
              <w:t xml:space="preserve">Ambiente</w:t>
            </w:r>
            <w:r>
              <w:rPr>
                <w:rFonts w:ascii="Cantarell" w:hAnsi="Cantarell" w:eastAsia="Cantarell" w:cs="Cantarell"/>
                <w:b/>
                <w:bCs/>
                <w:sz w:val="18"/>
                <w:szCs w:val="18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  <w:sz w:val="18"/>
                <w:szCs w:val="18"/>
              </w:rPr>
            </w:pPr>
            <w:r>
              <w:rPr>
                <w:rFonts w:ascii="Cantarell" w:hAnsi="Cantarell" w:eastAsia="Cantarell" w:cs="Cantarell"/>
                <w:b/>
                <w:bCs/>
                <w:sz w:val="18"/>
                <w:szCs w:val="18"/>
              </w:rPr>
              <w:t xml:space="preserve">ECS Fargate</w:t>
            </w:r>
            <w:r>
              <w:rPr>
                <w:rFonts w:ascii="Cantarell" w:hAnsi="Cantarell" w:eastAsia="Cantarell" w:cs="Cantarell"/>
                <w:b/>
                <w:bCs/>
                <w:sz w:val="18"/>
                <w:szCs w:val="18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  <w:sz w:val="18"/>
                <w:szCs w:val="18"/>
              </w:rPr>
            </w:pPr>
            <w:r>
              <w:rPr>
                <w:rFonts w:ascii="Cantarell" w:hAnsi="Cantarell" w:eastAsia="Cantarell" w:cs="Cantarell"/>
                <w:b/>
                <w:bCs/>
                <w:sz w:val="18"/>
                <w:szCs w:val="18"/>
              </w:rPr>
              <w:t xml:space="preserve">API Gateway</w:t>
            </w:r>
            <w:r>
              <w:rPr>
                <w:rFonts w:ascii="Cantarell" w:hAnsi="Cantarell" w:eastAsia="Cantarell" w:cs="Cantarell"/>
                <w:b/>
                <w:bCs/>
                <w:sz w:val="18"/>
                <w:szCs w:val="18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  <w:sz w:val="18"/>
                <w:szCs w:val="18"/>
              </w:rPr>
            </w:pPr>
            <w:r>
              <w:rPr>
                <w:rFonts w:ascii="Cantarell" w:hAnsi="Cantarell" w:eastAsia="Cantarell" w:cs="Cantarell"/>
                <w:b/>
                <w:bCs/>
                <w:sz w:val="18"/>
                <w:szCs w:val="18"/>
              </w:rPr>
              <w:t xml:space="preserve">Networking</w:t>
            </w:r>
            <w:r>
              <w:rPr>
                <w:rFonts w:ascii="Cantarell" w:hAnsi="Cantarell" w:eastAsia="Cantarell" w:cs="Cantarell"/>
                <w:b/>
                <w:bCs/>
                <w:sz w:val="18"/>
                <w:szCs w:val="18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  <w:sz w:val="18"/>
                <w:szCs w:val="18"/>
              </w:rPr>
            </w:pPr>
            <w:r>
              <w:rPr>
                <w:rFonts w:ascii="Cantarell" w:hAnsi="Cantarell" w:eastAsia="Cantarell" w:cs="Cantarell"/>
                <w:b/>
                <w:bCs/>
                <w:sz w:val="18"/>
                <w:szCs w:val="18"/>
              </w:rPr>
              <w:t xml:space="preserve">Seguridad</w:t>
            </w:r>
            <w:r>
              <w:rPr>
                <w:rFonts w:ascii="Cantarell" w:hAnsi="Cantarell" w:eastAsia="Cantarell" w:cs="Cantarell"/>
                <w:b/>
                <w:bCs/>
                <w:sz w:val="18"/>
                <w:szCs w:val="18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  <w:sz w:val="18"/>
                <w:szCs w:val="18"/>
              </w:rPr>
            </w:pPr>
            <w:r>
              <w:rPr>
                <w:rFonts w:ascii="Cantarell" w:hAnsi="Cantarell" w:eastAsia="Cantarell" w:cs="Cantarell"/>
                <w:b/>
                <w:bCs/>
                <w:sz w:val="18"/>
                <w:szCs w:val="18"/>
              </w:rPr>
              <w:t xml:space="preserve">Storage</w:t>
            </w:r>
            <w:r>
              <w:rPr>
                <w:rFonts w:ascii="Cantarell" w:hAnsi="Cantarell" w:eastAsia="Cantarell" w:cs="Cantarell"/>
                <w:b/>
                <w:bCs/>
                <w:sz w:val="18"/>
                <w:szCs w:val="18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  <w:sz w:val="18"/>
                <w:szCs w:val="18"/>
              </w:rPr>
            </w:pPr>
            <w:r>
              <w:rPr>
                <w:rFonts w:ascii="Cantarell" w:hAnsi="Cantarell" w:eastAsia="Cantarell" w:cs="Cantarell"/>
                <w:b/>
                <w:bCs/>
                <w:sz w:val="18"/>
                <w:szCs w:val="18"/>
              </w:rPr>
              <w:t xml:space="preserve">AWS DevOps</w:t>
            </w:r>
            <w:r>
              <w:rPr>
                <w:rFonts w:ascii="Cantarell" w:hAnsi="Cantarell" w:eastAsia="Cantarell" w:cs="Cantarell"/>
                <w:b/>
                <w:bCs/>
                <w:sz w:val="18"/>
                <w:szCs w:val="18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  <w:sz w:val="18"/>
                <w:szCs w:val="18"/>
              </w:rPr>
            </w:pPr>
            <w:r>
              <w:rPr>
                <w:rFonts w:ascii="Cantarell" w:hAnsi="Cantarell" w:eastAsia="Cantarell" w:cs="Cantarell"/>
                <w:b/>
                <w:bCs/>
                <w:sz w:val="18"/>
                <w:szCs w:val="18"/>
              </w:rPr>
              <w:t xml:space="preserve">Total (USD)</w:t>
            </w:r>
            <w:r>
              <w:rPr>
                <w:rFonts w:ascii="Cantarell" w:hAnsi="Cantarell" w:eastAsia="Cantarell" w:cs="Cantarell"/>
                <w:b/>
                <w:bCs/>
                <w:sz w:val="18"/>
                <w:szCs w:val="18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center"/>
              <w:rPr>
                <w:rFonts w:ascii="Cantarell" w:hAnsi="Cantarell" w:cs="Cantarell"/>
                <w:b/>
                <w:bCs/>
                <w:sz w:val="18"/>
                <w:szCs w:val="18"/>
              </w:rPr>
            </w:pPr>
            <w:r>
              <w:rPr>
                <w:rFonts w:ascii="Cantarell" w:hAnsi="Cantarell" w:eastAsia="Cantarell" w:cs="Cantarell"/>
                <w:b/>
                <w:bCs/>
                <w:sz w:val="18"/>
                <w:szCs w:val="18"/>
              </w:rPr>
              <w:t xml:space="preserve">Total (MXN)</w:t>
            </w:r>
            <w:r>
              <w:rPr>
                <w:rFonts w:ascii="Cantarell" w:hAnsi="Cantarell" w:eastAsia="Cantarell" w:cs="Cantarell"/>
                <w:b/>
                <w:bCs/>
                <w:sz w:val="18"/>
                <w:szCs w:val="18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sz w:val="20"/>
                <w:szCs w:val="20"/>
              </w:rPr>
              <w:t xml:space="preserve">DEV</w:t>
            </w:r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sz w:val="20"/>
                <w:szCs w:val="20"/>
              </w:rPr>
              <w:t xml:space="preserve">$53.28</w:t>
            </w:r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sz w:val="20"/>
                <w:szCs w:val="20"/>
              </w:rPr>
              <w:t xml:space="preserve">$0.00</w:t>
            </w:r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sz w:val="20"/>
                <w:szCs w:val="20"/>
              </w:rPr>
              <w:t xml:space="preserve">$0.00</w:t>
            </w:r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sz w:val="20"/>
                <w:szCs w:val="20"/>
              </w:rPr>
              <w:t xml:space="preserve">$156.38</w:t>
            </w:r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sz w:val="20"/>
                <w:szCs w:val="20"/>
              </w:rPr>
              <w:t xml:space="preserve">$0.25</w:t>
            </w:r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sz w:val="20"/>
                <w:szCs w:val="20"/>
              </w:rPr>
              <w:t xml:space="preserve">$25.50</w:t>
            </w:r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sz w:val="20"/>
                <w:szCs w:val="20"/>
              </w:rPr>
              <w:t xml:space="preserve">$235.41</w:t>
            </w:r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sz w:val="20"/>
                <w:szCs w:val="20"/>
              </w:rPr>
              <w:t xml:space="preserve">$4,237.38</w:t>
            </w:r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sz w:val="20"/>
                <w:szCs w:val="20"/>
              </w:rPr>
              <w:t xml:space="preserve">QA</w:t>
            </w:r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sz w:val="20"/>
                <w:szCs w:val="20"/>
              </w:rPr>
              <w:t xml:space="preserve">$53.28</w:t>
            </w:r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sz w:val="20"/>
                <w:szCs w:val="20"/>
              </w:rPr>
              <w:t xml:space="preserve">$0.00</w:t>
            </w:r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sz w:val="20"/>
                <w:szCs w:val="20"/>
              </w:rPr>
              <w:t xml:space="preserve">$0.00</w:t>
            </w:r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sz w:val="20"/>
                <w:szCs w:val="20"/>
              </w:rPr>
              <w:t xml:space="preserve">$156.38</w:t>
            </w:r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sz w:val="20"/>
                <w:szCs w:val="20"/>
              </w:rPr>
              <w:t xml:space="preserve">$0.25</w:t>
            </w:r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sz w:val="20"/>
                <w:szCs w:val="20"/>
              </w:rPr>
              <w:t xml:space="preserve">$25.50</w:t>
            </w:r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sz w:val="20"/>
                <w:szCs w:val="20"/>
              </w:rPr>
              <w:t xml:space="preserve">$235.41</w:t>
            </w:r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sz w:val="20"/>
                <w:szCs w:val="20"/>
              </w:rPr>
              <w:t xml:space="preserve">$4,237.38</w:t>
            </w:r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sz w:val="20"/>
                <w:szCs w:val="20"/>
              </w:rPr>
              <w:t xml:space="preserve">CERT</w:t>
            </w:r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sz w:val="20"/>
                <w:szCs w:val="20"/>
              </w:rPr>
              <w:t xml:space="preserve">$53.28</w:t>
            </w:r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sz w:val="20"/>
                <w:szCs w:val="20"/>
              </w:rPr>
              <w:t xml:space="preserve">$0.00</w:t>
            </w:r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sz w:val="20"/>
                <w:szCs w:val="20"/>
              </w:rPr>
              <w:t xml:space="preserve">$0.00</w:t>
            </w:r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sz w:val="20"/>
                <w:szCs w:val="20"/>
              </w:rPr>
              <w:t xml:space="preserve">$156.38</w:t>
            </w:r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sz w:val="20"/>
                <w:szCs w:val="20"/>
              </w:rPr>
              <w:t xml:space="preserve">$0.25</w:t>
            </w:r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sz w:val="20"/>
                <w:szCs w:val="20"/>
              </w:rPr>
              <w:t xml:space="preserve">$25.50</w:t>
            </w:r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sz w:val="20"/>
                <w:szCs w:val="20"/>
              </w:rPr>
              <w:t xml:space="preserve">$235.41</w:t>
            </w:r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sz w:val="20"/>
                <w:szCs w:val="20"/>
              </w:rPr>
              <w:t xml:space="preserve">$4,237.38</w:t>
            </w:r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sz w:val="20"/>
                <w:szCs w:val="20"/>
              </w:rPr>
              <w:t xml:space="preserve">PROD</w:t>
            </w:r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sz w:val="20"/>
                <w:szCs w:val="20"/>
              </w:rPr>
              <w:t xml:space="preserve">$355.20</w:t>
            </w:r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sz w:val="20"/>
                <w:szCs w:val="20"/>
              </w:rPr>
              <w:t xml:space="preserve">$285.00</w:t>
            </w:r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sz w:val="20"/>
                <w:szCs w:val="20"/>
              </w:rPr>
              <w:t xml:space="preserve">$812.00</w:t>
            </w:r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sz w:val="20"/>
                <w:szCs w:val="20"/>
              </w:rPr>
              <w:t xml:space="preserve">$156.36</w:t>
            </w:r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sz w:val="20"/>
                <w:szCs w:val="20"/>
              </w:rPr>
              <w:t xml:space="preserve">$1.25</w:t>
            </w:r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sz w:val="20"/>
                <w:szCs w:val="20"/>
              </w:rPr>
              <w:t xml:space="preserve">$25.50</w:t>
            </w:r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sz w:val="20"/>
                <w:szCs w:val="20"/>
              </w:rPr>
              <w:t xml:space="preserve">$1,635.31</w:t>
            </w:r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sz w:val="20"/>
                <w:szCs w:val="20"/>
              </w:rPr>
              <w:t xml:space="preserve">$29,435.58</w:t>
            </w:r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b/>
                <w:bCs/>
                <w:sz w:val="20"/>
                <w:szCs w:val="20"/>
              </w:rPr>
              <w:t xml:space="preserve">TOTAL</w:t>
            </w:r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b/>
                <w:bCs/>
                <w:sz w:val="20"/>
                <w:szCs w:val="20"/>
              </w:rPr>
              <w:t xml:space="preserve">$515.04</w:t>
            </w:r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b/>
                <w:bCs/>
                <w:sz w:val="20"/>
                <w:szCs w:val="20"/>
              </w:rPr>
              <w:t xml:space="preserve">$285.00</w:t>
            </w:r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b/>
                <w:bCs/>
                <w:sz w:val="20"/>
                <w:szCs w:val="20"/>
              </w:rPr>
              <w:t xml:space="preserve">$812.00</w:t>
            </w:r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b/>
                <w:bCs/>
                <w:sz w:val="20"/>
                <w:szCs w:val="20"/>
              </w:rPr>
              <w:t xml:space="preserve">$625.50</w:t>
            </w:r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b/>
                <w:bCs/>
                <w:sz w:val="20"/>
                <w:szCs w:val="20"/>
              </w:rPr>
              <w:t xml:space="preserve">$2.00</w:t>
            </w:r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b/>
                <w:bCs/>
                <w:sz w:val="20"/>
                <w:szCs w:val="20"/>
              </w:rPr>
              <w:t xml:space="preserve">$102.00</w:t>
            </w:r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b/>
                <w:bCs/>
                <w:sz w:val="20"/>
                <w:szCs w:val="20"/>
              </w:rPr>
              <w:t xml:space="preserve">$2,341.54</w:t>
            </w:r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b/>
                <w:bCs/>
                <w:sz w:val="20"/>
                <w:szCs w:val="20"/>
              </w:rPr>
              <w:t xml:space="preserve">$42,147.72</w:t>
            </w:r>
            <w:bookmarkEnd w:id="28"/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</w:tr>
    </w:tbl>
    <w:p>
      <w:pPr>
        <w:pStyle w:val="711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29" w:name="notas-sobre-distribución-de-costos"/>
      <w:r>
        <w:rPr>
          <w:rFonts w:ascii="Cantarell" w:hAnsi="Cantarell" w:eastAsia="Cantarell" w:cs="Cantarell"/>
          <w:b/>
          <w:bCs/>
        </w:rPr>
        <w:t xml:space="preserve">Notas sobre Distribución de Costos:</w:t>
      </w:r>
      <w:r>
        <w:rPr>
          <w:rFonts w:ascii="Cantarell" w:hAnsi="Cantarell" w:eastAsia="Cantarell" w:cs="Cantarell"/>
        </w:rPr>
      </w:r>
    </w:p>
    <w:p>
      <w:pPr>
        <w:pStyle w:val="702"/>
        <w:numPr>
          <w:ilvl w:val="0"/>
          <w:numId w:val="4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ECS Fargate</w:t>
      </w:r>
      <w:r>
        <w:rPr>
          <w:rFonts w:ascii="Cantarell" w:hAnsi="Cantarell" w:eastAsia="Cantarell" w:cs="Cantarell"/>
        </w:rPr>
        <w:t xml:space="preserve">: Escalado según demanda por ambiente</w:t>
      </w:r>
      <w:r>
        <w:rPr>
          <w:rFonts w:ascii="Cantarell" w:hAnsi="Cantarell" w:eastAsia="Cantarell" w:cs="Cantarell"/>
        </w:rPr>
      </w:r>
    </w:p>
    <w:p>
      <w:pPr>
        <w:pStyle w:val="702"/>
        <w:numPr>
          <w:ilvl w:val="0"/>
          <w:numId w:val="4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API Gateway</w:t>
      </w:r>
      <w:r>
        <w:rPr>
          <w:rFonts w:ascii="Cantarell" w:hAnsi="Cantarell" w:eastAsia="Cantarell" w:cs="Cantarell"/>
        </w:rPr>
        <w:t xml:space="preserve">: Solo PROD maneja tráfico real de 200 tiendas</w:t>
      </w:r>
      <w:r>
        <w:rPr>
          <w:rFonts w:ascii="Cantarell" w:hAnsi="Cantarell" w:eastAsia="Cantarell" w:cs="Cantarell"/>
        </w:rPr>
      </w:r>
    </w:p>
    <w:p>
      <w:pPr>
        <w:pStyle w:val="702"/>
        <w:numPr>
          <w:ilvl w:val="0"/>
          <w:numId w:val="4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Networking</w:t>
      </w:r>
      <w:r>
        <w:rPr>
          <w:rFonts w:ascii="Cantarell" w:hAnsi="Cantarell" w:eastAsia="Cantarell" w:cs="Cantarell"/>
        </w:rPr>
        <w:t xml:space="preserve">: Direct Connect compartido, asignado solo a PROD</w:t>
      </w:r>
      <w:r>
        <w:rPr>
          <w:rFonts w:ascii="Cantarell" w:hAnsi="Cantarell" w:eastAsia="Cantarell" w:cs="Cantarell"/>
        </w:rPr>
      </w:r>
    </w:p>
    <w:p>
      <w:pPr>
        <w:pStyle w:val="702"/>
        <w:numPr>
          <w:ilvl w:val="0"/>
          <w:numId w:val="4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Seguridad</w:t>
      </w:r>
      <w:r>
        <w:rPr>
          <w:rFonts w:ascii="Cantarell" w:hAnsi="Cantarell" w:eastAsia="Cantarell" w:cs="Cantarell"/>
        </w:rPr>
        <w:t xml:space="preserve">: WAF distribuido equitativamente entre ambientes</w:t>
      </w:r>
      <w:r>
        <w:rPr>
          <w:rFonts w:ascii="Cantarell" w:hAnsi="Cantarell" w:eastAsia="Cantarell" w:cs="Cantarell"/>
        </w:rPr>
      </w:r>
    </w:p>
    <w:p>
      <w:pPr>
        <w:pStyle w:val="702"/>
        <w:numPr>
          <w:ilvl w:val="0"/>
          <w:numId w:val="4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Storage</w:t>
      </w:r>
      <w:r>
        <w:rPr>
          <w:rFonts w:ascii="Cantarell" w:hAnsi="Cantarell" w:eastAsia="Cantarell" w:cs="Cantarell"/>
        </w:rPr>
        <w:t xml:space="preserve">: S3 y RDS proporcional al uso por ambiente</w:t>
      </w:r>
      <w:bookmarkEnd w:id="29"/>
      <w:r/>
      <w:bookmarkEnd w:id="30"/>
      <w:r/>
      <w:r>
        <w:rPr>
          <w:rFonts w:ascii="Cantarell" w:hAnsi="Cantarell" w:eastAsia="Cantarell" w:cs="Cantarell"/>
        </w:rPr>
      </w:r>
    </w:p>
    <w:p>
      <w:pPr>
        <w:pStyle w:val="710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36" w:name="X41f66913d98104b3e3305fb734a589fe9cde8ff"/>
      <w:r>
        <w:rPr>
          <w:rFonts w:ascii="Cantarell" w:hAnsi="Cantarell" w:eastAsia="Cantarell" w:cs="Cantarell"/>
        </w:rPr>
        <w:t xml:space="preserve">Detalle de Costos por Servicio - Backend Only</w:t>
      </w:r>
      <w:r>
        <w:rPr>
          <w:rFonts w:ascii="Cantarell" w:hAnsi="Cantarell" w:eastAsia="Cantarell" w:cs="Cantarell"/>
        </w:rPr>
      </w:r>
    </w:p>
    <w:p>
      <w:pPr>
        <w:pStyle w:val="711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31" w:name="amazon-ecs-fargate---backend-only"/>
      <w:r>
        <w:rPr>
          <w:rFonts w:ascii="Cantarell" w:hAnsi="Cantarell" w:eastAsia="Cantarell" w:cs="Cantarell"/>
          <w:b/>
          <w:bCs/>
        </w:rPr>
        <w:t xml:space="preserve">1. Amazon ECS Fargate - Backend Only</w:t>
      </w:r>
      <w:r>
        <w:rPr>
          <w:rFonts w:ascii="Cantarell" w:hAnsi="Cantarell" w:eastAsia="Cantarell" w:cs="Cantarell"/>
        </w:rPr>
      </w:r>
    </w:p>
    <w:tbl>
      <w:tblPr>
        <w:tblStyle w:val="721"/>
        <w:tblW w:w="5000" w:type="pct"/>
        <w:tblBorders/>
        <w:tblLayout w:type="fixed"/>
        <w:tblLook w:val="0020" w:firstRow="1" w:lastRow="0" w:firstColumn="0" w:lastColumn="0" w:noHBand="0" w:noVBand="0"/>
      </w:tblPr>
      <w:tblGrid>
        <w:gridCol w:w="2004"/>
        <w:gridCol w:w="784"/>
        <w:gridCol w:w="877"/>
        <w:gridCol w:w="1335"/>
        <w:gridCol w:w="1772"/>
        <w:gridCol w:w="1414"/>
        <w:gridCol w:w="1384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  <w:b/>
                <w:bCs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  <w:t xml:space="preserve">Ambiente</w:t>
            </w: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  <w:b/>
                <w:bCs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  <w:t xml:space="preserve">vCPU</w:t>
            </w: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  <w:b/>
                <w:bCs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  <w:t xml:space="preserve">RAM (GB)</w:t>
            </w: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  <w:b/>
                <w:bCs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  <w:t xml:space="preserve">Horas/Mes</w:t>
            </w: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  <w:b/>
                <w:bCs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  <w:t xml:space="preserve">Costo por Contenedor</w:t>
            </w: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  <w:b/>
                <w:bCs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  <w:t xml:space="preserve">Contenedores</w:t>
            </w: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  <w:b/>
                <w:bCs/>
                <w:sz w:val="22"/>
                <w:szCs w:val="22"/>
              </w:rPr>
            </w:pP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  <w:t xml:space="preserve">Total (USD)</w:t>
            </w:r>
            <w:r>
              <w:rPr>
                <w:rFonts w:ascii="Cantarell" w:hAnsi="Cantarell" w:eastAsia="Cantarell" w:cs="Cantarell"/>
                <w:b/>
                <w:bCs/>
                <w:sz w:val="22"/>
                <w:szCs w:val="22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DEV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1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2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730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$35.52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1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$35.52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DEV (API2)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0.5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1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730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$17.76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1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$17.76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QA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1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2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730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$35.52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1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$35.52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QA (API2)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0.5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1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730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$17.76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1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$17.76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CERT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1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2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730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$35.52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1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$35.52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CERT (API2)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0.5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1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730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$17.76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1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$17.76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PROD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2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4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730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$71.04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3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$213.12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PROD (API2)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2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4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730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$71.04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2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$142.08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b/>
                <w:bCs/>
                <w:sz w:val="20"/>
                <w:szCs w:val="20"/>
              </w:rPr>
              <w:t xml:space="preserve">Subtotal ECS Fargate Backend Only</w:t>
            </w:r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b/>
                <w:bCs/>
                <w:sz w:val="20"/>
                <w:szCs w:val="20"/>
              </w:rPr>
              <w:t xml:space="preserve">9 vCPU</w:t>
            </w:r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b/>
                <w:bCs/>
                <w:sz w:val="20"/>
                <w:szCs w:val="20"/>
              </w:rPr>
              <w:t xml:space="preserve">18 GB</w:t>
            </w:r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b/>
                <w:bCs/>
                <w:sz w:val="20"/>
                <w:szCs w:val="20"/>
              </w:rPr>
              <w:t xml:space="preserve">TOTAL</w:t>
            </w:r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b/>
                <w:bCs/>
                <w:sz w:val="20"/>
                <w:szCs w:val="20"/>
              </w:rPr>
              <w:t xml:space="preserve">8 Tipos de Contenedor</w:t>
            </w:r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b/>
                <w:bCs/>
                <w:sz w:val="20"/>
                <w:szCs w:val="20"/>
              </w:rPr>
              <w:t xml:space="preserve">11 Instancias</w:t>
            </w:r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  <w:sz w:val="20"/>
                <w:szCs w:val="20"/>
              </w:rPr>
            </w:pPr>
            <w:r>
              <w:rPr>
                <w:rFonts w:ascii="Cantarell" w:hAnsi="Cantarell" w:eastAsia="Cantarell" w:cs="Cantarell"/>
                <w:b/>
                <w:bCs/>
                <w:sz w:val="20"/>
                <w:szCs w:val="20"/>
              </w:rPr>
              <w:t xml:space="preserve">$515.04</w:t>
            </w:r>
            <w:bookmarkEnd w:id="31"/>
            <w:r>
              <w:rPr>
                <w:rFonts w:ascii="Cantarell" w:hAnsi="Cantarell" w:eastAsia="Cantarell" w:cs="Cantarell"/>
                <w:sz w:val="20"/>
                <w:szCs w:val="20"/>
              </w:rPr>
            </w:r>
          </w:p>
        </w:tc>
      </w:tr>
    </w:tbl>
    <w:p>
      <w:pPr>
        <w:pStyle w:val="711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32" w:name="amazon-api-gateway---backend-only"/>
      <w:r>
        <w:rPr>
          <w:rFonts w:ascii="Cantarell" w:hAnsi="Cantarell" w:eastAsia="Cantarell" w:cs="Cantarell"/>
          <w:b/>
          <w:bCs/>
        </w:rPr>
        <w:t xml:space="preserve">2. Amazon API Gateway - Backend Only</w:t>
      </w:r>
      <w:r>
        <w:rPr>
          <w:rFonts w:ascii="Cantarell" w:hAnsi="Cantarell" w:eastAsia="Cantarell" w:cs="Cantarell"/>
        </w:rPr>
      </w:r>
    </w:p>
    <w:tbl>
      <w:tblPr>
        <w:tblStyle w:val="721"/>
        <w:tblW w:w="5018" w:type="pct"/>
        <w:tblBorders/>
        <w:tblLayout w:type="fixed"/>
        <w:tblLook w:val="0020" w:firstRow="1" w:lastRow="0" w:firstColumn="0" w:lastColumn="0" w:noHBand="0" w:noVBand="0"/>
      </w:tblPr>
      <w:tblGrid>
        <w:gridCol w:w="2801"/>
        <w:gridCol w:w="2126"/>
        <w:gridCol w:w="2268"/>
        <w:gridCol w:w="2409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Componente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Especificación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Cantidad Mensual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Costo Mensual (USD)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REST API Calls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Primeros 333M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1,600,000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$5.60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Llamadas adicionales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~600,000 extra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$3.50 por millón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$2.10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Data Transfer Out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50 GB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$0.09 por GB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$4.50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CloudWatch Logs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Logs detallados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10 GB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$5.00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Subtotal API Gateway Backend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1.6M llamadas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TOTAL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$285.00</w:t>
            </w:r>
            <w:bookmarkEnd w:id="32"/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11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33" w:name="networking---backend-only"/>
      <w:r>
        <w:rPr>
          <w:rFonts w:ascii="Cantarell" w:hAnsi="Cantarell" w:eastAsia="Cantarell" w:cs="Cantarell"/>
          <w:b/>
          <w:bCs/>
        </w:rPr>
        <w:t xml:space="preserve">3. Networking - Backend Only</w:t>
      </w:r>
      <w:r>
        <w:rPr>
          <w:rFonts w:ascii="Cantarell" w:hAnsi="Cantarell" w:eastAsia="Cantarell" w:cs="Cantarell"/>
        </w:rPr>
      </w:r>
    </w:p>
    <w:tbl>
      <w:tblPr>
        <w:tblStyle w:val="721"/>
        <w:tblW w:w="5018" w:type="pct"/>
        <w:tblBorders/>
        <w:tblLayout w:type="fixed"/>
        <w:tblLook w:val="0020" w:firstRow="1" w:lastRow="0" w:firstColumn="0" w:lastColumn="0" w:noHBand="0" w:noVBand="0"/>
      </w:tblPr>
      <w:tblGrid>
        <w:gridCol w:w="3651"/>
        <w:gridCol w:w="3543"/>
        <w:gridCol w:w="2409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Servicio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Especificación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Costo Mensual (USD)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Direct Connect (1 Gbps)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Conectividad híbrida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$216.00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VPC Endpoints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S3, ECR, CloudWatch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$65.70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NAT Gateway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3 AZs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$135.00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Elastic Load Balancer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Application Load Balancer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$22.50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Route 53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DNS privado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$18.00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Transit Gateway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Conectividad entre VPCs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$36.00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Data Transfer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Entre servicios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$318.80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Subtotal Networking Backend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Conectividad Híbrida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$812.00</w:t>
            </w:r>
            <w:bookmarkEnd w:id="33"/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11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34" w:name="seguridad---backend-only"/>
      <w:r>
        <w:rPr>
          <w:rFonts w:ascii="Cantarell" w:hAnsi="Cantarell" w:eastAsia="Cantarell" w:cs="Cantarell"/>
          <w:b/>
          <w:bCs/>
        </w:rPr>
        <w:t xml:space="preserve">4. Seguridad - Backend Only</w:t>
      </w:r>
      <w:r>
        <w:rPr>
          <w:rFonts w:ascii="Cantarell" w:hAnsi="Cantarell" w:eastAsia="Cantarell" w:cs="Cantarell"/>
        </w:rPr>
      </w:r>
    </w:p>
    <w:tbl>
      <w:tblPr>
        <w:tblStyle w:val="721"/>
        <w:tblW w:w="5018" w:type="pct"/>
        <w:tblBorders/>
        <w:tblLayout w:type="fixed"/>
        <w:tblLook w:val="0020" w:firstRow="1" w:lastRow="0" w:firstColumn="0" w:lastColumn="0" w:noHBand="0" w:noVBand="0"/>
      </w:tblPr>
      <w:tblGrid>
        <w:gridCol w:w="3651"/>
        <w:gridCol w:w="3543"/>
        <w:gridCol w:w="2409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Servicio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Especificación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Costo Mensual (USD)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AWS WAF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Web Application Firewall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$85.00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AWS Shield Advanced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DDoS Protection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$3,000.00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AWS Network Firewall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Firewall de red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$385.00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AWS Secrets Manager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Gestión de secretos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$12.00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AWS Certificate Manager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Certificados SSL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$0.00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AWS GuardDuty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Threat detection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$18.50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AWS Security Hub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Security posture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$25.00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Subtotal Seguridad Backend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7 Servicios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$625.50</w:t>
            </w:r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00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Nota</w:t>
      </w:r>
      <w:r>
        <w:rPr>
          <w:rFonts w:ascii="Cantarell" w:hAnsi="Cantarell" w:eastAsia="Cantarell" w:cs="Cantarell"/>
        </w:rPr>
        <w:t xml:space="preserve">: Shield Advanced se distribuye entre múltiples aplicaciones empresariales.</w:t>
      </w:r>
      <w:bookmarkEnd w:id="34"/>
      <w:r/>
      <w:r>
        <w:rPr>
          <w:rFonts w:ascii="Cantarell" w:hAnsi="Cantarell" w:eastAsia="Cantarell" w:cs="Cantarell"/>
        </w:rPr>
      </w:r>
    </w:p>
    <w:p>
      <w:pPr>
        <w:pStyle w:val="711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35" w:name="storage---backend-only"/>
      <w:r>
        <w:rPr>
          <w:rFonts w:ascii="Cantarell" w:hAnsi="Cantarell" w:eastAsia="Cantarell" w:cs="Cantarell"/>
          <w:b/>
          <w:bCs/>
        </w:rPr>
        <w:t xml:space="preserve">5. Storage - Backend Only</w:t>
      </w:r>
      <w:r>
        <w:rPr>
          <w:rFonts w:ascii="Cantarell" w:hAnsi="Cantarell" w:eastAsia="Cantarell" w:cs="Cantarell"/>
        </w:rPr>
      </w:r>
    </w:p>
    <w:tbl>
      <w:tblPr>
        <w:tblStyle w:val="721"/>
        <w:tblW w:w="5018" w:type="pct"/>
        <w:tblBorders/>
        <w:tblLayout w:type="fixed"/>
        <w:tblLook w:val="0020" w:firstRow="1" w:lastRow="0" w:firstColumn="0" w:lastColumn="0" w:noHBand="0" w:noVBand="0"/>
      </w:tblPr>
      <w:tblGrid>
        <w:gridCol w:w="3651"/>
        <w:gridCol w:w="3543"/>
        <w:gridCol w:w="2409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Servicio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Especificación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Costo Mensual (USD)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Amazon S3 Standard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50 GB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$1.15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S3 Requests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PUT/GET requests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$0.85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Subtotal Storage Backend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Standard Tier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$2.00</w:t>
            </w:r>
            <w:bookmarkEnd w:id="35"/>
            <w:bookmarkEnd w:id="36"/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10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45" w:name="aws-devops---backend-only"/>
      <w:r>
        <w:rPr>
          <w:rFonts w:ascii="Cantarell" w:hAnsi="Cantarell" w:eastAsia="Cantarell" w:cs="Cantarell"/>
        </w:rPr>
        <w:t xml:space="preserve">AWS DevOps - Backend Only</w:t>
      </w:r>
      <w:r>
        <w:rPr>
          <w:rFonts w:ascii="Cantarell" w:hAnsi="Cantarell" w:eastAsia="Cantarell" w:cs="Cantarell"/>
        </w:rPr>
      </w:r>
    </w:p>
    <w:p>
      <w:pPr>
        <w:pStyle w:val="711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42" w:name="configuración-optimizada-para-backend"/>
      <w:r>
        <w:rPr>
          <w:rFonts w:ascii="Cantarell" w:hAnsi="Cantarell" w:eastAsia="Cantarell" w:cs="Cantarell"/>
          <w:b/>
          <w:bCs/>
        </w:rPr>
        <w:t xml:space="preserve">Configuración Optimizada para Backend</w:t>
      </w:r>
      <w:r>
        <w:rPr>
          <w:rFonts w:ascii="Cantarell" w:hAnsi="Cantarell" w:eastAsia="Cantarell" w:cs="Cantarell"/>
        </w:rPr>
      </w:r>
    </w:p>
    <w:p>
      <w:pPr>
        <w:pStyle w:val="701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Justificación de la Optimización:</w:t>
      </w:r>
      <w:r>
        <w:rPr>
          <w:rFonts w:ascii="Cantarell" w:hAnsi="Cantarell" w:eastAsia="Cantarell" w:cs="Cantarell"/>
        </w:rPr>
      </w:r>
    </w:p>
    <w:p>
      <w:pPr>
        <w:pStyle w:val="702"/>
        <w:numPr>
          <w:ilvl w:val="0"/>
          <w:numId w:val="5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Proyectos reducidos</w:t>
      </w:r>
      <w:r>
        <w:rPr>
          <w:rFonts w:ascii="Cantarell" w:hAnsi="Cantarell" w:eastAsia="Cantarell" w:cs="Cantarell"/>
        </w:rPr>
        <w:t xml:space="preserve">: Solo APIs backend (sin frontend React)</w:t>
      </w:r>
      <w:r>
        <w:rPr>
          <w:rFonts w:ascii="Cantarell" w:hAnsi="Cantarell" w:eastAsia="Cantarell" w:cs="Cantarell"/>
        </w:rPr>
      </w:r>
    </w:p>
    <w:p>
      <w:pPr>
        <w:pStyle w:val="702"/>
        <w:numPr>
          <w:ilvl w:val="0"/>
          <w:numId w:val="5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Pipelines simplificados</w:t>
      </w:r>
      <w:r>
        <w:rPr>
          <w:rFonts w:ascii="Cantarell" w:hAnsi="Cantarell" w:eastAsia="Cantarell" w:cs="Cantarell"/>
        </w:rPr>
        <w:t xml:space="preserve">: Un pipeline por API</w:t>
      </w:r>
      <w:r>
        <w:rPr>
          <w:rFonts w:ascii="Cantarell" w:hAnsi="Cantarell" w:eastAsia="Cantarell" w:cs="Cantarell"/>
        </w:rPr>
      </w:r>
    </w:p>
    <w:p>
      <w:pPr>
        <w:pStyle w:val="702"/>
        <w:numPr>
          <w:ilvl w:val="0"/>
          <w:numId w:val="5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Usuarios reducidos</w:t>
      </w:r>
      <w:r>
        <w:rPr>
          <w:rFonts w:ascii="Cantarell" w:hAnsi="Cantarell" w:eastAsia="Cantarell" w:cs="Cantarell"/>
        </w:rPr>
        <w:t xml:space="preserve">: 3 desarrolladores + 1 DevOps Lead</w:t>
      </w:r>
      <w:r>
        <w:rPr>
          <w:rFonts w:ascii="Cantarell" w:hAnsi="Cantarell" w:eastAsia="Cantarell" w:cs="Cantarell"/>
        </w:rPr>
      </w:r>
    </w:p>
    <w:p>
      <w:pPr>
        <w:pStyle w:val="702"/>
        <w:numPr>
          <w:ilvl w:val="0"/>
          <w:numId w:val="5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Registry optimizado</w:t>
      </w:r>
      <w:r>
        <w:rPr>
          <w:rFonts w:ascii="Cantarell" w:hAnsi="Cantarell" w:eastAsia="Cantarell" w:cs="Cantarell"/>
        </w:rPr>
        <w:t xml:space="preserve">: Solo imágenes de contenedores backend</w:t>
      </w:r>
      <w:r>
        <w:rPr>
          <w:rFonts w:ascii="Cantarell" w:hAnsi="Cantarell" w:eastAsia="Cantarell" w:cs="Cantarell"/>
        </w:rPr>
      </w:r>
    </w:p>
    <w:p>
      <w:pPr>
        <w:pStyle w:val="712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37" w:name="aws-codecommit---backend-only"/>
      <w:r>
        <w:rPr>
          <w:rFonts w:ascii="Cantarell" w:hAnsi="Cantarell" w:eastAsia="Cantarell" w:cs="Cantarell"/>
          <w:b/>
          <w:bCs/>
        </w:rPr>
        <w:t xml:space="preserve">AWS CodeCommit - Backend Only</w:t>
      </w:r>
      <w:r>
        <w:rPr>
          <w:rFonts w:ascii="Cantarell" w:hAnsi="Cantarell" w:eastAsia="Cantarell" w:cs="Cantarell"/>
        </w:rPr>
      </w:r>
    </w:p>
    <w:tbl>
      <w:tblPr>
        <w:tblStyle w:val="721"/>
        <w:tblW w:w="5018" w:type="pct"/>
        <w:tblBorders/>
        <w:tblLayout w:type="fixed"/>
        <w:tblLook w:val="0020" w:firstRow="1" w:lastRow="0" w:firstColumn="0" w:lastColumn="0" w:noHBand="0" w:noVBand="0"/>
      </w:tblPr>
      <w:tblGrid>
        <w:gridCol w:w="1625"/>
        <w:gridCol w:w="1625"/>
        <w:gridCol w:w="3945"/>
        <w:gridCol w:w="2409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Tipo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Cantidad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Especificación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Costo Mensual (USD)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Repositorios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3 repos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APIs .NET Core (sin frontend)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$0.00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Storage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5 GB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Código fuente backend únicamente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$0.00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Subtotal CodeCommit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3 Repositorios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Total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$0.00</w:t>
            </w:r>
            <w:bookmarkEnd w:id="37"/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12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38" w:name="aws-codebuild---backend-only"/>
      <w:r>
        <w:rPr>
          <w:rFonts w:ascii="Cantarell" w:hAnsi="Cantarell" w:eastAsia="Cantarell" w:cs="Cantarell"/>
          <w:b/>
          <w:bCs/>
        </w:rPr>
        <w:t xml:space="preserve">AWS CodeBuild - Backend Only</w:t>
      </w:r>
      <w:r>
        <w:rPr>
          <w:rFonts w:ascii="Cantarell" w:hAnsi="Cantarell" w:eastAsia="Cantarell" w:cs="Cantarell"/>
        </w:rPr>
      </w:r>
    </w:p>
    <w:tbl>
      <w:tblPr>
        <w:tblStyle w:val="721"/>
        <w:tblW w:w="5018" w:type="pct"/>
        <w:tblBorders/>
        <w:tblLayout w:type="fixed"/>
        <w:tblLook w:val="0020" w:firstRow="1" w:lastRow="0" w:firstColumn="0" w:lastColumn="0" w:noHBand="0" w:noVBand="0"/>
      </w:tblPr>
      <w:tblGrid>
        <w:gridCol w:w="1667"/>
        <w:gridCol w:w="1559"/>
        <w:gridCol w:w="3969"/>
        <w:gridCol w:w="2409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Tipo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Cantidad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Especificación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Costo Mensual (USD)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Build Minutes (General)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400 minutos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.NET Core builds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$20.00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Build Minutes (ARM)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200 minutos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Builds optimizados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$16.00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Subtotal CodeBuild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600 minutos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Total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$36.00</w:t>
            </w:r>
            <w:bookmarkEnd w:id="38"/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12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39" w:name="amazon-ecr---backend-only"/>
      <w:r>
        <w:rPr>
          <w:rFonts w:ascii="Cantarell" w:hAnsi="Cantarell" w:eastAsia="Cantarell" w:cs="Cantarell"/>
          <w:b/>
          <w:bCs/>
        </w:rPr>
        <w:t xml:space="preserve">Amazon ECR - Backend Only</w:t>
      </w:r>
      <w:r>
        <w:rPr>
          <w:rFonts w:ascii="Cantarell" w:hAnsi="Cantarell" w:eastAsia="Cantarell" w:cs="Cantarell"/>
        </w:rPr>
      </w:r>
    </w:p>
    <w:tbl>
      <w:tblPr>
        <w:tblStyle w:val="721"/>
        <w:tblW w:w="5018" w:type="pct"/>
        <w:tblBorders/>
        <w:tblLayout w:type="fixed"/>
        <w:tblLook w:val="0020" w:firstRow="1" w:lastRow="0" w:firstColumn="0" w:lastColumn="0" w:noHBand="0" w:noVBand="0"/>
      </w:tblPr>
      <w:tblGrid>
        <w:gridCol w:w="1667"/>
        <w:gridCol w:w="1559"/>
        <w:gridCol w:w="3969"/>
        <w:gridCol w:w="2409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Tipo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Cantidad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Especificación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Costo Mensual (USD)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Storage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20 GB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Imágenes de contenedores backend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$20.00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Data Transfer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5 GB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Push/Pull de imágenes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$5.00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Subtotal ECR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25 GB Total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Total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$25.00</w:t>
            </w:r>
            <w:bookmarkEnd w:id="39"/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12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40" w:name="aws-codepipeline---backend-only"/>
      <w:r>
        <w:rPr>
          <w:rFonts w:ascii="Cantarell" w:hAnsi="Cantarell" w:eastAsia="Cantarell" w:cs="Cantarell"/>
          <w:b/>
          <w:bCs/>
        </w:rPr>
        <w:t xml:space="preserve">AWS CodePipeline - Backend Only</w:t>
      </w:r>
      <w:r>
        <w:rPr>
          <w:rFonts w:ascii="Cantarell" w:hAnsi="Cantarell" w:eastAsia="Cantarell" w:cs="Cantarell"/>
        </w:rPr>
      </w:r>
    </w:p>
    <w:tbl>
      <w:tblPr>
        <w:tblStyle w:val="721"/>
        <w:tblW w:w="5018" w:type="pct"/>
        <w:tblBorders/>
        <w:tblLayout w:type="fixed"/>
        <w:tblLook w:val="0020" w:firstRow="1" w:lastRow="0" w:firstColumn="0" w:lastColumn="0" w:noHBand="0" w:noVBand="0"/>
      </w:tblPr>
      <w:tblGrid>
        <w:gridCol w:w="1676"/>
        <w:gridCol w:w="1550"/>
        <w:gridCol w:w="3969"/>
        <w:gridCol w:w="2409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Tipo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Cantidad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Especificación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Costo Mensual (USD)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Active Pipelines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3 pipelines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CI/CD para APIs backend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$30.00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Pipeline Executions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150 runs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Deployments automatizados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$0.00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Subtotal CodePipeline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3 Pipelines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Total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$30.00</w:t>
            </w:r>
            <w:bookmarkEnd w:id="40"/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12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41" w:name="otros-servicios-devops---backend-only"/>
      <w:r>
        <w:rPr>
          <w:rFonts w:ascii="Cantarell" w:hAnsi="Cantarell" w:eastAsia="Cantarell" w:cs="Cantarell"/>
          <w:b/>
          <w:bCs/>
        </w:rPr>
        <w:t xml:space="preserve">Otros Servicios DevOps - Backend Only</w:t>
      </w:r>
      <w:r>
        <w:rPr>
          <w:rFonts w:ascii="Cantarell" w:hAnsi="Cantarell" w:eastAsia="Cantarell" w:cs="Cantarell"/>
        </w:rPr>
      </w:r>
    </w:p>
    <w:tbl>
      <w:tblPr>
        <w:tblStyle w:val="721"/>
        <w:tblW w:w="5018" w:type="pct"/>
        <w:tblBorders/>
        <w:tblLayout w:type="fixed"/>
        <w:tblLook w:val="0020" w:firstRow="1" w:lastRow="0" w:firstColumn="0" w:lastColumn="0" w:noHBand="0" w:noVBand="0"/>
      </w:tblPr>
      <w:tblGrid>
        <w:gridCol w:w="3226"/>
        <w:gridCol w:w="3969"/>
        <w:gridCol w:w="2409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Servicio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Especificación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Costo Mensual (USD)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CloudWatch Logs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Logs de aplicaciones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$8.00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Systems Manager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Parameter Store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$3.00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Subtotal Otros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Monitoreo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$11.00</w:t>
            </w:r>
            <w:bookmarkEnd w:id="41"/>
            <w:bookmarkEnd w:id="42"/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11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43" w:name="X59e7c125c93a71eff0a0702c0f06c625513e36b"/>
      <w:r>
        <w:rPr>
          <w:rFonts w:ascii="Cantarell" w:hAnsi="Cantarell" w:eastAsia="Cantarell" w:cs="Cantarell"/>
          <w:b/>
          <w:bCs/>
        </w:rPr>
        <w:t xml:space="preserve">Resumen de Costos AWS DevOps Backend Only</w:t>
      </w:r>
      <w:r>
        <w:rPr>
          <w:rFonts w:ascii="Cantarell" w:hAnsi="Cantarell" w:eastAsia="Cantarell" w:cs="Cantarell"/>
        </w:rPr>
      </w:r>
    </w:p>
    <w:tbl>
      <w:tblPr>
        <w:tblStyle w:val="721"/>
        <w:tblW w:w="5000" w:type="pct"/>
        <w:tblBorders/>
        <w:tblLook w:val="0020" w:firstRow="1" w:lastRow="0" w:firstColumn="0" w:lastColumn="0" w:noHBand="0" w:noVBand="0"/>
      </w:tblPr>
      <w:tblGrid>
        <w:gridCol w:w="1363"/>
        <w:gridCol w:w="2360"/>
        <w:gridCol w:w="2412"/>
        <w:gridCol w:w="891"/>
        <w:gridCol w:w="891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Componente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Costo Mensual (USD)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Costo Mensual (MXN)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Costo Anual (USD)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Costo Anual (MXN)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CodeCommit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$0.00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$0.00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$0.00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$0.00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CodeBuild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$36.00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$648.00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$432.00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$7,776.00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ECR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$25.00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$450.00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$300.00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$5,400.00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CodePipeline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$30.00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$540.00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$360.00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$6,480.00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Otros Servicios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$11.00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$198.00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$132.00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$2,376.00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Total AWS DevOps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$102.00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$1,836.00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$1,224.00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$22,032.00</w:t>
            </w:r>
            <w:bookmarkEnd w:id="43"/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11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44" w:name="X8bb786ebcae37a01558df5516aeb70b15f192de"/>
      <w:r>
        <w:rPr>
          <w:rFonts w:ascii="Cantarell" w:hAnsi="Cantarell" w:eastAsia="Cantarell" w:cs="Cantarell"/>
          <w:b/>
          <w:bCs/>
        </w:rPr>
        <w:t xml:space="preserve">Comparación DevOps: Original vs Backend Only</w:t>
      </w:r>
      <w:r>
        <w:rPr>
          <w:rFonts w:ascii="Cantarell" w:hAnsi="Cantarell" w:eastAsia="Cantarell" w:cs="Cantarell"/>
        </w:rPr>
      </w:r>
    </w:p>
    <w:tbl>
      <w:tblPr>
        <w:tblStyle w:val="721"/>
        <w:tblW w:w="5018" w:type="pct"/>
        <w:tblBorders/>
        <w:tblLayout w:type="fixed"/>
        <w:tblLook w:val="0020" w:firstRow="1" w:lastRow="0" w:firstColumn="0" w:lastColumn="0" w:noHBand="0" w:noVBand="0"/>
      </w:tblPr>
      <w:tblGrid>
        <w:gridCol w:w="1951"/>
        <w:gridCol w:w="1843"/>
        <w:gridCol w:w="2126"/>
        <w:gridCol w:w="1701"/>
        <w:gridCol w:w="1984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Componente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Original (USD)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Backend Only (USD)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Ahorro (USD)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% Ahorro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AWS DevOps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$312.00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$102.00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$210.00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67.3%</w:t>
            </w:r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00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Nota</w:t>
      </w:r>
      <w:r>
        <w:rPr>
          <w:rFonts w:ascii="Cantarell" w:hAnsi="Cantarell" w:eastAsia="Cantarell" w:cs="Cantarell"/>
        </w:rPr>
        <w:t xml:space="preserve">: Ahorro significativo de $210/mes ($2,520/año) eliminando infraestructura de frontend.</w:t>
      </w:r>
      <w:bookmarkEnd w:id="44"/>
      <w:r/>
      <w:bookmarkEnd w:id="45"/>
      <w:r/>
      <w:r>
        <w:rPr>
          <w:rFonts w:ascii="Cantarell" w:hAnsi="Cantarell" w:eastAsia="Cantarell" w:cs="Cantarell"/>
        </w:rPr>
      </w:r>
    </w:p>
    <w:p>
      <w:pPr>
        <w:pStyle w:val="710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49" w:name="Xa2efe1857779798ef7e232a22115c4340bc5088"/>
      <w:r>
        <w:rPr>
          <w:rFonts w:ascii="Cantarell" w:hAnsi="Cantarell" w:eastAsia="Cantarell" w:cs="Cantarell"/>
          <w:b/>
          <w:bCs/>
        </w:rPr>
        <w:t xml:space="preserve">Comparación: Propuesta Original vs Backend Only</w:t>
      </w:r>
      <w:r>
        <w:rPr>
          <w:rFonts w:ascii="Cantarell" w:hAnsi="Cantarell" w:eastAsia="Cantarell" w:cs="Cantarell"/>
        </w:rPr>
      </w:r>
    </w:p>
    <w:tbl>
      <w:tblPr>
        <w:tblStyle w:val="721"/>
        <w:tblW w:w="5018" w:type="pct"/>
        <w:tblBorders/>
        <w:tblLayout w:type="fixed"/>
        <w:tblLook w:val="0020" w:firstRow="1" w:lastRow="0" w:firstColumn="0" w:lastColumn="0" w:noHBand="0" w:noVBand="0"/>
      </w:tblPr>
      <w:tblGrid>
        <w:gridCol w:w="1522"/>
        <w:gridCol w:w="2271"/>
        <w:gridCol w:w="2126"/>
        <w:gridCol w:w="1701"/>
        <w:gridCol w:w="1984"/>
      </w:tblGrid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Componente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Original (USD)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Backend Only (USD)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Ahorro (USD)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% Ahorro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ECS Fargate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$798.50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$515.04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$283.46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35.5%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API Gateway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$285.00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$285.00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$0.00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0%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Networking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$812.00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$812.00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$0.00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0%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Seguridad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$625.50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$625.50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$0.00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0%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Storage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$2.00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$2.00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$0.00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0%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AWS DevOps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$312.00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$102.00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$210.00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</w:rPr>
              <w:t xml:space="preserve">67.3%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TOTAL MENSUAL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$2,835.00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$2,341.54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$493.46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17.4%</w:t>
            </w:r>
            <w:r>
              <w:rPr>
                <w:rFonts w:ascii="Cantarell" w:hAnsi="Cantarell" w:eastAsia="Cantarell" w:cs="Cantarell"/>
              </w:rPr>
            </w:r>
          </w:p>
        </w:tc>
      </w:tr>
      <w:tr>
        <w:trPr/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lef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TOTAL ANUAL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$34,020.00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$28,098.48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$5,921.52</w:t>
            </w:r>
            <w:r>
              <w:rPr>
                <w:rFonts w:ascii="Cantarell" w:hAnsi="Cantarell" w:eastAsia="Cantarell" w:cs="Cantarell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Style w:val="702"/>
              <w:pBdr/>
              <w:spacing/>
              <w:ind/>
              <w:jc w:val="right"/>
              <w:rPr>
                <w:rFonts w:ascii="Cantarell" w:hAnsi="Cantarell" w:cs="Cantarell"/>
              </w:rPr>
            </w:pPr>
            <w:r>
              <w:rPr>
                <w:rFonts w:ascii="Cantarell" w:hAnsi="Cantarell" w:eastAsia="Cantarell" w:cs="Cantarell"/>
                <w:b/>
                <w:bCs/>
              </w:rPr>
              <w:t xml:space="preserve">17.4%</w:t>
            </w:r>
            <w:r>
              <w:rPr>
                <w:rFonts w:ascii="Cantarell" w:hAnsi="Cantarell" w:eastAsia="Cantarell" w:cs="Cantarell"/>
              </w:rPr>
            </w:r>
          </w:p>
        </w:tc>
      </w:tr>
    </w:tbl>
    <w:p>
      <w:pPr>
        <w:pStyle w:val="711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46" w:name="beneficios-de-la-versión-backend-only"/>
      <w:r>
        <w:rPr>
          <w:rFonts w:ascii="Cantarell" w:hAnsi="Cantarell" w:eastAsia="Cantarell" w:cs="Cantarell"/>
          <w:b/>
          <w:bCs/>
        </w:rPr>
        <w:t xml:space="preserve">Beneficios de la Versión Backend Only:</w:t>
      </w:r>
      <w:r>
        <w:rPr>
          <w:rFonts w:ascii="Cantarell" w:hAnsi="Cantarell" w:eastAsia="Cantarell" w:cs="Cantarell"/>
        </w:rPr>
      </w:r>
    </w:p>
    <w:p>
      <w:pPr>
        <w:pStyle w:val="702"/>
        <w:numPr>
          <w:ilvl w:val="0"/>
          <w:numId w:val="6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Ahorro Significativo</w:t>
      </w:r>
      <w:r>
        <w:rPr>
          <w:rFonts w:ascii="Cantarell" w:hAnsi="Cantarell" w:eastAsia="Cantarell" w:cs="Cantarell"/>
        </w:rPr>
        <w:t xml:space="preserve">: $493.46 USD/mes ($5,921.52 USD/año)</w:t>
      </w:r>
      <w:r>
        <w:rPr>
          <w:rFonts w:ascii="Cantarell" w:hAnsi="Cantarell" w:eastAsia="Cantarell" w:cs="Cantarell"/>
        </w:rPr>
      </w:r>
    </w:p>
    <w:p>
      <w:pPr>
        <w:pStyle w:val="702"/>
        <w:numPr>
          <w:ilvl w:val="0"/>
          <w:numId w:val="6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Menor Complejidad</w:t>
      </w:r>
      <w:r>
        <w:rPr>
          <w:rFonts w:ascii="Cantarell" w:hAnsi="Cantarell" w:eastAsia="Cantarell" w:cs="Cantarell"/>
        </w:rPr>
        <w:t xml:space="preserve">: Solo gestionar servicios backend</w:t>
      </w:r>
      <w:r>
        <w:rPr>
          <w:rFonts w:ascii="Cantarell" w:hAnsi="Cantarell" w:eastAsia="Cantarell" w:cs="Cantarell"/>
        </w:rPr>
      </w:r>
    </w:p>
    <w:p>
      <w:pPr>
        <w:pStyle w:val="702"/>
        <w:numPr>
          <w:ilvl w:val="0"/>
          <w:numId w:val="6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Deployment Simplificado</w:t>
      </w:r>
      <w:r>
        <w:rPr>
          <w:rFonts w:ascii="Cantarell" w:hAnsi="Cantarell" w:eastAsia="Cantarell" w:cs="Cantarell"/>
        </w:rPr>
        <w:t xml:space="preserve">: Pipelines enfocados en APIs</w:t>
      </w:r>
      <w:r>
        <w:rPr>
          <w:rFonts w:ascii="Cantarell" w:hAnsi="Cantarell" w:eastAsia="Cantarell" w:cs="Cantarell"/>
        </w:rPr>
      </w:r>
    </w:p>
    <w:p>
      <w:pPr>
        <w:pStyle w:val="702"/>
        <w:numPr>
          <w:ilvl w:val="0"/>
          <w:numId w:val="6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Mantenimiento Reducido</w:t>
      </w:r>
      <w:r>
        <w:rPr>
          <w:rFonts w:ascii="Cantarell" w:hAnsi="Cantarell" w:eastAsia="Cantarell" w:cs="Cantarell"/>
        </w:rPr>
        <w:t xml:space="preserve">: Menos componentes que monitorear</w:t>
      </w:r>
      <w:r>
        <w:rPr>
          <w:rFonts w:ascii="Cantarell" w:hAnsi="Cantarell" w:eastAsia="Cantarell" w:cs="Cantarell"/>
        </w:rPr>
      </w:r>
    </w:p>
    <w:p>
      <w:pPr>
        <w:pStyle w:val="702"/>
        <w:numPr>
          <w:ilvl w:val="0"/>
          <w:numId w:val="6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Escalabilidad Focalizada</w:t>
      </w:r>
      <w:r>
        <w:rPr>
          <w:rFonts w:ascii="Cantarell" w:hAnsi="Cantarell" w:eastAsia="Cantarell" w:cs="Cantarell"/>
        </w:rPr>
        <w:t xml:space="preserve">: Optimización específica para APIs</w:t>
      </w:r>
      <w:bookmarkEnd w:id="46"/>
      <w:r/>
      <w:r>
        <w:rPr>
          <w:rFonts w:ascii="Cantarell" w:hAnsi="Cantarell" w:eastAsia="Cantarell" w:cs="Cantarell"/>
        </w:rPr>
      </w:r>
    </w:p>
    <w:p>
      <w:pPr>
        <w:pStyle w:val="711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47" w:name="consideraciones-importantes"/>
      <w:r>
        <w:rPr>
          <w:rFonts w:ascii="Cantarell" w:hAnsi="Cantarell" w:eastAsia="Cantarell" w:cs="Cantarell"/>
          <w:b/>
          <w:bCs/>
        </w:rPr>
        <w:t xml:space="preserve">Consideraciones Importantes:</w:t>
      </w:r>
      <w:r>
        <w:rPr>
          <w:rFonts w:ascii="Cantarell" w:hAnsi="Cantarell" w:eastAsia="Cantarell" w:cs="Cantarell"/>
        </w:rPr>
      </w:r>
    </w:p>
    <w:p>
      <w:pPr>
        <w:pStyle w:val="702"/>
        <w:numPr>
          <w:ilvl w:val="0"/>
          <w:numId w:val="7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Frontend Externo</w:t>
      </w:r>
      <w:r>
        <w:rPr>
          <w:rFonts w:ascii="Cantarell" w:hAnsi="Cantarell" w:eastAsia="Cantarell" w:cs="Cantarell"/>
        </w:rPr>
        <w:t xml:space="preserve">: El cliente deberá implementar el frontend por separado</w:t>
      </w:r>
      <w:r>
        <w:rPr>
          <w:rFonts w:ascii="Cantarell" w:hAnsi="Cantarell" w:eastAsia="Cantarell" w:cs="Cantarell"/>
        </w:rPr>
      </w:r>
    </w:p>
    <w:p>
      <w:pPr>
        <w:pStyle w:val="702"/>
        <w:numPr>
          <w:ilvl w:val="0"/>
          <w:numId w:val="7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CORS Configuration</w:t>
      </w:r>
      <w:r>
        <w:rPr>
          <w:rFonts w:ascii="Cantarell" w:hAnsi="Cantarell" w:eastAsia="Cantarell" w:cs="Cantarell"/>
        </w:rPr>
        <w:t xml:space="preserve">: APIs deben configurarse para permitir llamadas desde frontend externo</w:t>
      </w:r>
      <w:r>
        <w:rPr>
          <w:rFonts w:ascii="Cantarell" w:hAnsi="Cantarell" w:eastAsia="Cantarell" w:cs="Cantarell"/>
        </w:rPr>
      </w:r>
    </w:p>
    <w:p>
      <w:pPr>
        <w:pStyle w:val="702"/>
        <w:numPr>
          <w:ilvl w:val="0"/>
          <w:numId w:val="7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API Documentation</w:t>
      </w:r>
      <w:r>
        <w:rPr>
          <w:rFonts w:ascii="Cantarell" w:hAnsi="Cantarell" w:eastAsia="Cantarell" w:cs="Cantarell"/>
        </w:rPr>
        <w:t xml:space="preserve">: Mayor importancia en documentación de APIs (Swagger/OpenAPI)</w:t>
      </w:r>
      <w:r>
        <w:rPr>
          <w:rFonts w:ascii="Cantarell" w:hAnsi="Cantarell" w:eastAsia="Cantarell" w:cs="Cantarell"/>
        </w:rPr>
      </w:r>
    </w:p>
    <w:p>
      <w:pPr>
        <w:pStyle w:val="702"/>
        <w:numPr>
          <w:ilvl w:val="0"/>
          <w:numId w:val="7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Security</w:t>
      </w:r>
      <w:r>
        <w:rPr>
          <w:rFonts w:ascii="Cantarell" w:hAnsi="Cantarell" w:eastAsia="Cantarell" w:cs="Cantarell"/>
        </w:rPr>
        <w:t xml:space="preserve">: Configuración robusta de autenticación y autorización en APIs</w:t>
      </w:r>
      <w:bookmarkEnd w:id="47"/>
      <w:r/>
      <w:r>
        <w:rPr>
          <w:rFonts w:ascii="Cantarell" w:hAnsi="Cantarell" w:eastAsia="Cantarell" w:cs="Cantarell"/>
        </w:rPr>
      </w:r>
    </w:p>
    <w:p>
      <w:pPr>
        <w:pStyle w:val="711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</w:r>
      <w:bookmarkStart w:id="48" w:name="recomendaciones-de-implementación"/>
      <w:r>
        <w:rPr>
          <w:rFonts w:ascii="Cantarell" w:hAnsi="Cantarell" w:eastAsia="Cantarell" w:cs="Cantarell"/>
          <w:b/>
          <w:bCs/>
        </w:rPr>
        <w:t xml:space="preserve">Recomendaciones de Implementación:</w:t>
      </w:r>
      <w:r>
        <w:rPr>
          <w:rFonts w:ascii="Cantarell" w:hAnsi="Cantarell" w:eastAsia="Cantarell" w:cs="Cantarell"/>
        </w:rPr>
      </w:r>
    </w:p>
    <w:p>
      <w:pPr>
        <w:pStyle w:val="702"/>
        <w:numPr>
          <w:ilvl w:val="0"/>
          <w:numId w:val="8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Fase 1</w:t>
      </w:r>
      <w:r>
        <w:rPr>
          <w:rFonts w:ascii="Cantarell" w:hAnsi="Cantarell" w:eastAsia="Cantarell" w:cs="Cantarell"/>
        </w:rPr>
        <w:t xml:space="preserve">: Implementar solo ambiente DEV + PROD</w:t>
      </w:r>
      <w:r>
        <w:rPr>
          <w:rFonts w:ascii="Cantarell" w:hAnsi="Cantarell" w:eastAsia="Cantarell" w:cs="Cantarell"/>
        </w:rPr>
      </w:r>
    </w:p>
    <w:p>
      <w:pPr>
        <w:pStyle w:val="702"/>
        <w:numPr>
          <w:ilvl w:val="0"/>
          <w:numId w:val="8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Fase 2</w:t>
      </w:r>
      <w:r>
        <w:rPr>
          <w:rFonts w:ascii="Cantarell" w:hAnsi="Cantarell" w:eastAsia="Cantarell" w:cs="Cantarell"/>
        </w:rPr>
        <w:t xml:space="preserve">: Agregar QA y CERT según necesidades</w:t>
      </w:r>
      <w:r>
        <w:rPr>
          <w:rFonts w:ascii="Cantarell" w:hAnsi="Cantarell" w:eastAsia="Cantarell" w:cs="Cantarell"/>
        </w:rPr>
      </w:r>
    </w:p>
    <w:p>
      <w:pPr>
        <w:pStyle w:val="702"/>
        <w:numPr>
          <w:ilvl w:val="0"/>
          <w:numId w:val="8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Optimización</w:t>
      </w:r>
      <w:r>
        <w:rPr>
          <w:rFonts w:ascii="Cantarell" w:hAnsi="Cantarell" w:eastAsia="Cantarell" w:cs="Cantarell"/>
        </w:rPr>
        <w:t xml:space="preserve">: Reserved Instances después de 6 meses de uso</w:t>
      </w:r>
      <w:r>
        <w:rPr>
          <w:rFonts w:ascii="Cantarell" w:hAnsi="Cantarell" w:eastAsia="Cantarell" w:cs="Cantarell"/>
        </w:rPr>
      </w:r>
    </w:p>
    <w:p>
      <w:pPr>
        <w:pStyle w:val="702"/>
        <w:numPr>
          <w:ilvl w:val="0"/>
          <w:numId w:val="8"/>
        </w:num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Monitoreo</w:t>
      </w:r>
      <w:r>
        <w:rPr>
          <w:rFonts w:ascii="Cantarell" w:hAnsi="Cantarell" w:eastAsia="Cantarell" w:cs="Cantarell"/>
        </w:rPr>
        <w:t xml:space="preserve">: Implementar alertas proactivas para APIs con CloudWatch</w:t>
      </w:r>
      <w:r>
        <w:rPr>
          <w:rFonts w:ascii="Cantarell" w:hAnsi="Cantarell" w:eastAsia="Cantarell" w:cs="Cantarell"/>
        </w:rPr>
      </w:r>
    </w:p>
    <w:p>
      <w:pPr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0.00pt;height:1.50pt;mso-wrap-distance-left:0.00pt;mso-wrap-distance-top:0.00pt;mso-wrap-distance-right:0.00pt;mso-wrap-distance-bottom:0.00pt;visibility:visible;" fillcolor="#FFFFFF" strokecolor="#000000"/>
            </w:pict>
          </mc:Fallback>
        </mc:AlternateContent>
      </w:r>
      <w:r>
        <w:rPr>
          <w:rFonts w:ascii="Cantarell" w:hAnsi="Cantarell" w:eastAsia="Cantarell" w:cs="Cantarell"/>
        </w:rPr>
      </w:r>
    </w:p>
    <w:p>
      <w:pPr>
        <w:pStyle w:val="701"/>
        <w:pBdr/>
        <w:spacing/>
        <w:ind/>
        <w:rPr>
          <w:rFonts w:ascii="Cantarell" w:hAnsi="Cantarell" w:cs="Cantarell"/>
        </w:rPr>
      </w:pPr>
      <w:r>
        <w:rPr>
          <w:rFonts w:ascii="Cantarell" w:hAnsi="Cantarell" w:eastAsia="Cantarell" w:cs="Cantarell"/>
          <w:b/>
          <w:bCs/>
        </w:rPr>
        <w:t xml:space="preserve">Documento preparado para: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Bradescard México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  <w:b/>
          <w:bCs/>
        </w:rPr>
        <w:t xml:space="preserve">Preparado por: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Equipo de Arquitectura Cloud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  <w:b/>
          <w:bCs/>
        </w:rPr>
        <w:t xml:space="preserve">Versión: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Backend Only Optimizada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  <w:b/>
          <w:bCs/>
        </w:rPr>
        <w:t xml:space="preserve">Fecha:</w:t>
      </w:r>
      <w:r>
        <w:rPr>
          <w:rFonts w:ascii="Cantarell" w:hAnsi="Cantarell" w:eastAsia="Cantarell" w:cs="Cantarell"/>
        </w:rPr>
        <w:t xml:space="preserve"> </w:t>
      </w:r>
      <w:r>
        <w:rPr>
          <w:rFonts w:ascii="Cantarell" w:hAnsi="Cantarell" w:eastAsia="Cantarell" w:cs="Cantarell"/>
        </w:rPr>
        <w:t xml:space="preserve">24 de Septiembre, 2025</w:t>
      </w:r>
      <w:bookmarkEnd w:id="48"/>
      <w:r/>
      <w:bookmarkEnd w:id="49"/>
      <w:r/>
      <w:bookmarkEnd w:id="50"/>
      <w:r/>
      <w:r>
        <w:rPr>
          <w:rFonts w:ascii="Cantarell" w:hAnsi="Cantarell" w:eastAsia="Cantarell" w:cs="Cantarell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tarell">
    <w:panose1 w:val="02000503000000000000"/>
  </w:font>
  <w:font w:name="Consolas">
    <w:panose1 w:val="020B060903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AE401"/>
    <w:lvl w:ilvl="0">
      <w:isLgl w:val="false"/>
      <w:lvlJc w:val="left"/>
      <w:lvlText w:val=" "/>
      <w:numFmt w:val="bullet"/>
      <w:pPr>
        <w:pBdr/>
        <w:spacing/>
        <w:ind w:hanging="480" w:left="720"/>
      </w:pPr>
      <w:rPr/>
      <w:start w:val="0"/>
      <w:suff w:val="tab"/>
    </w:lvl>
    <w:lvl w:ilvl="1">
      <w:isLgl w:val="false"/>
      <w:lvlJc w:val="left"/>
      <w:lvlText w:val=" "/>
      <w:numFmt w:val="bullet"/>
      <w:pPr>
        <w:pBdr/>
        <w:spacing/>
        <w:ind w:hanging="480" w:left="1440"/>
      </w:pPr>
      <w:rPr/>
      <w:start w:val="0"/>
      <w:suff w:val="tab"/>
    </w:lvl>
    <w:lvl w:ilvl="2">
      <w:isLgl w:val="false"/>
      <w:lvlJc w:val="left"/>
      <w:lvlText w:val=" "/>
      <w:numFmt w:val="bullet"/>
      <w:pPr>
        <w:pBdr/>
        <w:spacing/>
        <w:ind w:hanging="480" w:left="2160"/>
      </w:pPr>
      <w:rPr/>
      <w:start w:val="0"/>
      <w:suff w:val="tab"/>
    </w:lvl>
    <w:lvl w:ilvl="3">
      <w:isLgl w:val="false"/>
      <w:lvlJc w:val="left"/>
      <w:lvlText w:val=" "/>
      <w:numFmt w:val="bullet"/>
      <w:pPr>
        <w:pBdr/>
        <w:spacing/>
        <w:ind w:hanging="480" w:left="2880"/>
      </w:pPr>
      <w:rPr/>
      <w:start w:val="0"/>
      <w:suff w:val="tab"/>
    </w:lvl>
    <w:lvl w:ilvl="4">
      <w:isLgl w:val="false"/>
      <w:lvlJc w:val="left"/>
      <w:lvlText w:val=" "/>
      <w:numFmt w:val="bullet"/>
      <w:pPr>
        <w:pBdr/>
        <w:spacing/>
        <w:ind w:hanging="480" w:left="3600"/>
      </w:pPr>
      <w:rPr/>
      <w:start w:val="0"/>
      <w:suff w:val="tab"/>
    </w:lvl>
    <w:lvl w:ilvl="5">
      <w:isLgl w:val="false"/>
      <w:lvlJc w:val="left"/>
      <w:lvlText w:val=" "/>
      <w:numFmt w:val="bullet"/>
      <w:pPr>
        <w:pBdr/>
        <w:spacing/>
        <w:ind w:hanging="480" w:left="4320"/>
      </w:pPr>
      <w:rPr/>
      <w:start w:val="0"/>
      <w:suff w:val="tab"/>
    </w:lvl>
    <w:lvl w:ilvl="6">
      <w:isLgl w:val="false"/>
      <w:lvlJc w:val="left"/>
      <w:lvlText w:val=" "/>
      <w:numFmt w:val="bullet"/>
      <w:pPr>
        <w:pBdr/>
        <w:spacing/>
        <w:ind w:hanging="480" w:left="5040"/>
      </w:pPr>
      <w:rPr/>
      <w:start w:val="0"/>
      <w:suff w:val="tab"/>
    </w:lvl>
    <w:lvl w:ilvl="7">
      <w:isLgl w:val="false"/>
      <w:lvlJc w:val="left"/>
      <w:lvlText w:val=" "/>
      <w:numFmt w:val="bullet"/>
      <w:pPr>
        <w:pBdr/>
        <w:spacing/>
        <w:ind w:hanging="480" w:left="5760"/>
      </w:pPr>
      <w:rPr/>
      <w:start w:val="0"/>
      <w:suff w:val="tab"/>
    </w:lvl>
    <w:lvl w:ilvl="8">
      <w:isLgl w:val="false"/>
      <w:lvlJc w:val="left"/>
      <w:lvlText w:val=" "/>
      <w:numFmt w:val="bullet"/>
      <w:pPr>
        <w:pBdr/>
        <w:spacing/>
        <w:ind w:hanging="480" w:left="6480"/>
      </w:pPr>
      <w:rPr/>
      <w:start w:val="0"/>
      <w:suff w:val="tab"/>
    </w:lvl>
  </w:abstractNum>
  <w:abstractNum w:abstractNumId="1">
    <w:nsid w:val="EA454B4C"/>
    <w:lvl w:ilvl="0">
      <w:isLgl w:val="false"/>
      <w:lvlJc w:val="left"/>
      <w:lvlText w:val="•"/>
      <w:numFmt w:val="bullet"/>
      <w:pPr>
        <w:pBdr/>
        <w:spacing/>
        <w:ind w:hanging="480" w:left="720"/>
      </w:pPr>
      <w:rPr/>
      <w:start w:val="0"/>
      <w:suff w:val="tab"/>
    </w:lvl>
    <w:lvl w:ilvl="1">
      <w:isLgl w:val="false"/>
      <w:lvlJc w:val="left"/>
      <w:lvlText w:val="–"/>
      <w:numFmt w:val="bullet"/>
      <w:pPr>
        <w:pBdr/>
        <w:spacing/>
        <w:ind w:hanging="480" w:left="1440"/>
      </w:pPr>
      <w:rPr/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480" w:left="2160"/>
      </w:pPr>
      <w:rPr/>
      <w:start w:val="0"/>
      <w:suff w:val="tab"/>
    </w:lvl>
    <w:lvl w:ilvl="3">
      <w:isLgl w:val="false"/>
      <w:lvlJc w:val="left"/>
      <w:lvlText w:val="–"/>
      <w:numFmt w:val="bullet"/>
      <w:pPr>
        <w:pBdr/>
        <w:spacing/>
        <w:ind w:hanging="480" w:left="2880"/>
      </w:pPr>
      <w:rPr/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480" w:left="3600"/>
      </w:pPr>
      <w:rPr/>
      <w:start w:val="0"/>
      <w:suff w:val="tab"/>
    </w:lvl>
    <w:lvl w:ilvl="5">
      <w:isLgl w:val="false"/>
      <w:lvlJc w:val="left"/>
      <w:lvlText w:val="–"/>
      <w:numFmt w:val="bullet"/>
      <w:pPr>
        <w:pBdr/>
        <w:spacing/>
        <w:ind w:hanging="480" w:left="4320"/>
      </w:pPr>
      <w:rPr/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480" w:left="5040"/>
      </w:pPr>
      <w:rPr/>
      <w:start w:val="0"/>
      <w:suff w:val="tab"/>
    </w:lvl>
    <w:lvl w:ilvl="7">
      <w:isLgl w:val="false"/>
      <w:lvlJc w:val="left"/>
      <w:lvlText w:val="–"/>
      <w:numFmt w:val="bullet"/>
      <w:pPr>
        <w:pBdr/>
        <w:spacing/>
        <w:ind w:hanging="480" w:left="5760"/>
      </w:pPr>
      <w:rPr/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480" w:left="6480"/>
      </w:pPr>
      <w:rPr/>
      <w:start w:val="0"/>
      <w:suff w:val="tab"/>
    </w:lvl>
  </w:abstractNum>
  <w:abstractNum w:abstractNumId="2">
    <w:nsid w:val="71315DCA"/>
    <w:lvl w:ilvl="0">
      <w:isLgl w:val="false"/>
      <w:lvlJc w:val="left"/>
      <w:lvlText w:val="%1."/>
      <w:numFmt w:val="decimal"/>
      <w:pPr>
        <w:pBdr/>
        <w:spacing/>
        <w:ind w:hanging="48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48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4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8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hanging="48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hanging="4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8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spacing/>
        <w:ind w:hanging="48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spacing/>
        <w:ind w:hanging="4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Lucida Grande"/>
    <m:brkBin m:val="before"/>
    <m:brkBinSub m:val="--"/>
    <m:smallFrac m:val="false"/>
    <m:dispDef m:val="false"/>
    <m:lMargin m:val="0"/>
    <m:rMargin m:val="0"/>
    <m:wrapRight m:val="true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pBdr/>
        <w:spacing w:after="200" w:afterAutospacing="0" w:before="0" w:beforeAutospacing="0" w:line="240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49" w:default="1">
    <w:name w:val="No List"/>
    <w:uiPriority w:val="99"/>
    <w:semiHidden/>
    <w:unhideWhenUsed/>
    <w:pPr>
      <w:pBdr/>
      <w:spacing/>
      <w:ind/>
    </w:pPr>
  </w:style>
  <w:style w:type="character" w:styleId="150">
    <w:name w:val="Heading 1 Char"/>
    <w:basedOn w:val="720"/>
    <w:link w:val="70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720"/>
    <w:link w:val="71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720"/>
    <w:link w:val="71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720"/>
    <w:link w:val="71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720"/>
    <w:link w:val="71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720"/>
    <w:link w:val="71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720"/>
    <w:link w:val="71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720"/>
    <w:link w:val="71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720"/>
    <w:link w:val="71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0">
    <w:name w:val="Title Char"/>
    <w:basedOn w:val="720"/>
    <w:link w:val="70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2">
    <w:name w:val="Subtitle Char"/>
    <w:basedOn w:val="720"/>
    <w:link w:val="70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99"/>
    <w:next w:val="699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720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5">
    <w:name w:val="List Paragraph"/>
    <w:basedOn w:val="699"/>
    <w:uiPriority w:val="34"/>
    <w:qFormat/>
    <w:pPr>
      <w:pBdr/>
      <w:spacing/>
      <w:ind w:left="720"/>
      <w:contextualSpacing w:val="true"/>
    </w:pPr>
  </w:style>
  <w:style w:type="character" w:styleId="166">
    <w:name w:val="Intense Emphasis"/>
    <w:basedOn w:val="72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99"/>
    <w:next w:val="699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720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72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70">
    <w:name w:val="No Spacing"/>
    <w:basedOn w:val="699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72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720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720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72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72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99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720"/>
    <w:link w:val="176"/>
    <w:uiPriority w:val="99"/>
    <w:pPr>
      <w:pBdr/>
      <w:spacing/>
      <w:ind/>
    </w:pPr>
  </w:style>
  <w:style w:type="paragraph" w:styleId="178">
    <w:name w:val="Footer"/>
    <w:basedOn w:val="699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720"/>
    <w:link w:val="178"/>
    <w:uiPriority w:val="99"/>
    <w:pPr>
      <w:pBdr/>
      <w:spacing/>
      <w:ind/>
    </w:pPr>
  </w:style>
  <w:style w:type="character" w:styleId="182">
    <w:name w:val="Footnote Text Char"/>
    <w:basedOn w:val="720"/>
    <w:link w:val="719"/>
    <w:uiPriority w:val="99"/>
    <w:semiHidden/>
    <w:pPr>
      <w:pBdr/>
      <w:spacing/>
      <w:ind/>
    </w:pPr>
    <w:rPr>
      <w:sz w:val="20"/>
      <w:szCs w:val="20"/>
    </w:rPr>
  </w:style>
  <w:style w:type="paragraph" w:styleId="184">
    <w:name w:val="endnote text"/>
    <w:basedOn w:val="699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720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720"/>
    <w:uiPriority w:val="99"/>
    <w:semiHidden/>
    <w:unhideWhenUsed/>
    <w:pPr>
      <w:pBdr/>
      <w:spacing/>
      <w:ind/>
    </w:pPr>
    <w:rPr>
      <w:vertAlign w:val="superscript"/>
    </w:rPr>
  </w:style>
  <w:style w:type="character" w:styleId="188">
    <w:name w:val="FollowedHyperlink"/>
    <w:basedOn w:val="72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99"/>
    <w:next w:val="699"/>
    <w:uiPriority w:val="39"/>
    <w:unhideWhenUsed/>
    <w:pPr>
      <w:pBdr/>
      <w:spacing w:after="100"/>
      <w:ind/>
    </w:pPr>
  </w:style>
  <w:style w:type="paragraph" w:styleId="190">
    <w:name w:val="toc 2"/>
    <w:basedOn w:val="699"/>
    <w:next w:val="699"/>
    <w:uiPriority w:val="39"/>
    <w:unhideWhenUsed/>
    <w:pPr>
      <w:pBdr/>
      <w:spacing w:after="100"/>
      <w:ind w:left="220"/>
    </w:pPr>
  </w:style>
  <w:style w:type="paragraph" w:styleId="191">
    <w:name w:val="toc 3"/>
    <w:basedOn w:val="699"/>
    <w:next w:val="699"/>
    <w:uiPriority w:val="39"/>
    <w:unhideWhenUsed/>
    <w:pPr>
      <w:pBdr/>
      <w:spacing w:after="100"/>
      <w:ind w:left="440"/>
    </w:pPr>
  </w:style>
  <w:style w:type="paragraph" w:styleId="192">
    <w:name w:val="toc 4"/>
    <w:basedOn w:val="699"/>
    <w:next w:val="699"/>
    <w:uiPriority w:val="39"/>
    <w:unhideWhenUsed/>
    <w:pPr>
      <w:pBdr/>
      <w:spacing w:after="100"/>
      <w:ind w:left="660"/>
    </w:pPr>
  </w:style>
  <w:style w:type="paragraph" w:styleId="193">
    <w:name w:val="toc 5"/>
    <w:basedOn w:val="699"/>
    <w:next w:val="699"/>
    <w:uiPriority w:val="39"/>
    <w:unhideWhenUsed/>
    <w:pPr>
      <w:pBdr/>
      <w:spacing w:after="100"/>
      <w:ind w:left="880"/>
    </w:pPr>
  </w:style>
  <w:style w:type="paragraph" w:styleId="194">
    <w:name w:val="toc 6"/>
    <w:basedOn w:val="699"/>
    <w:next w:val="699"/>
    <w:uiPriority w:val="39"/>
    <w:unhideWhenUsed/>
    <w:pPr>
      <w:pBdr/>
      <w:spacing w:after="100"/>
      <w:ind w:left="1100"/>
    </w:pPr>
  </w:style>
  <w:style w:type="paragraph" w:styleId="195">
    <w:name w:val="toc 7"/>
    <w:basedOn w:val="699"/>
    <w:next w:val="699"/>
    <w:uiPriority w:val="39"/>
    <w:unhideWhenUsed/>
    <w:pPr>
      <w:pBdr/>
      <w:spacing w:after="100"/>
      <w:ind w:left="1320"/>
    </w:pPr>
  </w:style>
  <w:style w:type="paragraph" w:styleId="196">
    <w:name w:val="toc 8"/>
    <w:basedOn w:val="699"/>
    <w:next w:val="699"/>
    <w:uiPriority w:val="39"/>
    <w:unhideWhenUsed/>
    <w:pPr>
      <w:pBdr/>
      <w:spacing w:after="100"/>
      <w:ind w:left="1540"/>
    </w:pPr>
  </w:style>
  <w:style w:type="paragraph" w:styleId="197">
    <w:name w:val="toc 9"/>
    <w:basedOn w:val="699"/>
    <w:next w:val="699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720"/>
    <w:uiPriority w:val="99"/>
    <w:semiHidden/>
    <w:pPr>
      <w:pBdr/>
      <w:spacing/>
      <w:ind/>
    </w:pPr>
    <w:rPr>
      <w:color w:val="666666"/>
    </w:rPr>
  </w:style>
  <w:style w:type="paragraph" w:styleId="209">
    <w:name w:val="table of figures"/>
    <w:basedOn w:val="699"/>
    <w:next w:val="699"/>
    <w:uiPriority w:val="99"/>
    <w:unhideWhenUsed/>
    <w:pPr>
      <w:pBdr/>
      <w:spacing w:after="0" w:afterAutospacing="0"/>
      <w:ind/>
    </w:pPr>
  </w:style>
  <w:style w:type="paragraph" w:styleId="699" w:default="1">
    <w:name w:val="Normal"/>
    <w:qFormat/>
    <w:pPr>
      <w:pBdr/>
      <w:spacing/>
      <w:ind/>
    </w:pPr>
  </w:style>
  <w:style w:type="paragraph" w:styleId="700">
    <w:name w:val="Body Text"/>
    <w:basedOn w:val="699"/>
    <w:link w:val="729"/>
    <w:qFormat/>
    <w:pPr>
      <w:pBdr/>
      <w:spacing w:after="180" w:before="180"/>
      <w:ind/>
    </w:pPr>
  </w:style>
  <w:style w:type="paragraph" w:styleId="701" w:customStyle="1">
    <w:name w:val="First Paragraph"/>
    <w:basedOn w:val="700"/>
    <w:next w:val="700"/>
    <w:qFormat/>
    <w:pPr>
      <w:pBdr/>
      <w:spacing/>
      <w:ind/>
    </w:pPr>
  </w:style>
  <w:style w:type="paragraph" w:styleId="702" w:customStyle="1">
    <w:name w:val="Compact"/>
    <w:basedOn w:val="700"/>
    <w:qFormat/>
    <w:pPr>
      <w:pBdr/>
      <w:spacing w:after="36" w:before="36"/>
      <w:ind/>
    </w:pPr>
  </w:style>
  <w:style w:type="paragraph" w:styleId="703">
    <w:name w:val="Title"/>
    <w:basedOn w:val="699"/>
    <w:next w:val="700"/>
    <w:qFormat/>
    <w:pPr>
      <w:keepNext w:val="true"/>
      <w:keepLines w:val="true"/>
      <w:pBdr/>
      <w:spacing w:after="240" w:before="480"/>
      <w:ind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704">
    <w:name w:val="Subtitle"/>
    <w:basedOn w:val="703"/>
    <w:next w:val="700"/>
    <w:qFormat/>
    <w:pPr>
      <w:keepNext w:val="true"/>
      <w:keepLines w:val="true"/>
      <w:pBdr/>
      <w:spacing w:after="240" w:before="240"/>
      <w:ind/>
      <w:jc w:val="center"/>
    </w:pPr>
    <w:rPr>
      <w:sz w:val="30"/>
      <w:szCs w:val="30"/>
    </w:rPr>
  </w:style>
  <w:style w:type="paragraph" w:styleId="705" w:customStyle="1">
    <w:name w:val="Author"/>
    <w:next w:val="700"/>
    <w:qFormat/>
    <w:pPr>
      <w:keepNext w:val="true"/>
      <w:keepLines w:val="true"/>
      <w:pBdr/>
      <w:spacing/>
      <w:ind/>
      <w:jc w:val="center"/>
    </w:pPr>
  </w:style>
  <w:style w:type="paragraph" w:styleId="706">
    <w:name w:val="Date"/>
    <w:next w:val="700"/>
    <w:qFormat/>
    <w:pPr>
      <w:keepNext w:val="true"/>
      <w:keepLines w:val="true"/>
      <w:pBdr/>
      <w:spacing/>
      <w:ind/>
      <w:jc w:val="center"/>
    </w:pPr>
  </w:style>
  <w:style w:type="paragraph" w:styleId="707" w:customStyle="1">
    <w:name w:val="Abstract"/>
    <w:basedOn w:val="699"/>
    <w:next w:val="700"/>
    <w:qFormat/>
    <w:pPr>
      <w:keepNext w:val="true"/>
      <w:keepLines w:val="true"/>
      <w:pBdr/>
      <w:spacing w:after="300" w:before="300"/>
      <w:ind/>
    </w:pPr>
    <w:rPr>
      <w:sz w:val="20"/>
      <w:szCs w:val="20"/>
    </w:rPr>
  </w:style>
  <w:style w:type="paragraph" w:styleId="708">
    <w:name w:val="Bibliography"/>
    <w:basedOn w:val="699"/>
    <w:next w:val="708"/>
    <w:qFormat/>
    <w:pPr>
      <w:pBdr/>
      <w:spacing/>
      <w:ind/>
    </w:pPr>
  </w:style>
  <w:style w:type="paragraph" w:styleId="709">
    <w:name w:val="Heading 1"/>
    <w:basedOn w:val="699"/>
    <w:next w:val="700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710">
    <w:name w:val="Heading 2"/>
    <w:basedOn w:val="699"/>
    <w:next w:val="700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711">
    <w:name w:val="Heading 3"/>
    <w:basedOn w:val="699"/>
    <w:next w:val="700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12">
    <w:name w:val="Heading 4"/>
    <w:basedOn w:val="699"/>
    <w:next w:val="700"/>
    <w:uiPriority w:val="9"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13">
    <w:name w:val="Heading 5"/>
    <w:basedOn w:val="699"/>
    <w:next w:val="700"/>
    <w:uiPriority w:val="9"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714">
    <w:name w:val="Heading 6"/>
    <w:basedOn w:val="699"/>
    <w:next w:val="700"/>
    <w:uiPriority w:val="9"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715">
    <w:name w:val="Heading 7"/>
    <w:basedOn w:val="699"/>
    <w:next w:val="700"/>
    <w:uiPriority w:val="9"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716">
    <w:name w:val="Heading 8"/>
    <w:basedOn w:val="699"/>
    <w:next w:val="700"/>
    <w:uiPriority w:val="9"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717">
    <w:name w:val="Heading 9"/>
    <w:basedOn w:val="699"/>
    <w:next w:val="700"/>
    <w:uiPriority w:val="9"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718">
    <w:name w:val="Block Text"/>
    <w:basedOn w:val="700"/>
    <w:next w:val="700"/>
    <w:uiPriority w:val="9"/>
    <w:unhideWhenUsed/>
    <w:qFormat/>
    <w:pPr>
      <w:pBdr/>
      <w:spacing w:after="100" w:before="100"/>
      <w:ind w:right="480" w:firstLine="0" w:left="480"/>
    </w:pPr>
  </w:style>
  <w:style w:type="paragraph" w:styleId="719">
    <w:name w:val="footnote text"/>
    <w:basedOn w:val="699"/>
    <w:next w:val="719"/>
    <w:uiPriority w:val="9"/>
    <w:unhideWhenUsed/>
    <w:qFormat/>
    <w:pPr>
      <w:pBdr/>
      <w:spacing/>
      <w:ind/>
    </w:pPr>
  </w:style>
  <w:style w:type="character" w:styleId="720" w:default="1">
    <w:name w:val="Default Paragraph Font"/>
    <w:semiHidden/>
    <w:unhideWhenUsed/>
    <w:pPr>
      <w:pBdr/>
      <w:spacing/>
      <w:ind/>
    </w:pPr>
  </w:style>
  <w:style w:type="table" w:styleId="721">
    <w:name w:val="Table"/>
    <w:semiHidden/>
    <w:unhideWhenUsed/>
    <w:qFormat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Ind w:w="0" w:type="dxa"/>
        <w:tblBorders/>
      </w:tblPr>
      <w:trPr>
        <w:jc w:val="left"/>
      </w:trPr>
      <w:tcPr>
        <w:tcBorders>
          <w:bottom w:val="single" w:color="000000" w:sz="4" w:space="0"/>
        </w:tcBorders>
        <w:vAlign w:val="bottom"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22" w:customStyle="1">
    <w:name w:val="Definition Term"/>
    <w:basedOn w:val="699"/>
    <w:next w:val="723"/>
    <w:pPr>
      <w:keepNext w:val="true"/>
      <w:keepLines w:val="true"/>
      <w:pBdr/>
      <w:spacing w:after="0"/>
      <w:ind/>
    </w:pPr>
    <w:rPr>
      <w:b/>
    </w:rPr>
  </w:style>
  <w:style w:type="paragraph" w:styleId="723" w:customStyle="1">
    <w:name w:val="Definition"/>
    <w:basedOn w:val="699"/>
    <w:pPr>
      <w:pBdr/>
      <w:spacing/>
      <w:ind/>
    </w:pPr>
  </w:style>
  <w:style w:type="paragraph" w:styleId="724">
    <w:name w:val="Caption"/>
    <w:basedOn w:val="699"/>
    <w:link w:val="729"/>
    <w:pPr>
      <w:pBdr/>
      <w:spacing w:after="120" w:before="0"/>
      <w:ind/>
    </w:pPr>
    <w:rPr>
      <w:i/>
    </w:rPr>
  </w:style>
  <w:style w:type="paragraph" w:styleId="725" w:customStyle="1">
    <w:name w:val="Table Caption"/>
    <w:basedOn w:val="724"/>
    <w:pPr>
      <w:keepNext w:val="true"/>
      <w:pBdr/>
      <w:spacing/>
      <w:ind/>
    </w:pPr>
  </w:style>
  <w:style w:type="paragraph" w:styleId="726" w:customStyle="1">
    <w:name w:val="Image Caption"/>
    <w:basedOn w:val="724"/>
    <w:pPr>
      <w:pBdr/>
      <w:spacing/>
      <w:ind/>
    </w:pPr>
  </w:style>
  <w:style w:type="paragraph" w:styleId="727" w:customStyle="1">
    <w:name w:val="Figure"/>
    <w:basedOn w:val="699"/>
    <w:pPr>
      <w:pBdr/>
      <w:spacing/>
      <w:ind/>
    </w:pPr>
  </w:style>
  <w:style w:type="paragraph" w:styleId="728" w:customStyle="1">
    <w:name w:val="Captioned Figure"/>
    <w:basedOn w:val="727"/>
    <w:pPr>
      <w:keepNext w:val="true"/>
      <w:pBdr/>
      <w:spacing/>
      <w:ind/>
    </w:pPr>
  </w:style>
  <w:style w:type="character" w:styleId="729" w:customStyle="1">
    <w:name w:val="Body Text Char"/>
    <w:basedOn w:val="720"/>
    <w:link w:val="700"/>
    <w:pPr>
      <w:pBdr/>
      <w:spacing/>
      <w:ind/>
    </w:pPr>
  </w:style>
  <w:style w:type="character" w:styleId="730" w:customStyle="1">
    <w:name w:val="Verbatim Char"/>
    <w:basedOn w:val="729"/>
    <w:pPr>
      <w:pBdr/>
      <w:spacing/>
      <w:ind/>
    </w:pPr>
    <w:rPr>
      <w:rFonts w:ascii="Consolas" w:hAnsi="Consolas"/>
      <w:sz w:val="22"/>
    </w:rPr>
  </w:style>
  <w:style w:type="character" w:styleId="731" w:customStyle="1">
    <w:name w:val="Section Number"/>
    <w:basedOn w:val="729"/>
    <w:pPr>
      <w:pBdr/>
      <w:spacing/>
      <w:ind/>
    </w:pPr>
  </w:style>
  <w:style w:type="character" w:styleId="732">
    <w:name w:val="footnote reference"/>
    <w:basedOn w:val="729"/>
    <w:pPr>
      <w:pBdr/>
      <w:spacing/>
      <w:ind/>
    </w:pPr>
    <w:rPr>
      <w:vertAlign w:val="superscript"/>
    </w:rPr>
  </w:style>
  <w:style w:type="character" w:styleId="733">
    <w:name w:val="Hyperlink"/>
    <w:basedOn w:val="729"/>
    <w:pPr>
      <w:pBdr/>
      <w:spacing/>
      <w:ind/>
    </w:pPr>
    <w:rPr>
      <w:color w:val="4f81bd" w:themeColor="accent1"/>
    </w:rPr>
  </w:style>
  <w:style w:type="paragraph" w:styleId="734">
    <w:name w:val="TOC Heading"/>
    <w:basedOn w:val="709"/>
    <w:next w:val="700"/>
    <w:uiPriority w:val="39"/>
    <w:unhideWhenUsed/>
    <w:qFormat/>
    <w:pPr>
      <w:pBdr/>
      <w:spacing w:before="240" w:line="259" w:lineRule="auto"/>
      <w:ind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735" w:customStyle="1">
    <w:name w:val="Source Code"/>
    <w:basedOn w:val="699"/>
    <w:link w:val="730"/>
    <w:pPr>
      <w:pBdr/>
      <w:spacing/>
      <w:ind/>
    </w:pPr>
  </w:style>
  <w:style w:type="character" w:styleId="736" w:customStyle="1">
    <w:name w:val="KeywordTok"/>
    <w:basedOn w:val="730"/>
    <w:pPr>
      <w:pBdr/>
      <w:spacing/>
      <w:ind/>
    </w:pPr>
    <w:rPr>
      <w:b/>
      <w:color w:val="007020"/>
    </w:rPr>
  </w:style>
  <w:style w:type="character" w:styleId="737" w:customStyle="1">
    <w:name w:val="DataTypeTok"/>
    <w:basedOn w:val="730"/>
    <w:pPr>
      <w:pBdr/>
      <w:spacing/>
      <w:ind/>
    </w:pPr>
    <w:rPr>
      <w:color w:val="902000"/>
    </w:rPr>
  </w:style>
  <w:style w:type="character" w:styleId="738" w:customStyle="1">
    <w:name w:val="DecValTok"/>
    <w:basedOn w:val="730"/>
    <w:pPr>
      <w:pBdr/>
      <w:spacing/>
      <w:ind/>
    </w:pPr>
    <w:rPr>
      <w:color w:val="40a070"/>
    </w:rPr>
  </w:style>
  <w:style w:type="character" w:styleId="739" w:customStyle="1">
    <w:name w:val="BaseNTok"/>
    <w:basedOn w:val="730"/>
    <w:pPr>
      <w:pBdr/>
      <w:spacing/>
      <w:ind/>
    </w:pPr>
    <w:rPr>
      <w:color w:val="40a070"/>
    </w:rPr>
  </w:style>
  <w:style w:type="character" w:styleId="740" w:customStyle="1">
    <w:name w:val="FloatTok"/>
    <w:basedOn w:val="730"/>
    <w:pPr>
      <w:pBdr/>
      <w:spacing/>
      <w:ind/>
    </w:pPr>
    <w:rPr>
      <w:color w:val="40a070"/>
    </w:rPr>
  </w:style>
  <w:style w:type="character" w:styleId="741" w:customStyle="1">
    <w:name w:val="ConstantTok"/>
    <w:basedOn w:val="730"/>
    <w:pPr>
      <w:pBdr/>
      <w:spacing/>
      <w:ind/>
    </w:pPr>
    <w:rPr>
      <w:color w:val="880000"/>
    </w:rPr>
  </w:style>
  <w:style w:type="character" w:styleId="742" w:customStyle="1">
    <w:name w:val="CharTok"/>
    <w:basedOn w:val="730"/>
    <w:pPr>
      <w:pBdr/>
      <w:spacing/>
      <w:ind/>
    </w:pPr>
    <w:rPr>
      <w:color w:val="4070a0"/>
    </w:rPr>
  </w:style>
  <w:style w:type="character" w:styleId="743" w:customStyle="1">
    <w:name w:val="SpecialCharTok"/>
    <w:basedOn w:val="730"/>
    <w:pPr>
      <w:pBdr/>
      <w:spacing/>
      <w:ind/>
    </w:pPr>
    <w:rPr>
      <w:color w:val="4070a0"/>
    </w:rPr>
  </w:style>
  <w:style w:type="character" w:styleId="744" w:customStyle="1">
    <w:name w:val="StringTok"/>
    <w:basedOn w:val="730"/>
    <w:pPr>
      <w:pBdr/>
      <w:spacing/>
      <w:ind/>
    </w:pPr>
    <w:rPr>
      <w:color w:val="4070a0"/>
    </w:rPr>
  </w:style>
  <w:style w:type="character" w:styleId="745" w:customStyle="1">
    <w:name w:val="VerbatimStringTok"/>
    <w:basedOn w:val="730"/>
    <w:pPr>
      <w:pBdr/>
      <w:spacing/>
      <w:ind/>
    </w:pPr>
    <w:rPr>
      <w:color w:val="4070a0"/>
    </w:rPr>
  </w:style>
  <w:style w:type="character" w:styleId="746" w:customStyle="1">
    <w:name w:val="SpecialStringTok"/>
    <w:basedOn w:val="730"/>
    <w:pPr>
      <w:pBdr/>
      <w:spacing/>
      <w:ind/>
    </w:pPr>
    <w:rPr>
      <w:color w:val="bb6688"/>
    </w:rPr>
  </w:style>
  <w:style w:type="character" w:styleId="747" w:customStyle="1">
    <w:name w:val="ImportTok"/>
    <w:basedOn w:val="730"/>
    <w:pPr>
      <w:pBdr/>
      <w:spacing/>
      <w:ind/>
    </w:pPr>
  </w:style>
  <w:style w:type="character" w:styleId="748" w:customStyle="1">
    <w:name w:val="CommentTok"/>
    <w:basedOn w:val="730"/>
    <w:pPr>
      <w:pBdr/>
      <w:spacing/>
      <w:ind/>
    </w:pPr>
    <w:rPr>
      <w:i/>
      <w:color w:val="60a0b0"/>
    </w:rPr>
  </w:style>
  <w:style w:type="character" w:styleId="749" w:customStyle="1">
    <w:name w:val="DocumentationTok"/>
    <w:basedOn w:val="730"/>
    <w:pPr>
      <w:pBdr/>
      <w:spacing/>
      <w:ind/>
    </w:pPr>
    <w:rPr>
      <w:i/>
      <w:color w:val="ba2121"/>
    </w:rPr>
  </w:style>
  <w:style w:type="character" w:styleId="750" w:customStyle="1">
    <w:name w:val="AnnotationTok"/>
    <w:basedOn w:val="730"/>
    <w:pPr>
      <w:pBdr/>
      <w:spacing/>
      <w:ind/>
    </w:pPr>
    <w:rPr>
      <w:b/>
      <w:i/>
      <w:color w:val="60a0b0"/>
    </w:rPr>
  </w:style>
  <w:style w:type="character" w:styleId="751" w:customStyle="1">
    <w:name w:val="CommentVarTok"/>
    <w:basedOn w:val="730"/>
    <w:pPr>
      <w:pBdr/>
      <w:spacing/>
      <w:ind/>
    </w:pPr>
    <w:rPr>
      <w:b/>
      <w:i/>
      <w:color w:val="60a0b0"/>
    </w:rPr>
  </w:style>
  <w:style w:type="character" w:styleId="752" w:customStyle="1">
    <w:name w:val="OtherTok"/>
    <w:basedOn w:val="730"/>
    <w:pPr>
      <w:pBdr/>
      <w:spacing/>
      <w:ind/>
    </w:pPr>
    <w:rPr>
      <w:color w:val="007020"/>
    </w:rPr>
  </w:style>
  <w:style w:type="character" w:styleId="753" w:customStyle="1">
    <w:name w:val="FunctionTok"/>
    <w:basedOn w:val="730"/>
    <w:pPr>
      <w:pBdr/>
      <w:spacing/>
      <w:ind/>
    </w:pPr>
    <w:rPr>
      <w:color w:val="06287e"/>
    </w:rPr>
  </w:style>
  <w:style w:type="character" w:styleId="754" w:customStyle="1">
    <w:name w:val="VariableTok"/>
    <w:basedOn w:val="730"/>
    <w:pPr>
      <w:pBdr/>
      <w:spacing/>
      <w:ind/>
    </w:pPr>
    <w:rPr>
      <w:color w:val="19177c"/>
    </w:rPr>
  </w:style>
  <w:style w:type="character" w:styleId="755" w:customStyle="1">
    <w:name w:val="ControlFlowTok"/>
    <w:basedOn w:val="730"/>
    <w:pPr>
      <w:pBdr/>
      <w:spacing/>
      <w:ind/>
    </w:pPr>
    <w:rPr>
      <w:b/>
      <w:color w:val="007020"/>
    </w:rPr>
  </w:style>
  <w:style w:type="character" w:styleId="756" w:customStyle="1">
    <w:name w:val="OperatorTok"/>
    <w:basedOn w:val="730"/>
    <w:pPr>
      <w:pBdr/>
      <w:spacing/>
      <w:ind/>
    </w:pPr>
    <w:rPr>
      <w:color w:val="666666"/>
    </w:rPr>
  </w:style>
  <w:style w:type="character" w:styleId="757" w:customStyle="1">
    <w:name w:val="BuiltInTok"/>
    <w:basedOn w:val="730"/>
    <w:pPr>
      <w:pBdr/>
      <w:spacing/>
      <w:ind/>
    </w:pPr>
  </w:style>
  <w:style w:type="character" w:styleId="758" w:customStyle="1">
    <w:name w:val="ExtensionTok"/>
    <w:basedOn w:val="730"/>
    <w:pPr>
      <w:pBdr/>
      <w:spacing/>
      <w:ind/>
    </w:pPr>
  </w:style>
  <w:style w:type="character" w:styleId="759" w:customStyle="1">
    <w:name w:val="PreprocessorTok"/>
    <w:basedOn w:val="730"/>
    <w:pPr>
      <w:pBdr/>
      <w:spacing/>
      <w:ind/>
    </w:pPr>
    <w:rPr>
      <w:color w:val="bc7a00"/>
    </w:rPr>
  </w:style>
  <w:style w:type="character" w:styleId="760" w:customStyle="1">
    <w:name w:val="AttributeTok"/>
    <w:basedOn w:val="730"/>
    <w:pPr>
      <w:pBdr/>
      <w:spacing/>
      <w:ind/>
    </w:pPr>
    <w:rPr>
      <w:color w:val="7d9029"/>
    </w:rPr>
  </w:style>
  <w:style w:type="character" w:styleId="761" w:customStyle="1">
    <w:name w:val="RegionMarkerTok"/>
    <w:basedOn w:val="730"/>
    <w:pPr>
      <w:pBdr/>
      <w:spacing/>
      <w:ind/>
    </w:pPr>
  </w:style>
  <w:style w:type="character" w:styleId="762" w:customStyle="1">
    <w:name w:val="InformationTok"/>
    <w:basedOn w:val="730"/>
    <w:pPr>
      <w:pBdr/>
      <w:spacing/>
      <w:ind/>
    </w:pPr>
    <w:rPr>
      <w:b/>
      <w:i/>
      <w:color w:val="60a0b0"/>
    </w:rPr>
  </w:style>
  <w:style w:type="character" w:styleId="763" w:customStyle="1">
    <w:name w:val="WarningTok"/>
    <w:basedOn w:val="730"/>
    <w:pPr>
      <w:pBdr/>
      <w:spacing/>
      <w:ind/>
    </w:pPr>
    <w:rPr>
      <w:b/>
      <w:i/>
      <w:color w:val="60a0b0"/>
    </w:rPr>
  </w:style>
  <w:style w:type="character" w:styleId="764" w:customStyle="1">
    <w:name w:val="AlertTok"/>
    <w:basedOn w:val="730"/>
    <w:pPr>
      <w:pBdr/>
      <w:spacing/>
      <w:ind/>
    </w:pPr>
    <w:rPr>
      <w:b/>
      <w:color w:val="ff0000"/>
    </w:rPr>
  </w:style>
  <w:style w:type="character" w:styleId="765" w:customStyle="1">
    <w:name w:val="ErrorTok"/>
    <w:basedOn w:val="730"/>
    <w:pPr>
      <w:pBdr/>
      <w:spacing/>
      <w:ind/>
    </w:pPr>
    <w:rPr>
      <w:b/>
      <w:color w:val="ff0000"/>
    </w:rPr>
  </w:style>
  <w:style w:type="character" w:styleId="766" w:customStyle="1">
    <w:name w:val="NormalTok"/>
    <w:basedOn w:val="730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revision>1</cp:revision>
  <dcterms:created xsi:type="dcterms:W3CDTF">2025-09-24T19:23:55Z</dcterms:created>
  <dcterms:modified xsi:type="dcterms:W3CDTF">2025-09-24T19:30:54Z</dcterms:modified>
</cp:coreProperties>
</file>