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pPr>
      <w:r>
        <w:rPr>
          <w:b/>
          <w:color w:val="E85F36"/>
          <w:sz w:val="16"/>
        </w:rPr>
        <w:t>SEO &amp; GEO DURUM DEĞERLENDİRMESİ</w:t>
      </w:r>
    </w:p>
    <w:p>
      <w:pPr>
        <w:spacing w:before="0" w:after="40"/>
      </w:pPr>
      <w:r>
        <w:rPr>
          <w:b/>
          <w:color w:val="10332F"/>
          <w:sz w:val="34"/>
        </w:rPr>
        <w:t>Flormar · Ağustos 2026 SEO &amp; GEO durumu</w:t>
      </w:r>
    </w:p>
    <w:p>
      <w:pPr>
        <w:spacing w:before="0" w:after="240"/>
      </w:pPr>
      <w:r>
        <w:rPr>
          <w:b w:val="0"/>
          <w:color w:val="7C8B88"/>
          <w:sz w:val="17"/>
        </w:rPr>
        <w:t>flormar.com.tr · Organik performans: 15 Tem - 11 Ağu 2026 · Sıralama karşılaştırması: 12 Tem - 11 Ağu 2026 · AI görünürlük: 1-12 Ağu 2026 · Teknik tarama: 3 ve 12 Ağu 2026</w:t>
      </w:r>
    </w:p>
    <w:p>
      <w:pPr>
        <w:spacing w:before="320" w:after="60"/>
      </w:pPr>
      <w:r>
        <w:rPr>
          <w:b/>
          <w:color w:val="10332F"/>
          <w:sz w:val="32"/>
        </w:rPr>
        <w:t>Özet</w:t>
      </w:r>
    </w:p>
    <w:tbl>
      <w:tblPr>
        <w:tblStyle w:val="TableGrid"/>
        <w:tblW w:type="auto" w:w="0"/>
        <w:jc w:val="center"/>
        <w:tblLook w:firstColumn="1" w:firstRow="1" w:lastColumn="0" w:lastRow="0" w:noHBand="0" w:noVBand="1" w:val="04A0"/>
      </w:tblPr>
      <w:tblGrid>
        <w:gridCol w:w="3400"/>
        <w:gridCol w:w="3400"/>
        <w:gridCol w:w="3400"/>
      </w:tblGrid>
      <w:tr>
        <w:tc>
          <w:tcPr>
            <w:tcW w:type="dxa" w:w="4082"/>
            <w:shd w:val="clear" w:fill="434343"/>
          </w:tcPr>
          <w:p>
            <w:pPr>
              <w:jc w:val="center"/>
            </w:pPr>
            <w:r/>
            <w:r>
              <w:rPr>
                <w:b/>
                <w:color w:val="FFFFFF"/>
                <w:sz w:val="16"/>
              </w:rPr>
              <w:t>Gösterge</w:t>
            </w:r>
          </w:p>
        </w:tc>
        <w:tc>
          <w:tcPr>
            <w:tcW w:type="dxa" w:w="1814"/>
            <w:shd w:val="clear" w:fill="434343"/>
          </w:tcPr>
          <w:p>
            <w:pPr>
              <w:jc w:val="center"/>
            </w:pPr>
            <w:r/>
            <w:r>
              <w:rPr>
                <w:b/>
                <w:color w:val="FFFFFF"/>
                <w:sz w:val="16"/>
              </w:rPr>
              <w:t>Değer</w:t>
            </w:r>
          </w:p>
        </w:tc>
        <w:tc>
          <w:tcPr>
            <w:tcW w:type="dxa" w:w="3969"/>
            <w:shd w:val="clear" w:fill="434343"/>
          </w:tcPr>
          <w:p>
            <w:pPr>
              <w:jc w:val="center"/>
            </w:pPr>
            <w:r/>
            <w:r>
              <w:rPr>
                <w:b/>
                <w:color w:val="FFFFFF"/>
                <w:sz w:val="16"/>
              </w:rPr>
              <w:t>Not</w:t>
            </w:r>
          </w:p>
        </w:tc>
      </w:tr>
      <w:tr>
        <w:tc>
          <w:tcPr>
            <w:tcW w:type="dxa" w:w="4082"/>
          </w:tcPr>
          <w:p>
            <w:pPr>
              <w:spacing w:after="20"/>
            </w:pPr>
            <w:r/>
            <w:r>
              <w:rPr>
                <w:color w:val="10332F"/>
                <w:sz w:val="17"/>
              </w:rPr>
              <w:t>Visibility (mobile), KPI kelimeleri</w:t>
            </w:r>
          </w:p>
        </w:tc>
        <w:tc>
          <w:tcPr>
            <w:tcW w:type="dxa" w:w="1814"/>
          </w:tcPr>
          <w:p>
            <w:pPr>
              <w:spacing w:after="20"/>
              <w:jc w:val="center"/>
            </w:pPr>
            <w:r/>
            <w:r>
              <w:rPr>
                <w:color w:val="10332F"/>
                <w:sz w:val="17"/>
              </w:rPr>
              <w:t>61.6</w:t>
            </w:r>
          </w:p>
        </w:tc>
        <w:tc>
          <w:tcPr>
            <w:tcW w:type="dxa" w:w="3969"/>
          </w:tcPr>
          <w:p>
            <w:pPr>
              <w:spacing w:after="20"/>
            </w:pPr>
            <w:r/>
            <w:r>
              <w:rPr>
                <w:color w:val="10332F"/>
                <w:sz w:val="17"/>
              </w:rPr>
              <w:t>30 gün -7.4</w:t>
            </w:r>
          </w:p>
        </w:tc>
      </w:tr>
      <w:tr>
        <w:tc>
          <w:tcPr>
            <w:tcW w:type="dxa" w:w="4082"/>
          </w:tcPr>
          <w:p>
            <w:pPr>
              <w:spacing w:after="20"/>
            </w:pPr>
            <w:r/>
            <w:r>
              <w:rPr>
                <w:color w:val="10332F"/>
                <w:sz w:val="17"/>
              </w:rPr>
              <w:t>Organic Share of Voice</w:t>
            </w:r>
          </w:p>
        </w:tc>
        <w:tc>
          <w:tcPr>
            <w:tcW w:type="dxa" w:w="1814"/>
          </w:tcPr>
          <w:p>
            <w:pPr>
              <w:spacing w:after="20"/>
              <w:jc w:val="center"/>
            </w:pPr>
            <w:r/>
            <w:r>
              <w:rPr>
                <w:color w:val="10332F"/>
                <w:sz w:val="17"/>
              </w:rPr>
              <w:t>%8.6</w:t>
            </w:r>
          </w:p>
        </w:tc>
        <w:tc>
          <w:tcPr>
            <w:tcW w:type="dxa" w:w="3969"/>
          </w:tcPr>
          <w:p>
            <w:pPr>
              <w:spacing w:after="20"/>
            </w:pPr>
            <w:r/>
            <w:r>
              <w:rPr>
                <w:color w:val="10332F"/>
                <w:sz w:val="17"/>
              </w:rPr>
              <w:t>843 domain içinde 4. sıra · -0.3</w:t>
            </w:r>
          </w:p>
        </w:tc>
      </w:tr>
      <w:tr>
        <w:tc>
          <w:tcPr>
            <w:tcW w:type="dxa" w:w="4082"/>
          </w:tcPr>
          <w:p>
            <w:pPr>
              <w:spacing w:after="20"/>
            </w:pPr>
            <w:r/>
            <w:r>
              <w:rPr>
                <w:color w:val="10332F"/>
                <w:sz w:val="17"/>
              </w:rPr>
              <w:t>KPI kelimede ilk 10</w:t>
            </w:r>
          </w:p>
        </w:tc>
        <w:tc>
          <w:tcPr>
            <w:tcW w:type="dxa" w:w="1814"/>
          </w:tcPr>
          <w:p>
            <w:pPr>
              <w:spacing w:after="20"/>
              <w:jc w:val="center"/>
            </w:pPr>
            <w:r/>
            <w:r>
              <w:rPr>
                <w:color w:val="10332F"/>
                <w:sz w:val="17"/>
              </w:rPr>
              <w:t>34 / 46</w:t>
            </w:r>
          </w:p>
        </w:tc>
        <w:tc>
          <w:tcPr>
            <w:tcW w:type="dxa" w:w="3969"/>
          </w:tcPr>
          <w:p>
            <w:pPr>
              <w:spacing w:after="20"/>
            </w:pPr>
            <w:r/>
            <w:r>
              <w:rPr>
                <w:color w:val="10332F"/>
                <w:sz w:val="17"/>
              </w:rPr>
              <w:t>Mobil · %74</w:t>
            </w:r>
          </w:p>
        </w:tc>
      </w:tr>
      <w:tr>
        <w:tc>
          <w:tcPr>
            <w:tcW w:type="dxa" w:w="4082"/>
          </w:tcPr>
          <w:p>
            <w:pPr>
              <w:spacing w:after="20"/>
            </w:pPr>
            <w:r/>
            <w:r>
              <w:rPr>
                <w:color w:val="10332F"/>
                <w:sz w:val="17"/>
              </w:rPr>
              <w:t>İlk sırada bulunulan kelime</w:t>
            </w:r>
          </w:p>
        </w:tc>
        <w:tc>
          <w:tcPr>
            <w:tcW w:type="dxa" w:w="1814"/>
          </w:tcPr>
          <w:p>
            <w:pPr>
              <w:spacing w:after="20"/>
              <w:jc w:val="center"/>
            </w:pPr>
            <w:r/>
            <w:r>
              <w:rPr>
                <w:color w:val="10332F"/>
                <w:sz w:val="17"/>
              </w:rPr>
              <w:t>93</w:t>
            </w:r>
          </w:p>
        </w:tc>
        <w:tc>
          <w:tcPr>
            <w:tcW w:type="dxa" w:w="3969"/>
          </w:tcPr>
          <w:p>
            <w:pPr>
              <w:spacing w:after="20"/>
            </w:pPr>
            <w:r/>
            <w:r>
              <w:rPr>
                <w:color w:val="10332F"/>
                <w:sz w:val="17"/>
              </w:rPr>
              <w:t>Mayıs: 68 · +25</w:t>
            </w:r>
          </w:p>
        </w:tc>
      </w:tr>
      <w:tr>
        <w:tc>
          <w:tcPr>
            <w:tcW w:type="dxa" w:w="4082"/>
          </w:tcPr>
          <w:p>
            <w:pPr>
              <w:spacing w:after="20"/>
            </w:pPr>
            <w:r/>
            <w:r>
              <w:rPr>
                <w:color w:val="10332F"/>
                <w:sz w:val="17"/>
              </w:rPr>
              <w:t>Site hızı skoru</w:t>
            </w:r>
          </w:p>
        </w:tc>
        <w:tc>
          <w:tcPr>
            <w:tcW w:type="dxa" w:w="1814"/>
          </w:tcPr>
          <w:p>
            <w:pPr>
              <w:spacing w:after="20"/>
              <w:jc w:val="center"/>
            </w:pPr>
            <w:r/>
            <w:r>
              <w:rPr>
                <w:color w:val="10332F"/>
                <w:sz w:val="17"/>
              </w:rPr>
              <w:t>Düşük</w:t>
            </w:r>
          </w:p>
        </w:tc>
        <w:tc>
          <w:tcPr>
            <w:tcW w:type="dxa" w:w="3969"/>
          </w:tcPr>
          <w:p>
            <w:pPr>
              <w:spacing w:after="20"/>
            </w:pPr>
            <w:r/>
            <w:r>
              <w:rPr>
                <w:color w:val="10332F"/>
                <w:sz w:val="17"/>
              </w:rPr>
              <w:t>CLS 0.36 eşik dışı · LCP, FCP, INP eşik içinde</w:t>
            </w:r>
          </w:p>
        </w:tc>
      </w:tr>
      <w:tr>
        <w:tc>
          <w:tcPr>
            <w:tcW w:type="dxa" w:w="4082"/>
          </w:tcPr>
          <w:p>
            <w:pPr>
              <w:spacing w:after="20"/>
            </w:pPr>
            <w:r/>
            <w:r>
              <w:rPr>
                <w:color w:val="10332F"/>
                <w:sz w:val="17"/>
              </w:rPr>
              <w:t>AI Search Share of Voice</w:t>
            </w:r>
          </w:p>
        </w:tc>
        <w:tc>
          <w:tcPr>
            <w:tcW w:type="dxa" w:w="1814"/>
          </w:tcPr>
          <w:p>
            <w:pPr>
              <w:spacing w:after="20"/>
              <w:jc w:val="center"/>
            </w:pPr>
            <w:r/>
            <w:r>
              <w:rPr>
                <w:color w:val="10332F"/>
                <w:sz w:val="17"/>
              </w:rPr>
              <w:t>%16.1</w:t>
            </w:r>
          </w:p>
        </w:tc>
        <w:tc>
          <w:tcPr>
            <w:tcW w:type="dxa" w:w="3969"/>
          </w:tcPr>
          <w:p>
            <w:pPr>
              <w:spacing w:after="20"/>
            </w:pPr>
            <w:r/>
            <w:r>
              <w:rPr>
                <w:color w:val="10332F"/>
                <w:sz w:val="17"/>
              </w:rPr>
              <w:t>Kategoride 3. sıra</w:t>
            </w:r>
          </w:p>
        </w:tc>
      </w:tr>
      <w:tr>
        <w:tc>
          <w:tcPr>
            <w:tcW w:type="dxa" w:w="4082"/>
          </w:tcPr>
          <w:p>
            <w:pPr>
              <w:spacing w:after="20"/>
            </w:pPr>
            <w:r/>
            <w:r>
              <w:rPr>
                <w:color w:val="10332F"/>
                <w:sz w:val="17"/>
              </w:rPr>
              <w:t>AI Overview Share of Voice</w:t>
            </w:r>
          </w:p>
        </w:tc>
        <w:tc>
          <w:tcPr>
            <w:tcW w:type="dxa" w:w="1814"/>
          </w:tcPr>
          <w:p>
            <w:pPr>
              <w:spacing w:after="20"/>
              <w:jc w:val="center"/>
            </w:pPr>
            <w:r/>
            <w:r>
              <w:rPr>
                <w:color w:val="10332F"/>
                <w:sz w:val="17"/>
              </w:rPr>
              <w:t>%9.7</w:t>
            </w:r>
          </w:p>
        </w:tc>
        <w:tc>
          <w:tcPr>
            <w:tcW w:type="dxa" w:w="3969"/>
          </w:tcPr>
          <w:p>
            <w:pPr>
              <w:spacing w:after="20"/>
            </w:pPr>
            <w:r/>
            <w:r>
              <w:rPr>
                <w:color w:val="10332F"/>
                <w:sz w:val="17"/>
              </w:rPr>
              <w:t>Kategoride 5. sıra · -1.7</w:t>
            </w:r>
          </w:p>
        </w:tc>
      </w:tr>
    </w:tbl>
    <w:p>
      <w:pPr>
        <w:spacing w:before="120" w:after="160"/>
        <w:ind w:left="198"/>
      </w:pPr>
      <w:r>
        <w:rPr>
          <w:b/>
          <w:color w:val="E85F36"/>
          <w:sz w:val="20"/>
        </w:rPr>
        <w:t xml:space="preserve">➔  </w:t>
      </w:r>
      <w:r>
        <w:rPr>
          <w:b/>
          <w:color w:val="10332F"/>
          <w:sz w:val="19"/>
        </w:rPr>
        <w:t>Taban sağlam, ivme yavaşlıyor.</w:t>
      </w:r>
      <w:r>
        <w:rPr>
          <w:b w:val="0"/>
          <w:color w:val="10332F"/>
          <w:sz w:val="19"/>
        </w:rPr>
        <w:t xml:space="preserve"> Teknik tarafta indekslemeyi engelleyen bir bulgu yok; canonical yapısı temiz, kategori ve ürün sayfaları dizine ekli. Sıralamada 46 KPI kelimesinin </w:t>
      </w:r>
      <w:r>
        <w:rPr>
          <w:b/>
          <w:color w:val="10332F"/>
          <w:sz w:val="19"/>
        </w:rPr>
        <w:t>34</w:t>
      </w:r>
      <w:r>
        <w:rPr>
          <w:b w:val="0"/>
          <w:color w:val="10332F"/>
          <w:sz w:val="19"/>
        </w:rPr>
        <w:t xml:space="preserve">'ünde ilk 10 korunuyor ve ilk sırada bulunulan kelime sayısı Mayıs'tan bu yana </w:t>
      </w:r>
      <w:r>
        <w:rPr>
          <w:b/>
          <w:color w:val="10332F"/>
          <w:sz w:val="19"/>
        </w:rPr>
        <w:t>68</w:t>
      </w:r>
      <w:r>
        <w:rPr>
          <w:b w:val="0"/>
          <w:color w:val="10332F"/>
          <w:sz w:val="19"/>
        </w:rPr>
        <w:t xml:space="preserve">'den </w:t>
      </w:r>
      <w:r>
        <w:rPr>
          <w:b/>
          <w:color w:val="10332F"/>
          <w:sz w:val="19"/>
        </w:rPr>
        <w:t>93</w:t>
      </w:r>
      <w:r>
        <w:rPr>
          <w:b w:val="0"/>
          <w:color w:val="10332F"/>
          <w:sz w:val="19"/>
        </w:rPr>
        <w:t xml:space="preserve">'e çıkmış durumda. Buna karşılık KPI görünürlüğü son 30 günde mobilde </w:t>
      </w:r>
      <w:r>
        <w:rPr>
          <w:b/>
          <w:color w:val="10332F"/>
          <w:sz w:val="19"/>
        </w:rPr>
        <w:t>-7.4</w:t>
      </w:r>
      <w:r>
        <w:rPr>
          <w:b w:val="0"/>
          <w:color w:val="10332F"/>
          <w:sz w:val="19"/>
        </w:rPr>
        <w:t xml:space="preserve"> gerilemiş, organik Share of Voice </w:t>
      </w:r>
      <w:r>
        <w:rPr>
          <w:b/>
          <w:color w:val="10332F"/>
          <w:sz w:val="19"/>
        </w:rPr>
        <w:t>%8.6</w:t>
      </w:r>
      <w:r>
        <w:rPr>
          <w:b w:val="0"/>
          <w:color w:val="10332F"/>
          <w:sz w:val="19"/>
        </w:rPr>
        <w:t xml:space="preserve"> ile dördüncü sıraya inmiştir.</w:t>
      </w:r>
    </w:p>
    <w:p>
      <w:pPr>
        <w:spacing w:before="120" w:after="160"/>
        <w:ind w:left="198"/>
      </w:pPr>
      <w:r>
        <w:rPr>
          <w:b/>
          <w:color w:val="E85F36"/>
          <w:sz w:val="20"/>
        </w:rPr>
        <w:t xml:space="preserve">➔  </w:t>
      </w:r>
      <w:r>
        <w:rPr>
          <w:b/>
          <w:color w:val="10332F"/>
          <w:sz w:val="19"/>
        </w:rPr>
        <w:t>Dört başlık öne çıkıyor.</w:t>
      </w:r>
      <w:r>
        <w:rPr>
          <w:b w:val="0"/>
          <w:color w:val="10332F"/>
          <w:sz w:val="19"/>
        </w:rPr>
        <w:t xml:space="preserve"> CLS tek başına Core Web Vitals değerlendirmesini eşik dışında tutuyor ve kök nedeni ölçülü: görsellerin %99.9'unda boyut tanımı yok. Marka kelimelerinde ilk sıra perakendecinin ürün sayfasına geçiyor. Aksesuar ve cilt bakımı kategorileri 146K aylık aramaya karşılık %27 ve %13 görünürlükte kalıyor. FAQ schema hiçbir sayfa tipinde tanımlı değil.</w:t>
      </w:r>
    </w:p>
    <w:p>
      <w:pPr>
        <w:spacing w:before="120" w:after="160"/>
      </w:pPr>
      <w:r>
        <w:rPr>
          <w:b/>
          <w:color w:val="E85F36"/>
          <w:sz w:val="17"/>
        </w:rPr>
        <w:t xml:space="preserve">Not: </w:t>
      </w:r>
      <w:r>
        <w:rPr>
          <w:b w:val="0"/>
          <w:color w:val="7C8B88"/>
          <w:sz w:val="17"/>
        </w:rPr>
        <w:t>Trafik ve gelir metrikleri bu raporun kapsamı dışındadır.</w:t>
      </w:r>
    </w:p>
    <w:p>
      <w:r>
        <w:br w:type="page"/>
      </w:r>
    </w:p>
    <w:p>
      <w:pPr>
        <w:spacing w:before="320" w:after="60"/>
      </w:pPr>
      <w:r>
        <w:rPr>
          <w:b/>
          <w:color w:val="10332F"/>
          <w:sz w:val="32"/>
        </w:rPr>
        <w:t>01 · Teknik SEO Denetimi</w:t>
      </w:r>
    </w:p>
    <w:tbl>
      <w:tblPr>
        <w:tblStyle w:val="TableGrid"/>
        <w:tblW w:type="auto" w:w="0"/>
        <w:jc w:val="center"/>
        <w:tblLook w:firstColumn="1" w:firstRow="1" w:lastColumn="0" w:lastRow="0" w:noHBand="0" w:noVBand="1" w:val="04A0"/>
      </w:tblPr>
      <w:tblGrid>
        <w:gridCol w:w="2550"/>
        <w:gridCol w:w="2550"/>
        <w:gridCol w:w="2550"/>
        <w:gridCol w:w="2550"/>
      </w:tblGrid>
      <w:tr>
        <w:tc>
          <w:tcPr>
            <w:tcW w:type="dxa" w:w="2211"/>
            <w:shd w:val="clear" w:fill="434343"/>
          </w:tcPr>
          <w:p>
            <w:pPr>
              <w:jc w:val="center"/>
            </w:pPr>
            <w:r/>
            <w:r>
              <w:rPr>
                <w:b/>
                <w:color w:val="FFFFFF"/>
                <w:sz w:val="16"/>
              </w:rPr>
              <w:t>Konu</w:t>
            </w:r>
          </w:p>
        </w:tc>
        <w:tc>
          <w:tcPr>
            <w:tcW w:type="dxa" w:w="1304"/>
            <w:shd w:val="clear" w:fill="434343"/>
          </w:tcPr>
          <w:p>
            <w:pPr>
              <w:jc w:val="center"/>
            </w:pPr>
            <w:r/>
            <w:r>
              <w:rPr>
                <w:b/>
                <w:color w:val="FFFFFF"/>
                <w:sz w:val="16"/>
              </w:rPr>
              <w:t>Durum</w:t>
            </w:r>
          </w:p>
        </w:tc>
        <w:tc>
          <w:tcPr>
            <w:tcW w:type="dxa" w:w="5329"/>
            <w:shd w:val="clear" w:fill="434343"/>
          </w:tcPr>
          <w:p>
            <w:pPr>
              <w:jc w:val="center"/>
            </w:pPr>
            <w:r/>
            <w:r>
              <w:rPr>
                <w:b/>
                <w:color w:val="FFFFFF"/>
                <w:sz w:val="16"/>
              </w:rPr>
              <w:t>Güncel bulgu</w:t>
            </w:r>
          </w:p>
        </w:tc>
        <w:tc>
          <w:tcPr>
            <w:tcW w:type="dxa" w:w="1134"/>
            <w:shd w:val="clear" w:fill="434343"/>
          </w:tcPr>
          <w:p>
            <w:pPr>
              <w:jc w:val="center"/>
            </w:pPr>
            <w:r/>
            <w:r>
              <w:rPr>
                <w:b/>
                <w:color w:val="FFFFFF"/>
                <w:sz w:val="16"/>
              </w:rPr>
              <w:t>Kaynak</w:t>
            </w:r>
          </w:p>
        </w:tc>
      </w:tr>
      <w:tr>
        <w:tc>
          <w:tcPr>
            <w:tcW w:type="dxa" w:w="2211"/>
          </w:tcPr>
          <w:p>
            <w:pPr>
              <w:spacing w:after="20"/>
            </w:pPr>
            <w:r/>
            <w:r>
              <w:rPr>
                <w:color w:val="10332F"/>
                <w:sz w:val="17"/>
              </w:rPr>
              <w:t>CRAWL VE İNDEKSLEME</w:t>
            </w:r>
          </w:p>
        </w:tc>
        <w:tc>
          <w:tcPr>
            <w:tcW w:type="dxa" w:w="1304"/>
          </w:tcPr>
          <w:p>
            <w:pPr>
              <w:spacing w:after="20"/>
              <w:jc w:val="center"/>
            </w:pPr>
            <w:r/>
            <w:r>
              <w:rPr>
                <w:color w:val="10332F"/>
                <w:sz w:val="17"/>
              </w:rPr>
            </w:r>
          </w:p>
        </w:tc>
        <w:tc>
          <w:tcPr>
            <w:tcW w:type="dxa" w:w="5329"/>
          </w:tcPr>
          <w:p>
            <w:pPr>
              <w:spacing w:after="20"/>
            </w:pPr>
            <w:r/>
            <w:r>
              <w:rPr>
                <w:color w:val="10332F"/>
                <w:sz w:val="17"/>
              </w:rPr>
            </w:r>
          </w:p>
        </w:tc>
        <w:tc>
          <w:tcPr>
            <w:tcW w:type="dxa" w:w="1134"/>
          </w:tcPr>
          <w:p>
            <w:pPr>
              <w:spacing w:after="20"/>
              <w:jc w:val="center"/>
            </w:pPr>
            <w:r/>
            <w:r>
              <w:rPr>
                <w:color w:val="10332F"/>
                <w:sz w:val="17"/>
              </w:rPr>
            </w:r>
          </w:p>
        </w:tc>
      </w:tr>
      <w:tr>
        <w:tc>
          <w:tcPr>
            <w:tcW w:type="dxa" w:w="2211"/>
          </w:tcPr>
          <w:p>
            <w:pPr>
              <w:spacing w:after="20"/>
            </w:pPr>
            <w:r/>
            <w:r>
              <w:rPr>
                <w:color w:val="10332F"/>
                <w:sz w:val="17"/>
              </w:rPr>
              <w:t>Sunucu hataları (5XX)</w:t>
            </w:r>
          </w:p>
        </w:tc>
        <w:tc>
          <w:tcPr>
            <w:tcW w:type="dxa" w:w="1304"/>
          </w:tcPr>
          <w:p>
            <w:pPr>
              <w:spacing w:after="20"/>
              <w:jc w:val="center"/>
            </w:pPr>
            <w:r/>
            <w:r>
              <w:rPr>
                <w:color w:val="10332F"/>
                <w:sz w:val="17"/>
              </w:rPr>
              <w:t>Geliştirme alanı</w:t>
            </w:r>
          </w:p>
        </w:tc>
        <w:tc>
          <w:tcPr>
            <w:tcW w:type="dxa" w:w="5329"/>
          </w:tcPr>
          <w:p>
            <w:pPr>
              <w:spacing w:after="20"/>
            </w:pPr>
            <w:r/>
            <w:r>
              <w:rPr>
                <w:color w:val="10332F"/>
                <w:sz w:val="17"/>
              </w:rPr>
              <w:t>3 Ağu Ahrefs taramasında 13 sayfa 5XX yanıtı vermişti. 12 Ağu JavaScript render'lı taramada 5XX yanıtı görülmedi; 1.639 iç HTML adresinin tamamı 2XX, 3XX veya hız sınırlaması yanıtı taşıyor.</w:t>
            </w:r>
          </w:p>
        </w:tc>
        <w:tc>
          <w:tcPr>
            <w:tcW w:type="dxa" w:w="1134"/>
          </w:tcPr>
          <w:p>
            <w:pPr>
              <w:spacing w:after="20"/>
              <w:jc w:val="center"/>
            </w:pPr>
            <w:r/>
            <w:r>
              <w:rPr>
                <w:color w:val="10332F"/>
                <w:sz w:val="17"/>
              </w:rPr>
              <w:t>Ahrefs · Screaming Frog</w:t>
            </w:r>
          </w:p>
        </w:tc>
      </w:tr>
      <w:tr>
        <w:tc>
          <w:tcPr>
            <w:tcW w:type="dxa" w:w="2211"/>
          </w:tcPr>
          <w:p>
            <w:pPr>
              <w:spacing w:after="20"/>
            </w:pPr>
            <w:r/>
            <w:r>
              <w:rPr>
                <w:color w:val="10332F"/>
                <w:sz w:val="17"/>
              </w:rPr>
              <w:t>4XX ve kırık bağlantı</w:t>
            </w:r>
          </w:p>
        </w:tc>
        <w:tc>
          <w:tcPr>
            <w:tcW w:type="dxa" w:w="1304"/>
          </w:tcPr>
          <w:p>
            <w:pPr>
              <w:spacing w:after="20"/>
              <w:jc w:val="center"/>
            </w:pPr>
            <w:r/>
            <w:r>
              <w:rPr>
                <w:color w:val="10332F"/>
                <w:sz w:val="17"/>
              </w:rPr>
              <w:t>Sağlıklı</w:t>
            </w:r>
          </w:p>
        </w:tc>
        <w:tc>
          <w:tcPr>
            <w:tcW w:type="dxa" w:w="5329"/>
          </w:tcPr>
          <w:p>
            <w:pPr>
              <w:spacing w:after="20"/>
            </w:pPr>
            <w:r/>
            <w:r>
              <w:rPr>
                <w:color w:val="10332F"/>
                <w:sz w:val="17"/>
              </w:rPr>
              <w:t>12 Ağu taramasında tek gerçek 404 bulunuyor: bağlantı adresine boşluk karakteri ve ikinci bir adres yapışmış (/makyaj-firca-seti/). Taramadaki 337 adet 405 yanıtı site hatası değil, hız sınırlamasıdır; örneklenen 16 adres normal istekte 200 döndü.</w:t>
            </w:r>
          </w:p>
        </w:tc>
        <w:tc>
          <w:tcPr>
            <w:tcW w:type="dxa" w:w="1134"/>
          </w:tcPr>
          <w:p>
            <w:pPr>
              <w:spacing w:after="20"/>
              <w:jc w:val="center"/>
            </w:pPr>
            <w:r/>
            <w:r>
              <w:rPr>
                <w:color w:val="10332F"/>
                <w:sz w:val="17"/>
              </w:rPr>
              <w:t>Screaming Frog · Doğrudan kontrol</w:t>
            </w:r>
          </w:p>
        </w:tc>
      </w:tr>
      <w:tr>
        <w:tc>
          <w:tcPr>
            <w:tcW w:type="dxa" w:w="2211"/>
          </w:tcPr>
          <w:p>
            <w:pPr>
              <w:spacing w:after="20"/>
            </w:pPr>
            <w:r/>
            <w:r>
              <w:rPr>
                <w:color w:val="10332F"/>
                <w:sz w:val="17"/>
              </w:rPr>
              <w:t>noindex direktifi</w:t>
            </w:r>
          </w:p>
        </w:tc>
        <w:tc>
          <w:tcPr>
            <w:tcW w:type="dxa" w:w="1304"/>
          </w:tcPr>
          <w:p>
            <w:pPr>
              <w:spacing w:after="20"/>
              <w:jc w:val="center"/>
            </w:pPr>
            <w:r/>
            <w:r>
              <w:rPr>
                <w:color w:val="10332F"/>
                <w:sz w:val="17"/>
              </w:rPr>
              <w:t>Sağlıklı</w:t>
            </w:r>
          </w:p>
        </w:tc>
        <w:tc>
          <w:tcPr>
            <w:tcW w:type="dxa" w:w="5329"/>
          </w:tcPr>
          <w:p>
            <w:pPr>
              <w:spacing w:after="20"/>
            </w:pPr>
            <w:r/>
            <w:r>
              <w:rPr>
                <w:color w:val="10332F"/>
                <w:sz w:val="17"/>
              </w:rPr>
              <w:t>JavaScript render'lı taramada değerlendirilen 1.279 indekslenebilir sayfanın hiçbirinde noindex direktifi bulunmuyor.</w:t>
            </w:r>
          </w:p>
        </w:tc>
        <w:tc>
          <w:tcPr>
            <w:tcW w:type="dxa" w:w="1134"/>
          </w:tcPr>
          <w:p>
            <w:pPr>
              <w:spacing w:after="20"/>
              <w:jc w:val="center"/>
            </w:pPr>
            <w:r/>
            <w:r>
              <w:rPr>
                <w:color w:val="10332F"/>
                <w:sz w:val="17"/>
              </w:rPr>
              <w:t>Screaming Frog</w:t>
            </w:r>
          </w:p>
        </w:tc>
      </w:tr>
      <w:tr>
        <w:tc>
          <w:tcPr>
            <w:tcW w:type="dxa" w:w="2211"/>
          </w:tcPr>
          <w:p>
            <w:pPr>
              <w:spacing w:after="20"/>
            </w:pPr>
            <w:r/>
            <w:r>
              <w:rPr>
                <w:color w:val="10332F"/>
                <w:sz w:val="17"/>
              </w:rPr>
              <w:t>Canonical yapısı</w:t>
            </w:r>
          </w:p>
        </w:tc>
        <w:tc>
          <w:tcPr>
            <w:tcW w:type="dxa" w:w="1304"/>
          </w:tcPr>
          <w:p>
            <w:pPr>
              <w:spacing w:after="20"/>
              <w:jc w:val="center"/>
            </w:pPr>
            <w:r/>
            <w:r>
              <w:rPr>
                <w:color w:val="10332F"/>
                <w:sz w:val="17"/>
              </w:rPr>
              <w:t>Sağlıklı</w:t>
            </w:r>
          </w:p>
        </w:tc>
        <w:tc>
          <w:tcPr>
            <w:tcW w:type="dxa" w:w="5329"/>
          </w:tcPr>
          <w:p>
            <w:pPr>
              <w:spacing w:after="20"/>
            </w:pPr>
            <w:r/>
            <w:r>
              <w:rPr>
                <w:color w:val="10332F"/>
                <w:sz w:val="17"/>
              </w:rPr>
              <w:t>1.279 / 1.279 sayfada self-referencing canonical mevcut (%100). Multiple, conflicting, missing ve non-indexable canonical kaydı yok.</w:t>
            </w:r>
          </w:p>
        </w:tc>
        <w:tc>
          <w:tcPr>
            <w:tcW w:type="dxa" w:w="1134"/>
          </w:tcPr>
          <w:p>
            <w:pPr>
              <w:spacing w:after="20"/>
              <w:jc w:val="center"/>
            </w:pPr>
            <w:r/>
            <w:r>
              <w:rPr>
                <w:color w:val="10332F"/>
                <w:sz w:val="17"/>
              </w:rPr>
              <w:t>Screaming Frog</w:t>
            </w:r>
          </w:p>
        </w:tc>
      </w:tr>
      <w:tr>
        <w:tc>
          <w:tcPr>
            <w:tcW w:type="dxa" w:w="2211"/>
          </w:tcPr>
          <w:p>
            <w:pPr>
              <w:spacing w:after="20"/>
            </w:pPr>
            <w:r/>
            <w:r>
              <w:rPr>
                <w:color w:val="10332F"/>
                <w:sz w:val="17"/>
              </w:rPr>
              <w:t>Statik kategori URL'lerinde eskiye dönme</w:t>
            </w:r>
          </w:p>
        </w:tc>
        <w:tc>
          <w:tcPr>
            <w:tcW w:type="dxa" w:w="1304"/>
          </w:tcPr>
          <w:p>
            <w:pPr>
              <w:spacing w:after="20"/>
              <w:jc w:val="center"/>
            </w:pPr>
            <w:r/>
            <w:r>
              <w:rPr>
                <w:color w:val="10332F"/>
                <w:sz w:val="17"/>
              </w:rPr>
              <w:t>Sağlıklı</w:t>
            </w:r>
          </w:p>
        </w:tc>
        <w:tc>
          <w:tcPr>
            <w:tcW w:type="dxa" w:w="5329"/>
          </w:tcPr>
          <w:p>
            <w:pPr>
              <w:spacing w:after="20"/>
            </w:pPr>
            <w:r/>
            <w:r>
              <w:rPr>
                <w:color w:val="10332F"/>
                <w:sz w:val="17"/>
              </w:rPr>
              <w:t>12 Ağu site geneli taramasında kategori URL'lerinin tamamı 200 yanıtı veriyor ve canonical'lar güncel adresi işaret ediyor. Site içindeki 22 yönlendirmenin tamamı beklenen türden: www ve sonda eğik çizgi normalizasyonu, kategori birleştirmeleri (/far-paleti-ve-goz-fari/ → /goz-fari/, /kadin-parfum/ → /parfum/, /nemlendiricili-fondoten/ → /fondoten/) ve ürün adresi güncellemeleri. Eski adrese dönen kayıt görülmedi.</w:t>
            </w:r>
          </w:p>
        </w:tc>
        <w:tc>
          <w:tcPr>
            <w:tcW w:type="dxa" w:w="1134"/>
          </w:tcPr>
          <w:p>
            <w:pPr>
              <w:spacing w:after="20"/>
              <w:jc w:val="center"/>
            </w:pPr>
            <w:r/>
            <w:r>
              <w:rPr>
                <w:color w:val="10332F"/>
                <w:sz w:val="17"/>
              </w:rPr>
              <w:t>Screaming Frog</w:t>
            </w:r>
          </w:p>
        </w:tc>
      </w:tr>
      <w:tr>
        <w:tc>
          <w:tcPr>
            <w:tcW w:type="dxa" w:w="2211"/>
          </w:tcPr>
          <w:p>
            <w:pPr>
              <w:spacing w:after="20"/>
            </w:pPr>
            <w:r/>
            <w:r>
              <w:rPr>
                <w:color w:val="10332F"/>
                <w:sz w:val="17"/>
              </w:rPr>
              <w:t>Sitemap kapsamı</w:t>
            </w:r>
          </w:p>
        </w:tc>
        <w:tc>
          <w:tcPr>
            <w:tcW w:type="dxa" w:w="1304"/>
          </w:tcPr>
          <w:p>
            <w:pPr>
              <w:spacing w:after="20"/>
              <w:jc w:val="center"/>
            </w:pPr>
            <w:r/>
            <w:r>
              <w:rPr>
                <w:color w:val="10332F"/>
                <w:sz w:val="17"/>
              </w:rPr>
              <w:t>Ele alınabilir</w:t>
            </w:r>
          </w:p>
        </w:tc>
        <w:tc>
          <w:tcPr>
            <w:tcW w:type="dxa" w:w="5329"/>
          </w:tcPr>
          <w:p>
            <w:pPr>
              <w:spacing w:after="20"/>
            </w:pPr>
            <w:r/>
            <w:r>
              <w:rPr>
                <w:color w:val="10332F"/>
                <w:sz w:val="17"/>
              </w:rPr>
              <w:t>Sitemap index 1.687 URL, 4 alt sitemap. Flatpages sitemap'inde 2 hata ve 3 uyarı var. Ayrıca 1.462 indekslenebilir sayfa sitemap dışında.</w:t>
            </w:r>
          </w:p>
        </w:tc>
        <w:tc>
          <w:tcPr>
            <w:tcW w:type="dxa" w:w="1134"/>
          </w:tcPr>
          <w:p>
            <w:pPr>
              <w:spacing w:after="20"/>
              <w:jc w:val="center"/>
            </w:pPr>
            <w:r/>
            <w:r>
              <w:rPr>
                <w:color w:val="10332F"/>
                <w:sz w:val="17"/>
              </w:rPr>
              <w:t>Ahrefs · GSC</w:t>
            </w:r>
          </w:p>
        </w:tc>
      </w:tr>
      <w:tr>
        <w:tc>
          <w:tcPr>
            <w:tcW w:type="dxa" w:w="2211"/>
          </w:tcPr>
          <w:p>
            <w:pPr>
              <w:spacing w:after="20"/>
            </w:pPr>
            <w:r/>
            <w:r>
              <w:rPr>
                <w:color w:val="10332F"/>
                <w:sz w:val="17"/>
              </w:rPr>
              <w:t>URL parametreleri (filtre ve sıralama)</w:t>
            </w:r>
          </w:p>
        </w:tc>
        <w:tc>
          <w:tcPr>
            <w:tcW w:type="dxa" w:w="1304"/>
          </w:tcPr>
          <w:p>
            <w:pPr>
              <w:spacing w:after="20"/>
              <w:jc w:val="center"/>
            </w:pPr>
            <w:r/>
            <w:r>
              <w:rPr>
                <w:color w:val="10332F"/>
                <w:sz w:val="17"/>
              </w:rPr>
              <w:t>Sağlıklı</w:t>
            </w:r>
          </w:p>
        </w:tc>
        <w:tc>
          <w:tcPr>
            <w:tcW w:type="dxa" w:w="5329"/>
          </w:tcPr>
          <w:p>
            <w:pPr>
              <w:spacing w:after="20"/>
            </w:pPr>
            <w:r/>
            <w:r>
              <w:rPr>
                <w:color w:val="10332F"/>
                <w:sz w:val="17"/>
              </w:rPr>
              <w:t>robots.txt'te 30'un üzerinde filtre, sıralama ve kampanya parametresi Disallow kapsamında. Site geneli taramada 178 parametreli adres bulundu (%7.8); tamamı pagination (?page=) adresi, filtre veya sıralama parametresi oluşmuyor.</w:t>
            </w:r>
          </w:p>
        </w:tc>
        <w:tc>
          <w:tcPr>
            <w:tcW w:type="dxa" w:w="1134"/>
          </w:tcPr>
          <w:p>
            <w:pPr>
              <w:spacing w:after="20"/>
              <w:jc w:val="center"/>
            </w:pPr>
            <w:r/>
            <w:r>
              <w:rPr>
                <w:color w:val="10332F"/>
                <w:sz w:val="17"/>
              </w:rPr>
              <w:t>Screaming Frog</w:t>
            </w:r>
          </w:p>
        </w:tc>
      </w:tr>
      <w:tr>
        <w:tc>
          <w:tcPr>
            <w:tcW w:type="dxa" w:w="2211"/>
          </w:tcPr>
          <w:p>
            <w:pPr>
              <w:spacing w:after="20"/>
            </w:pPr>
            <w:r/>
            <w:r>
              <w:rPr>
                <w:color w:val="10332F"/>
                <w:sz w:val="17"/>
              </w:rPr>
              <w:t>Pagination yapısı</w:t>
            </w:r>
          </w:p>
        </w:tc>
        <w:tc>
          <w:tcPr>
            <w:tcW w:type="dxa" w:w="1304"/>
          </w:tcPr>
          <w:p>
            <w:pPr>
              <w:spacing w:after="20"/>
              <w:jc w:val="center"/>
            </w:pPr>
            <w:r/>
            <w:r>
              <w:rPr>
                <w:color w:val="10332F"/>
                <w:sz w:val="17"/>
              </w:rPr>
              <w:t>Ele alınabilir</w:t>
            </w:r>
          </w:p>
        </w:tc>
        <w:tc>
          <w:tcPr>
            <w:tcW w:type="dxa" w:w="5329"/>
          </w:tcPr>
          <w:p>
            <w:pPr>
              <w:spacing w:after="20"/>
            </w:pPr>
            <w:r/>
            <w:r>
              <w:rPr>
                <w:color w:val="10332F"/>
                <w:sz w:val="17"/>
              </w:rPr>
              <w:t>Pagination taşıyan 192 listeleme sayfasının tamamında sonraki sayfa adresi anchor etiketi içinde değil. JavaScript render'lı taramada bu adreslere yine de ulaşıldı: 54 pagination sayfası 200 yanıtıyla tarandı, ?page=11'e kadar erişildi.</w:t>
            </w:r>
          </w:p>
        </w:tc>
        <w:tc>
          <w:tcPr>
            <w:tcW w:type="dxa" w:w="1134"/>
          </w:tcPr>
          <w:p>
            <w:pPr>
              <w:spacing w:after="20"/>
              <w:jc w:val="center"/>
            </w:pPr>
            <w:r/>
            <w:r>
              <w:rPr>
                <w:color w:val="10332F"/>
                <w:sz w:val="17"/>
              </w:rPr>
              <w:t>Screaming Frog</w:t>
            </w:r>
          </w:p>
        </w:tc>
      </w:tr>
      <w:tr>
        <w:tc>
          <w:tcPr>
            <w:tcW w:type="dxa" w:w="2211"/>
          </w:tcPr>
          <w:p>
            <w:pPr>
              <w:spacing w:after="20"/>
            </w:pPr>
            <w:r/>
            <w:r>
              <w:rPr>
                <w:color w:val="10332F"/>
                <w:sz w:val="17"/>
              </w:rPr>
              <w:t>Orphan sayfalar</w:t>
            </w:r>
          </w:p>
        </w:tc>
        <w:tc>
          <w:tcPr>
            <w:tcW w:type="dxa" w:w="1304"/>
          </w:tcPr>
          <w:p>
            <w:pPr>
              <w:spacing w:after="20"/>
              <w:jc w:val="center"/>
            </w:pPr>
            <w:r/>
            <w:r>
              <w:rPr>
                <w:color w:val="10332F"/>
                <w:sz w:val="17"/>
              </w:rPr>
              <w:t>Geliştirme alanı</w:t>
            </w:r>
          </w:p>
        </w:tc>
        <w:tc>
          <w:tcPr>
            <w:tcW w:type="dxa" w:w="5329"/>
          </w:tcPr>
          <w:p>
            <w:pPr>
              <w:spacing w:after="20"/>
            </w:pPr>
            <w:r/>
            <w:r>
              <w:rPr>
                <w:color w:val="10332F"/>
                <w:sz w:val="17"/>
              </w:rPr>
              <w:t>145 sayfa 200 yanıtı verdiği ve sitemap'te olduğu halde site içinden bağlantı almıyor. Ağırlıkla sezonluk kampanya ve kurumsal sayfalar.</w:t>
            </w:r>
          </w:p>
        </w:tc>
        <w:tc>
          <w:tcPr>
            <w:tcW w:type="dxa" w:w="1134"/>
          </w:tcPr>
          <w:p>
            <w:pPr>
              <w:spacing w:after="20"/>
              <w:jc w:val="center"/>
            </w:pPr>
            <w:r/>
            <w:r>
              <w:rPr>
                <w:color w:val="10332F"/>
                <w:sz w:val="17"/>
              </w:rPr>
              <w:t>Ahrefs</w:t>
            </w:r>
          </w:p>
        </w:tc>
      </w:tr>
      <w:tr>
        <w:tc>
          <w:tcPr>
            <w:tcW w:type="dxa" w:w="2211"/>
          </w:tcPr>
          <w:p>
            <w:pPr>
              <w:spacing w:after="20"/>
            </w:pPr>
            <w:r/>
            <w:r>
              <w:rPr>
                <w:color w:val="10332F"/>
                <w:sz w:val="17"/>
              </w:rPr>
              <w:t>Bot erişimi</w:t>
            </w:r>
          </w:p>
        </w:tc>
        <w:tc>
          <w:tcPr>
            <w:tcW w:type="dxa" w:w="1304"/>
          </w:tcPr>
          <w:p>
            <w:pPr>
              <w:spacing w:after="20"/>
              <w:jc w:val="center"/>
            </w:pPr>
            <w:r/>
            <w:r>
              <w:rPr>
                <w:color w:val="10332F"/>
                <w:sz w:val="17"/>
              </w:rPr>
              <w:t>Sağlıklı</w:t>
            </w:r>
          </w:p>
        </w:tc>
        <w:tc>
          <w:tcPr>
            <w:tcW w:type="dxa" w:w="5329"/>
          </w:tcPr>
          <w:p>
            <w:pPr>
              <w:spacing w:after="20"/>
            </w:pPr>
            <w:r/>
            <w:r>
              <w:rPr>
                <w:color w:val="10332F"/>
                <w:sz w:val="17"/>
              </w:rPr>
              <w:t>Googlebot, GPTBot, OAI-SearchBot, PerplexityBot ve ClaudeBot ajanlarının tamamı 200 yanıtı alıyor. Sistematik erişim engeli yok.</w:t>
            </w:r>
          </w:p>
        </w:tc>
        <w:tc>
          <w:tcPr>
            <w:tcW w:type="dxa" w:w="1134"/>
          </w:tcPr>
          <w:p>
            <w:pPr>
              <w:spacing w:after="20"/>
              <w:jc w:val="center"/>
            </w:pPr>
            <w:r/>
            <w:r>
              <w:rPr>
                <w:color w:val="10332F"/>
                <w:sz w:val="17"/>
              </w:rPr>
              <w:t>Doğrudan kontrol</w:t>
            </w:r>
          </w:p>
        </w:tc>
      </w:tr>
      <w:tr>
        <w:tc>
          <w:tcPr>
            <w:tcW w:type="dxa" w:w="2211"/>
          </w:tcPr>
          <w:p>
            <w:pPr>
              <w:spacing w:after="20"/>
            </w:pPr>
            <w:r/>
            <w:r>
              <w:rPr>
                <w:color w:val="10332F"/>
                <w:sz w:val="17"/>
              </w:rPr>
              <w:t>SAYFA HIZI</w:t>
            </w:r>
          </w:p>
        </w:tc>
        <w:tc>
          <w:tcPr>
            <w:tcW w:type="dxa" w:w="1304"/>
          </w:tcPr>
          <w:p>
            <w:pPr>
              <w:spacing w:after="20"/>
              <w:jc w:val="center"/>
            </w:pPr>
            <w:r/>
            <w:r>
              <w:rPr>
                <w:color w:val="10332F"/>
                <w:sz w:val="17"/>
              </w:rPr>
            </w:r>
          </w:p>
        </w:tc>
        <w:tc>
          <w:tcPr>
            <w:tcW w:type="dxa" w:w="5329"/>
          </w:tcPr>
          <w:p>
            <w:pPr>
              <w:spacing w:after="20"/>
            </w:pPr>
            <w:r/>
            <w:r>
              <w:rPr>
                <w:color w:val="10332F"/>
                <w:sz w:val="17"/>
              </w:rPr>
            </w:r>
          </w:p>
        </w:tc>
        <w:tc>
          <w:tcPr>
            <w:tcW w:type="dxa" w:w="1134"/>
          </w:tcPr>
          <w:p>
            <w:pPr>
              <w:spacing w:after="20"/>
              <w:jc w:val="center"/>
            </w:pPr>
            <w:r/>
            <w:r>
              <w:rPr>
                <w:color w:val="10332F"/>
                <w:sz w:val="17"/>
              </w:rPr>
            </w:r>
          </w:p>
        </w:tc>
      </w:tr>
      <w:tr>
        <w:tc>
          <w:tcPr>
            <w:tcW w:type="dxa" w:w="2211"/>
          </w:tcPr>
          <w:p>
            <w:pPr>
              <w:spacing w:after="20"/>
            </w:pPr>
            <w:r/>
            <w:r>
              <w:rPr>
                <w:color w:val="10332F"/>
                <w:sz w:val="17"/>
              </w:rPr>
              <w:t>Core Web Vitals genel durumu</w:t>
            </w:r>
          </w:p>
        </w:tc>
        <w:tc>
          <w:tcPr>
            <w:tcW w:type="dxa" w:w="1304"/>
          </w:tcPr>
          <w:p>
            <w:pPr>
              <w:spacing w:after="20"/>
              <w:jc w:val="center"/>
            </w:pPr>
            <w:r/>
            <w:r>
              <w:rPr>
                <w:color w:val="10332F"/>
                <w:sz w:val="17"/>
              </w:rPr>
              <w:t>Geliştirme alanı</w:t>
            </w:r>
          </w:p>
        </w:tc>
        <w:tc>
          <w:tcPr>
            <w:tcW w:type="dxa" w:w="5329"/>
          </w:tcPr>
          <w:p>
            <w:pPr>
              <w:spacing w:after="20"/>
            </w:pPr>
            <w:r/>
            <w:r>
              <w:rPr>
                <w:color w:val="10332F"/>
                <w:sz w:val="17"/>
              </w:rPr>
              <w:t>Saha verisinde FCP, LCP ve INP İyi eşiğinin içinde. Değerlendirmeyi eşik dışında tutan tek metrik CLS: mobil 0.36, masaüstü 0.43 (İyi eşiği 0.10).</w:t>
            </w:r>
          </w:p>
        </w:tc>
        <w:tc>
          <w:tcPr>
            <w:tcW w:type="dxa" w:w="1134"/>
          </w:tcPr>
          <w:p>
            <w:pPr>
              <w:spacing w:after="20"/>
              <w:jc w:val="center"/>
            </w:pPr>
            <w:r/>
            <w:r>
              <w:rPr>
                <w:color w:val="10332F"/>
                <w:sz w:val="17"/>
              </w:rPr>
              <w:t>CrUX</w:t>
            </w:r>
          </w:p>
        </w:tc>
      </w:tr>
      <w:tr>
        <w:tc>
          <w:tcPr>
            <w:tcW w:type="dxa" w:w="2211"/>
          </w:tcPr>
          <w:p>
            <w:pPr>
              <w:spacing w:after="20"/>
            </w:pPr>
            <w:r/>
            <w:r>
              <w:rPr>
                <w:color w:val="10332F"/>
                <w:sz w:val="17"/>
              </w:rPr>
              <w:t>CLS eşiğini karşılamayan sayfalar</w:t>
            </w:r>
          </w:p>
        </w:tc>
        <w:tc>
          <w:tcPr>
            <w:tcW w:type="dxa" w:w="1304"/>
          </w:tcPr>
          <w:p>
            <w:pPr>
              <w:spacing w:after="20"/>
              <w:jc w:val="center"/>
            </w:pPr>
            <w:r/>
            <w:r>
              <w:rPr>
                <w:color w:val="10332F"/>
                <w:sz w:val="17"/>
              </w:rPr>
              <w:t>Geliştirme alanı</w:t>
            </w:r>
          </w:p>
        </w:tc>
        <w:tc>
          <w:tcPr>
            <w:tcW w:type="dxa" w:w="5329"/>
          </w:tcPr>
          <w:p>
            <w:pPr>
              <w:spacing w:after="20"/>
            </w:pPr>
            <w:r/>
            <w:r>
              <w:rPr>
                <w:color w:val="10332F"/>
                <w:sz w:val="17"/>
              </w:rPr>
              <w:t>95 sayfa CLS eşiğinin üzerinde. En yüksek trafikli sayfa aynı zamanda en yüksek değere sahip: /ruj/ saha CLS 0.97, laboratuvar 1.33.</w:t>
            </w:r>
          </w:p>
        </w:tc>
        <w:tc>
          <w:tcPr>
            <w:tcW w:type="dxa" w:w="1134"/>
          </w:tcPr>
          <w:p>
            <w:pPr>
              <w:spacing w:after="20"/>
              <w:jc w:val="center"/>
            </w:pPr>
            <w:r/>
            <w:r>
              <w:rPr>
                <w:color w:val="10332F"/>
                <w:sz w:val="17"/>
              </w:rPr>
              <w:t>Ahrefs · CrUX</w:t>
            </w:r>
          </w:p>
        </w:tc>
      </w:tr>
      <w:tr>
        <w:tc>
          <w:tcPr>
            <w:tcW w:type="dxa" w:w="2211"/>
          </w:tcPr>
          <w:p>
            <w:pPr>
              <w:spacing w:after="20"/>
            </w:pPr>
            <w:r/>
            <w:r>
              <w:rPr>
                <w:color w:val="10332F"/>
                <w:sz w:val="17"/>
              </w:rPr>
              <w:t>Görsellerde boyut tanımı</w:t>
            </w:r>
          </w:p>
        </w:tc>
        <w:tc>
          <w:tcPr>
            <w:tcW w:type="dxa" w:w="1304"/>
          </w:tcPr>
          <w:p>
            <w:pPr>
              <w:spacing w:after="20"/>
              <w:jc w:val="center"/>
            </w:pPr>
            <w:r/>
            <w:r>
              <w:rPr>
                <w:color w:val="10332F"/>
                <w:sz w:val="17"/>
              </w:rPr>
              <w:t>Geliştirme alanı</w:t>
            </w:r>
          </w:p>
        </w:tc>
        <w:tc>
          <w:tcPr>
            <w:tcW w:type="dxa" w:w="5329"/>
          </w:tcPr>
          <w:p>
            <w:pPr>
              <w:spacing w:after="20"/>
            </w:pPr>
            <w:r/>
            <w:r>
              <w:rPr>
                <w:color w:val="10332F"/>
                <w:sz w:val="17"/>
              </w:rPr>
              <w:t>Site geneli taramada görsellerin %99.9'unda (21.766 / 21.798) width ve height tanımı bulunmuyor. CLS'in doğrudan ana sebebi.</w:t>
            </w:r>
          </w:p>
        </w:tc>
        <w:tc>
          <w:tcPr>
            <w:tcW w:type="dxa" w:w="1134"/>
          </w:tcPr>
          <w:p>
            <w:pPr>
              <w:spacing w:after="20"/>
              <w:jc w:val="center"/>
            </w:pPr>
            <w:r/>
            <w:r>
              <w:rPr>
                <w:color w:val="10332F"/>
                <w:sz w:val="17"/>
              </w:rPr>
              <w:t>Screaming Frog</w:t>
            </w:r>
          </w:p>
        </w:tc>
      </w:tr>
      <w:tr>
        <w:tc>
          <w:tcPr>
            <w:tcW w:type="dxa" w:w="2211"/>
          </w:tcPr>
          <w:p>
            <w:pPr>
              <w:spacing w:after="20"/>
            </w:pPr>
            <w:r/>
            <w:r>
              <w:rPr>
                <w:color w:val="10332F"/>
                <w:sz w:val="17"/>
              </w:rPr>
              <w:t>Sayfa ağırlığı</w:t>
            </w:r>
          </w:p>
        </w:tc>
        <w:tc>
          <w:tcPr>
            <w:tcW w:type="dxa" w:w="1304"/>
          </w:tcPr>
          <w:p>
            <w:pPr>
              <w:spacing w:after="20"/>
              <w:jc w:val="center"/>
            </w:pPr>
            <w:r/>
            <w:r>
              <w:rPr>
                <w:color w:val="10332F"/>
                <w:sz w:val="17"/>
              </w:rPr>
              <w:t>Ele alınabilir</w:t>
            </w:r>
          </w:p>
        </w:tc>
        <w:tc>
          <w:tcPr>
            <w:tcW w:type="dxa" w:w="5329"/>
          </w:tcPr>
          <w:p>
            <w:pPr>
              <w:spacing w:after="20"/>
            </w:pPr>
            <w:r/>
            <w:r>
              <w:rPr>
                <w:color w:val="10332F"/>
                <w:sz w:val="17"/>
              </w:rPr>
              <w:t>135 sayfa Googlebot'un 2 MB tarama sınırını aşıyor. Kategori sayfalarının sunucu HTML gövdesi 871 KB - 1.77 MB aralığında.</w:t>
            </w:r>
          </w:p>
        </w:tc>
        <w:tc>
          <w:tcPr>
            <w:tcW w:type="dxa" w:w="1134"/>
          </w:tcPr>
          <w:p>
            <w:pPr>
              <w:spacing w:after="20"/>
              <w:jc w:val="center"/>
            </w:pPr>
            <w:r/>
            <w:r>
              <w:rPr>
                <w:color w:val="10332F"/>
                <w:sz w:val="17"/>
              </w:rPr>
              <w:t>Ahrefs · Doğrudan kontrol</w:t>
            </w:r>
          </w:p>
        </w:tc>
      </w:tr>
      <w:tr>
        <w:tc>
          <w:tcPr>
            <w:tcW w:type="dxa" w:w="2211"/>
          </w:tcPr>
          <w:p>
            <w:pPr>
              <w:spacing w:after="20"/>
            </w:pPr>
            <w:r/>
            <w:r>
              <w:rPr>
                <w:color w:val="10332F"/>
                <w:sz w:val="17"/>
              </w:rPr>
              <w:t>Sunucu yanıt süresi</w:t>
            </w:r>
          </w:p>
        </w:tc>
        <w:tc>
          <w:tcPr>
            <w:tcW w:type="dxa" w:w="1304"/>
          </w:tcPr>
          <w:p>
            <w:pPr>
              <w:spacing w:after="20"/>
              <w:jc w:val="center"/>
            </w:pPr>
            <w:r/>
            <w:r>
              <w:rPr>
                <w:color w:val="10332F"/>
                <w:sz w:val="17"/>
              </w:rPr>
              <w:t>Sağlıklı</w:t>
            </w:r>
          </w:p>
        </w:tc>
        <w:tc>
          <w:tcPr>
            <w:tcW w:type="dxa" w:w="5329"/>
          </w:tcPr>
          <w:p>
            <w:pPr>
              <w:spacing w:after="20"/>
            </w:pPr>
            <w:r/>
            <w:r>
              <w:rPr>
                <w:color w:val="10332F"/>
                <w:sz w:val="17"/>
              </w:rPr>
              <w:t>Site geneli taramada sayfaların %78.4'ü 1 saniyenin altında yanıt veriyor; medyan 0.87 sn, 90. persentil 1.10 sn. TTFB mobilde 1.00 sn, masaüstünde 0.88 sn.</w:t>
            </w:r>
          </w:p>
        </w:tc>
        <w:tc>
          <w:tcPr>
            <w:tcW w:type="dxa" w:w="1134"/>
          </w:tcPr>
          <w:p>
            <w:pPr>
              <w:spacing w:after="20"/>
              <w:jc w:val="center"/>
            </w:pPr>
            <w:r/>
            <w:r>
              <w:rPr>
                <w:color w:val="10332F"/>
                <w:sz w:val="17"/>
              </w:rPr>
              <w:t>Screaming Frog · CrUX</w:t>
            </w:r>
          </w:p>
        </w:tc>
      </w:tr>
      <w:tr>
        <w:tc>
          <w:tcPr>
            <w:tcW w:type="dxa" w:w="2211"/>
          </w:tcPr>
          <w:p>
            <w:pPr>
              <w:spacing w:after="20"/>
            </w:pPr>
            <w:r/>
            <w:r>
              <w:rPr>
                <w:color w:val="10332F"/>
                <w:sz w:val="17"/>
              </w:rPr>
              <w:t>İÇERİK VE ŞABLON</w:t>
            </w:r>
          </w:p>
        </w:tc>
        <w:tc>
          <w:tcPr>
            <w:tcW w:type="dxa" w:w="1304"/>
          </w:tcPr>
          <w:p>
            <w:pPr>
              <w:spacing w:after="20"/>
              <w:jc w:val="center"/>
            </w:pPr>
            <w:r/>
            <w:r>
              <w:rPr>
                <w:color w:val="10332F"/>
                <w:sz w:val="17"/>
              </w:rPr>
            </w:r>
          </w:p>
        </w:tc>
        <w:tc>
          <w:tcPr>
            <w:tcW w:type="dxa" w:w="5329"/>
          </w:tcPr>
          <w:p>
            <w:pPr>
              <w:spacing w:after="20"/>
            </w:pPr>
            <w:r/>
            <w:r>
              <w:rPr>
                <w:color w:val="10332F"/>
                <w:sz w:val="17"/>
              </w:rPr>
            </w:r>
          </w:p>
        </w:tc>
        <w:tc>
          <w:tcPr>
            <w:tcW w:type="dxa" w:w="1134"/>
          </w:tcPr>
          <w:p>
            <w:pPr>
              <w:spacing w:after="20"/>
              <w:jc w:val="center"/>
            </w:pPr>
            <w:r/>
            <w:r>
              <w:rPr>
                <w:color w:val="10332F"/>
                <w:sz w:val="17"/>
              </w:rPr>
            </w:r>
          </w:p>
        </w:tc>
      </w:tr>
      <w:tr>
        <w:tc>
          <w:tcPr>
            <w:tcW w:type="dxa" w:w="2211"/>
          </w:tcPr>
          <w:p>
            <w:pPr>
              <w:spacing w:after="20"/>
            </w:pPr>
            <w:r/>
            <w:r>
              <w:rPr>
                <w:color w:val="10332F"/>
                <w:sz w:val="17"/>
              </w:rPr>
              <w:t>Multiple title tags</w:t>
            </w:r>
          </w:p>
        </w:tc>
        <w:tc>
          <w:tcPr>
            <w:tcW w:type="dxa" w:w="1304"/>
          </w:tcPr>
          <w:p>
            <w:pPr>
              <w:spacing w:after="20"/>
              <w:jc w:val="center"/>
            </w:pPr>
            <w:r/>
            <w:r>
              <w:rPr>
                <w:color w:val="10332F"/>
                <w:sz w:val="17"/>
              </w:rPr>
              <w:t>Geliştirme alanı</w:t>
            </w:r>
          </w:p>
        </w:tc>
        <w:tc>
          <w:tcPr>
            <w:tcW w:type="dxa" w:w="5329"/>
          </w:tcPr>
          <w:p>
            <w:pPr>
              <w:spacing w:after="20"/>
            </w:pPr>
            <w:r/>
            <w:r>
              <w:rPr>
                <w:color w:val="10332F"/>
                <w:sz w:val="17"/>
              </w:rPr>
              <w:t>33 sayfada ikinci title etiketi var (%2.6) ve 33'ünün tamamında ikinci title &lt;head&gt; dışında, gövde içinde yer alıyor. Tamamı set ürün şablonunda; ikinci başlık ürün adının gövdedeki kırpılmış çıktısı. Missing title 0.</w:t>
            </w:r>
          </w:p>
        </w:tc>
        <w:tc>
          <w:tcPr>
            <w:tcW w:type="dxa" w:w="1134"/>
          </w:tcPr>
          <w:p>
            <w:pPr>
              <w:spacing w:after="20"/>
              <w:jc w:val="center"/>
            </w:pPr>
            <w:r/>
            <w:r>
              <w:rPr>
                <w:color w:val="10332F"/>
                <w:sz w:val="17"/>
              </w:rPr>
              <w:t>Screaming Frog</w:t>
            </w:r>
          </w:p>
        </w:tc>
      </w:tr>
      <w:tr>
        <w:tc>
          <w:tcPr>
            <w:tcW w:type="dxa" w:w="2211"/>
          </w:tcPr>
          <w:p>
            <w:pPr>
              <w:spacing w:after="20"/>
            </w:pPr>
            <w:r/>
            <w:r>
              <w:rPr>
                <w:color w:val="10332F"/>
                <w:sz w:val="17"/>
              </w:rPr>
              <w:t>H1 bulunmayan sayfalar</w:t>
            </w:r>
          </w:p>
        </w:tc>
        <w:tc>
          <w:tcPr>
            <w:tcW w:type="dxa" w:w="1304"/>
          </w:tcPr>
          <w:p>
            <w:pPr>
              <w:spacing w:after="20"/>
              <w:jc w:val="center"/>
            </w:pPr>
            <w:r/>
            <w:r>
              <w:rPr>
                <w:color w:val="10332F"/>
                <w:sz w:val="17"/>
              </w:rPr>
              <w:t>Geliştirme alanı</w:t>
            </w:r>
          </w:p>
        </w:tc>
        <w:tc>
          <w:tcPr>
            <w:tcW w:type="dxa" w:w="5329"/>
          </w:tcPr>
          <w:p>
            <w:pPr>
              <w:spacing w:after="20"/>
            </w:pPr>
            <w:r/>
            <w:r>
              <w:rPr>
                <w:color w:val="10332F"/>
                <w:sz w:val="17"/>
              </w:rPr>
              <w:t>Site geneli taramada 47 sayfada H1 yok (%3.7) ve tamamı indekslenebilir. Kapsamda anasayfa, "çok satanlar" ve koleksiyon listelemeleri (/latte-koleksiyonu/, /hande-ercelin-favorileri/), /zodiac-burcuna-gore-oje/ ve pagination sayfaları bulunuyor.</w:t>
            </w:r>
          </w:p>
        </w:tc>
        <w:tc>
          <w:tcPr>
            <w:tcW w:type="dxa" w:w="1134"/>
          </w:tcPr>
          <w:p>
            <w:pPr>
              <w:spacing w:after="20"/>
              <w:jc w:val="center"/>
            </w:pPr>
            <w:r/>
            <w:r>
              <w:rPr>
                <w:color w:val="10332F"/>
                <w:sz w:val="17"/>
              </w:rPr>
              <w:t>Screaming Frog</w:t>
            </w:r>
          </w:p>
        </w:tc>
      </w:tr>
      <w:tr>
        <w:tc>
          <w:tcPr>
            <w:tcW w:type="dxa" w:w="2211"/>
          </w:tcPr>
          <w:p>
            <w:pPr>
              <w:spacing w:after="20"/>
            </w:pPr>
            <w:r/>
            <w:r>
              <w:rPr>
                <w:color w:val="10332F"/>
                <w:sz w:val="17"/>
              </w:rPr>
              <w:t>Multiple H1</w:t>
            </w:r>
          </w:p>
        </w:tc>
        <w:tc>
          <w:tcPr>
            <w:tcW w:type="dxa" w:w="1304"/>
          </w:tcPr>
          <w:p>
            <w:pPr>
              <w:spacing w:after="20"/>
              <w:jc w:val="center"/>
            </w:pPr>
            <w:r/>
            <w:r>
              <w:rPr>
                <w:color w:val="10332F"/>
                <w:sz w:val="17"/>
              </w:rPr>
              <w:t>Ele alınabilir</w:t>
            </w:r>
          </w:p>
        </w:tc>
        <w:tc>
          <w:tcPr>
            <w:tcW w:type="dxa" w:w="5329"/>
          </w:tcPr>
          <w:p>
            <w:pPr>
              <w:spacing w:after="20"/>
            </w:pPr>
            <w:r/>
            <w:r>
              <w:rPr>
                <w:color w:val="10332F"/>
                <w:sz w:val="17"/>
              </w:rPr>
              <w:t>82 sayfada birden fazla H1 var (%6.4); 80'i ürün sayfası. İkinci H1 çoğunlukla aynı ürün adının marka önekli veya uzatılmış varyantı ("Flormar" önekiyle tekrar).</w:t>
            </w:r>
          </w:p>
        </w:tc>
        <w:tc>
          <w:tcPr>
            <w:tcW w:type="dxa" w:w="1134"/>
          </w:tcPr>
          <w:p>
            <w:pPr>
              <w:spacing w:after="20"/>
              <w:jc w:val="center"/>
            </w:pPr>
            <w:r/>
            <w:r>
              <w:rPr>
                <w:color w:val="10332F"/>
                <w:sz w:val="17"/>
              </w:rPr>
              <w:t>Screaming Frog</w:t>
            </w:r>
          </w:p>
        </w:tc>
      </w:tr>
      <w:tr>
        <w:tc>
          <w:tcPr>
            <w:tcW w:type="dxa" w:w="2211"/>
          </w:tcPr>
          <w:p>
            <w:pPr>
              <w:spacing w:after="20"/>
            </w:pPr>
            <w:r/>
            <w:r>
              <w:rPr>
                <w:color w:val="10332F"/>
                <w:sz w:val="17"/>
              </w:rPr>
              <w:t>Duplicate title ve H1</w:t>
            </w:r>
          </w:p>
        </w:tc>
        <w:tc>
          <w:tcPr>
            <w:tcW w:type="dxa" w:w="1304"/>
          </w:tcPr>
          <w:p>
            <w:pPr>
              <w:spacing w:after="20"/>
              <w:jc w:val="center"/>
            </w:pPr>
            <w:r/>
            <w:r>
              <w:rPr>
                <w:color w:val="10332F"/>
                <w:sz w:val="17"/>
              </w:rPr>
              <w:t>Ele alınabilir</w:t>
            </w:r>
          </w:p>
        </w:tc>
        <w:tc>
          <w:tcPr>
            <w:tcW w:type="dxa" w:w="5329"/>
          </w:tcPr>
          <w:p>
            <w:pPr>
              <w:spacing w:after="20"/>
            </w:pPr>
            <w:r/>
            <w:r>
              <w:rPr>
                <w:color w:val="10332F"/>
                <w:sz w:val="17"/>
              </w:rPr>
              <w:t>Site geneli taramada duplicate title 842 sayfa (%65.8), duplicate H1 831 sayfa (%65.0). Ağırlıklı kaynak, aynı ürün ailesinin renk varyantlarının ortak başlık kullanması.</w:t>
            </w:r>
          </w:p>
        </w:tc>
        <w:tc>
          <w:tcPr>
            <w:tcW w:type="dxa" w:w="1134"/>
          </w:tcPr>
          <w:p>
            <w:pPr>
              <w:spacing w:after="20"/>
              <w:jc w:val="center"/>
            </w:pPr>
            <w:r/>
            <w:r>
              <w:rPr>
                <w:color w:val="10332F"/>
                <w:sz w:val="17"/>
              </w:rPr>
              <w:t>Screaming Frog</w:t>
            </w:r>
          </w:p>
        </w:tc>
      </w:tr>
      <w:tr>
        <w:tc>
          <w:tcPr>
            <w:tcW w:type="dxa" w:w="2211"/>
          </w:tcPr>
          <w:p>
            <w:pPr>
              <w:spacing w:after="20"/>
            </w:pPr>
            <w:r/>
            <w:r>
              <w:rPr>
                <w:color w:val="10332F"/>
                <w:sz w:val="17"/>
              </w:rPr>
              <w:t>Meta description</w:t>
            </w:r>
          </w:p>
        </w:tc>
        <w:tc>
          <w:tcPr>
            <w:tcW w:type="dxa" w:w="1304"/>
          </w:tcPr>
          <w:p>
            <w:pPr>
              <w:spacing w:after="20"/>
              <w:jc w:val="center"/>
            </w:pPr>
            <w:r/>
            <w:r>
              <w:rPr>
                <w:color w:val="10332F"/>
                <w:sz w:val="17"/>
              </w:rPr>
              <w:t>Sağlıklı</w:t>
            </w:r>
          </w:p>
        </w:tc>
        <w:tc>
          <w:tcPr>
            <w:tcW w:type="dxa" w:w="5329"/>
          </w:tcPr>
          <w:p>
            <w:pPr>
              <w:spacing w:after="20"/>
            </w:pPr>
            <w:r/>
            <w:r>
              <w:rPr>
                <w:color w:val="10332F"/>
                <w:sz w:val="17"/>
              </w:rPr>
              <w:t>JavaScript render'lı taramada meta description yalnızca 17 sayfada eksik (%1.3); tamamı kampanya, koleksiyon ve üyelik sayfası, ürün şablonunda eksik yok. Ahrefs'in render'sız taramasındaki 884 sayfalık eksik kaydı, açıklamanın render sonrası oluşmasından kaynaklanıyor.</w:t>
            </w:r>
          </w:p>
        </w:tc>
        <w:tc>
          <w:tcPr>
            <w:tcW w:type="dxa" w:w="1134"/>
          </w:tcPr>
          <w:p>
            <w:pPr>
              <w:spacing w:after="20"/>
              <w:jc w:val="center"/>
            </w:pPr>
            <w:r/>
            <w:r>
              <w:rPr>
                <w:color w:val="10332F"/>
                <w:sz w:val="17"/>
              </w:rPr>
              <w:t>Screaming Frog · Ahrefs</w:t>
            </w:r>
          </w:p>
        </w:tc>
      </w:tr>
      <w:tr>
        <w:tc>
          <w:tcPr>
            <w:tcW w:type="dxa" w:w="2211"/>
          </w:tcPr>
          <w:p>
            <w:pPr>
              <w:spacing w:after="20"/>
            </w:pPr>
            <w:r/>
            <w:r>
              <w:rPr>
                <w:color w:val="10332F"/>
                <w:sz w:val="17"/>
              </w:rPr>
              <w:t>Görsellerde alt text</w:t>
            </w:r>
          </w:p>
        </w:tc>
        <w:tc>
          <w:tcPr>
            <w:tcW w:type="dxa" w:w="1304"/>
          </w:tcPr>
          <w:p>
            <w:pPr>
              <w:spacing w:after="20"/>
              <w:jc w:val="center"/>
            </w:pPr>
            <w:r/>
            <w:r>
              <w:rPr>
                <w:color w:val="10332F"/>
                <w:sz w:val="17"/>
              </w:rPr>
              <w:t>Geliştirme alanı</w:t>
            </w:r>
          </w:p>
        </w:tc>
        <w:tc>
          <w:tcPr>
            <w:tcW w:type="dxa" w:w="5329"/>
          </w:tcPr>
          <w:p>
            <w:pPr>
              <w:spacing w:after="20"/>
            </w:pPr>
            <w:r/>
            <w:r>
              <w:rPr>
                <w:color w:val="10332F"/>
                <w:sz w:val="17"/>
              </w:rPr>
              <w:t>Site geneli taramada 4.722 görselde alt attribute hiç tanımlı değil (%21.7); ayrıca 10 görselde attribute var, içi boş.</w:t>
            </w:r>
          </w:p>
        </w:tc>
        <w:tc>
          <w:tcPr>
            <w:tcW w:type="dxa" w:w="1134"/>
          </w:tcPr>
          <w:p>
            <w:pPr>
              <w:spacing w:after="20"/>
              <w:jc w:val="center"/>
            </w:pPr>
            <w:r/>
            <w:r>
              <w:rPr>
                <w:color w:val="10332F"/>
                <w:sz w:val="17"/>
              </w:rPr>
              <w:t>Screaming Frog</w:t>
            </w:r>
          </w:p>
        </w:tc>
      </w:tr>
      <w:tr>
        <w:tc>
          <w:tcPr>
            <w:tcW w:type="dxa" w:w="2211"/>
          </w:tcPr>
          <w:p>
            <w:pPr>
              <w:spacing w:after="20"/>
            </w:pPr>
            <w:r/>
            <w:r>
              <w:rPr>
                <w:color w:val="10332F"/>
                <w:sz w:val="17"/>
              </w:rPr>
              <w:t>Sayfa gövdesi boyutu</w:t>
            </w:r>
          </w:p>
        </w:tc>
        <w:tc>
          <w:tcPr>
            <w:tcW w:type="dxa" w:w="1304"/>
          </w:tcPr>
          <w:p>
            <w:pPr>
              <w:spacing w:after="20"/>
              <w:jc w:val="center"/>
            </w:pPr>
            <w:r/>
            <w:r>
              <w:rPr>
                <w:color w:val="10332F"/>
                <w:sz w:val="17"/>
              </w:rPr>
              <w:t>Ele alınabilir</w:t>
            </w:r>
          </w:p>
        </w:tc>
        <w:tc>
          <w:tcPr>
            <w:tcW w:type="dxa" w:w="5329"/>
          </w:tcPr>
          <w:p>
            <w:pPr>
              <w:spacing w:after="20"/>
            </w:pPr>
            <w:r/>
            <w:r>
              <w:rPr>
                <w:color w:val="10332F"/>
                <w:sz w:val="17"/>
              </w:rPr>
              <w:t>21 sayfanın HTML belgesi 2 MB'ın üzerinde. Bu sayfalarda Googlebot'un indirme sınırını aşan bölüm taranmadan kalabilir.</w:t>
            </w:r>
          </w:p>
        </w:tc>
        <w:tc>
          <w:tcPr>
            <w:tcW w:type="dxa" w:w="1134"/>
          </w:tcPr>
          <w:p>
            <w:pPr>
              <w:spacing w:after="20"/>
              <w:jc w:val="center"/>
            </w:pPr>
            <w:r/>
            <w:r>
              <w:rPr>
                <w:color w:val="10332F"/>
                <w:sz w:val="17"/>
              </w:rPr>
              <w:t>Screaming Frog</w:t>
            </w:r>
          </w:p>
        </w:tc>
      </w:tr>
      <w:tr>
        <w:tc>
          <w:tcPr>
            <w:tcW w:type="dxa" w:w="2211"/>
          </w:tcPr>
          <w:p>
            <w:pPr>
              <w:spacing w:after="20"/>
            </w:pPr>
            <w:r/>
            <w:r>
              <w:rPr>
                <w:color w:val="10332F"/>
                <w:sz w:val="17"/>
              </w:rPr>
              <w:t>Dış bağlantı güvenlik etiketi</w:t>
            </w:r>
          </w:p>
        </w:tc>
        <w:tc>
          <w:tcPr>
            <w:tcW w:type="dxa" w:w="1304"/>
          </w:tcPr>
          <w:p>
            <w:pPr>
              <w:spacing w:after="20"/>
              <w:jc w:val="center"/>
            </w:pPr>
            <w:r/>
            <w:r>
              <w:rPr>
                <w:color w:val="10332F"/>
                <w:sz w:val="17"/>
              </w:rPr>
              <w:t>Ele alınabilir</w:t>
            </w:r>
          </w:p>
        </w:tc>
        <w:tc>
          <w:tcPr>
            <w:tcW w:type="dxa" w:w="5329"/>
          </w:tcPr>
          <w:p>
            <w:pPr>
              <w:spacing w:after="20"/>
            </w:pPr>
            <w:r/>
            <w:r>
              <w:rPr>
                <w:color w:val="10332F"/>
                <w:sz w:val="17"/>
              </w:rPr>
              <w:t>1.279 sayfada yeni sekmede açılan dış bağlantılarda rel="noopener" tanımı bulunmuyor (%56.1). Ayrıca 1.271 sayfada kaynak dosyaları protokolsüz (// ile başlayan) adresle çağrılıyor.</w:t>
            </w:r>
          </w:p>
        </w:tc>
        <w:tc>
          <w:tcPr>
            <w:tcW w:type="dxa" w:w="1134"/>
          </w:tcPr>
          <w:p>
            <w:pPr>
              <w:spacing w:after="20"/>
              <w:jc w:val="center"/>
            </w:pPr>
            <w:r/>
            <w:r>
              <w:rPr>
                <w:color w:val="10332F"/>
                <w:sz w:val="17"/>
              </w:rPr>
              <w:t>Screaming Frog</w:t>
            </w:r>
          </w:p>
        </w:tc>
      </w:tr>
      <w:tr>
        <w:tc>
          <w:tcPr>
            <w:tcW w:type="dxa" w:w="2211"/>
          </w:tcPr>
          <w:p>
            <w:pPr>
              <w:spacing w:after="20"/>
            </w:pPr>
            <w:r/>
            <w:r>
              <w:rPr>
                <w:color w:val="10332F"/>
                <w:sz w:val="17"/>
              </w:rPr>
              <w:t>Open Graph ve X card etiketleri</w:t>
            </w:r>
          </w:p>
        </w:tc>
        <w:tc>
          <w:tcPr>
            <w:tcW w:type="dxa" w:w="1304"/>
          </w:tcPr>
          <w:p>
            <w:pPr>
              <w:spacing w:after="20"/>
              <w:jc w:val="center"/>
            </w:pPr>
            <w:r/>
            <w:r>
              <w:rPr>
                <w:color w:val="10332F"/>
                <w:sz w:val="17"/>
              </w:rPr>
              <w:t>Ele alınabilir</w:t>
            </w:r>
          </w:p>
        </w:tc>
        <w:tc>
          <w:tcPr>
            <w:tcW w:type="dxa" w:w="5329"/>
          </w:tcPr>
          <w:p>
            <w:pPr>
              <w:spacing w:after="20"/>
            </w:pPr>
            <w:r/>
            <w:r>
              <w:rPr>
                <w:color w:val="10332F"/>
                <w:sz w:val="17"/>
              </w:rPr>
              <w:t>1.243 sayfada eksik veya kısmi, 1.869 sayfada hiç tanımlı değil.</w:t>
            </w:r>
          </w:p>
        </w:tc>
        <w:tc>
          <w:tcPr>
            <w:tcW w:type="dxa" w:w="1134"/>
          </w:tcPr>
          <w:p>
            <w:pPr>
              <w:spacing w:after="20"/>
              <w:jc w:val="center"/>
            </w:pPr>
            <w:r/>
            <w:r>
              <w:rPr>
                <w:color w:val="10332F"/>
                <w:sz w:val="17"/>
              </w:rPr>
              <w:t>Ahrefs</w:t>
            </w:r>
          </w:p>
        </w:tc>
      </w:tr>
      <w:tr>
        <w:tc>
          <w:tcPr>
            <w:tcW w:type="dxa" w:w="2211"/>
          </w:tcPr>
          <w:p>
            <w:pPr>
              <w:spacing w:after="20"/>
            </w:pPr>
            <w:r/>
            <w:r>
              <w:rPr>
                <w:color w:val="10332F"/>
                <w:sz w:val="17"/>
              </w:rPr>
              <w:t>robots.txt ve llms.txt biçimi</w:t>
            </w:r>
          </w:p>
        </w:tc>
        <w:tc>
          <w:tcPr>
            <w:tcW w:type="dxa" w:w="1304"/>
          </w:tcPr>
          <w:p>
            <w:pPr>
              <w:spacing w:after="20"/>
              <w:jc w:val="center"/>
            </w:pPr>
            <w:r/>
            <w:r>
              <w:rPr>
                <w:color w:val="10332F"/>
                <w:sz w:val="17"/>
              </w:rPr>
              <w:t>Ele alınabilir</w:t>
            </w:r>
          </w:p>
        </w:tc>
        <w:tc>
          <w:tcPr>
            <w:tcW w:type="dxa" w:w="5329"/>
          </w:tcPr>
          <w:p>
            <w:pPr>
              <w:spacing w:after="20"/>
            </w:pPr>
            <w:r/>
            <w:r>
              <w:rPr>
                <w:color w:val="10332F"/>
                <w:sz w:val="17"/>
              </w:rPr>
              <w:t>Her iki dosya da şablondan gelen boşluk karakteriyle başlıyor; robots.txt'te ilk User-agent: * satırı girintili. llms.txt içerik olarak dolu ve güncel.</w:t>
            </w:r>
          </w:p>
        </w:tc>
        <w:tc>
          <w:tcPr>
            <w:tcW w:type="dxa" w:w="1134"/>
          </w:tcPr>
          <w:p>
            <w:pPr>
              <w:spacing w:after="20"/>
              <w:jc w:val="center"/>
            </w:pPr>
            <w:r/>
            <w:r>
              <w:rPr>
                <w:color w:val="10332F"/>
                <w:sz w:val="17"/>
              </w:rPr>
              <w:t>Doğrudan kontrol</w:t>
            </w:r>
          </w:p>
        </w:tc>
      </w:tr>
      <w:tr>
        <w:tc>
          <w:tcPr>
            <w:tcW w:type="dxa" w:w="2211"/>
          </w:tcPr>
          <w:p>
            <w:pPr>
              <w:spacing w:after="20"/>
            </w:pPr>
            <w:r/>
            <w:r>
              <w:rPr>
                <w:color w:val="10332F"/>
                <w:sz w:val="17"/>
              </w:rPr>
              <w:t>STRUCTURED DATA</w:t>
            </w:r>
          </w:p>
        </w:tc>
        <w:tc>
          <w:tcPr>
            <w:tcW w:type="dxa" w:w="1304"/>
          </w:tcPr>
          <w:p>
            <w:pPr>
              <w:spacing w:after="20"/>
              <w:jc w:val="center"/>
            </w:pPr>
            <w:r/>
            <w:r>
              <w:rPr>
                <w:color w:val="10332F"/>
                <w:sz w:val="17"/>
              </w:rPr>
            </w:r>
          </w:p>
        </w:tc>
        <w:tc>
          <w:tcPr>
            <w:tcW w:type="dxa" w:w="5329"/>
          </w:tcPr>
          <w:p>
            <w:pPr>
              <w:spacing w:after="20"/>
            </w:pPr>
            <w:r/>
            <w:r>
              <w:rPr>
                <w:color w:val="10332F"/>
                <w:sz w:val="17"/>
              </w:rPr>
            </w:r>
          </w:p>
        </w:tc>
        <w:tc>
          <w:tcPr>
            <w:tcW w:type="dxa" w:w="1134"/>
          </w:tcPr>
          <w:p>
            <w:pPr>
              <w:spacing w:after="20"/>
              <w:jc w:val="center"/>
            </w:pPr>
            <w:r/>
            <w:r>
              <w:rPr>
                <w:color w:val="10332F"/>
                <w:sz w:val="17"/>
              </w:rPr>
            </w:r>
          </w:p>
        </w:tc>
      </w:tr>
      <w:tr>
        <w:tc>
          <w:tcPr>
            <w:tcW w:type="dxa" w:w="2211"/>
          </w:tcPr>
          <w:p>
            <w:pPr>
              <w:spacing w:after="20"/>
            </w:pPr>
            <w:r/>
            <w:r>
              <w:rPr>
                <w:color w:val="10332F"/>
                <w:sz w:val="17"/>
              </w:rPr>
              <w:t>Kategori sayfalarında FAQ schema</w:t>
            </w:r>
          </w:p>
        </w:tc>
        <w:tc>
          <w:tcPr>
            <w:tcW w:type="dxa" w:w="1304"/>
          </w:tcPr>
          <w:p>
            <w:pPr>
              <w:spacing w:after="20"/>
              <w:jc w:val="center"/>
            </w:pPr>
            <w:r/>
            <w:r>
              <w:rPr>
                <w:color w:val="10332F"/>
                <w:sz w:val="17"/>
              </w:rPr>
              <w:t>Geliştirme alanı</w:t>
            </w:r>
          </w:p>
        </w:tc>
        <w:tc>
          <w:tcPr>
            <w:tcW w:type="dxa" w:w="5329"/>
          </w:tcPr>
          <w:p>
            <w:pPr>
              <w:spacing w:after="20"/>
            </w:pPr>
            <w:r/>
            <w:r>
              <w:rPr>
                <w:color w:val="10332F"/>
                <w:sz w:val="17"/>
              </w:rPr>
              <w:t>Kategori sayfalarında yalnızca BreadcrumbList tanımlı. FAQPage işaretlemesi bulunmuyor.</w:t>
            </w:r>
          </w:p>
        </w:tc>
        <w:tc>
          <w:tcPr>
            <w:tcW w:type="dxa" w:w="1134"/>
          </w:tcPr>
          <w:p>
            <w:pPr>
              <w:spacing w:after="20"/>
              <w:jc w:val="center"/>
            </w:pPr>
            <w:r/>
            <w:r>
              <w:rPr>
                <w:color w:val="10332F"/>
                <w:sz w:val="17"/>
              </w:rPr>
              <w:t>Doğrudan kontrol · GSC</w:t>
            </w:r>
          </w:p>
        </w:tc>
      </w:tr>
      <w:tr>
        <w:tc>
          <w:tcPr>
            <w:tcW w:type="dxa" w:w="2211"/>
          </w:tcPr>
          <w:p>
            <w:pPr>
              <w:spacing w:after="20"/>
            </w:pPr>
            <w:r/>
            <w:r>
              <w:rPr>
                <w:color w:val="10332F"/>
                <w:sz w:val="17"/>
              </w:rPr>
              <w:t>PDP'lerde FAQ schema</w:t>
            </w:r>
          </w:p>
        </w:tc>
        <w:tc>
          <w:tcPr>
            <w:tcW w:type="dxa" w:w="1304"/>
          </w:tcPr>
          <w:p>
            <w:pPr>
              <w:spacing w:after="20"/>
              <w:jc w:val="center"/>
            </w:pPr>
            <w:r/>
            <w:r>
              <w:rPr>
                <w:color w:val="10332F"/>
                <w:sz w:val="17"/>
              </w:rPr>
              <w:t>Geliştirme alanı</w:t>
            </w:r>
          </w:p>
        </w:tc>
        <w:tc>
          <w:tcPr>
            <w:tcW w:type="dxa" w:w="5329"/>
          </w:tcPr>
          <w:p>
            <w:pPr>
              <w:spacing w:after="20"/>
            </w:pPr>
            <w:r/>
            <w:r>
              <w:rPr>
                <w:color w:val="10332F"/>
                <w:sz w:val="17"/>
              </w:rPr>
              <w:t>Ürün sayfalarında Product, Brand, Offer, Organization ve MerchantReturnPolicy tanımlı. FAQPage burada da yok.</w:t>
            </w:r>
          </w:p>
        </w:tc>
        <w:tc>
          <w:tcPr>
            <w:tcW w:type="dxa" w:w="1134"/>
          </w:tcPr>
          <w:p>
            <w:pPr>
              <w:spacing w:after="20"/>
              <w:jc w:val="center"/>
            </w:pPr>
            <w:r/>
            <w:r>
              <w:rPr>
                <w:color w:val="10332F"/>
                <w:sz w:val="17"/>
              </w:rPr>
              <w:t>Doğrudan kontrol · GSC</w:t>
            </w:r>
          </w:p>
        </w:tc>
      </w:tr>
      <w:tr>
        <w:tc>
          <w:tcPr>
            <w:tcW w:type="dxa" w:w="2211"/>
          </w:tcPr>
          <w:p>
            <w:pPr>
              <w:spacing w:after="20"/>
            </w:pPr>
            <w:r/>
            <w:r>
              <w:rPr>
                <w:color w:val="10332F"/>
                <w:sz w:val="17"/>
              </w:rPr>
              <w:t>Product schema alan bütünlüğü</w:t>
            </w:r>
          </w:p>
        </w:tc>
        <w:tc>
          <w:tcPr>
            <w:tcW w:type="dxa" w:w="1304"/>
          </w:tcPr>
          <w:p>
            <w:pPr>
              <w:spacing w:after="20"/>
              <w:jc w:val="center"/>
            </w:pPr>
            <w:r/>
            <w:r>
              <w:rPr>
                <w:color w:val="10332F"/>
                <w:sz w:val="17"/>
              </w:rPr>
              <w:t>İyileşti</w:t>
            </w:r>
          </w:p>
        </w:tc>
        <w:tc>
          <w:tcPr>
            <w:tcW w:type="dxa" w:w="5329"/>
          </w:tcPr>
          <w:p>
            <w:pPr>
              <w:spacing w:after="20"/>
            </w:pPr>
            <w:r/>
            <w:r>
              <w:rPr>
                <w:color w:val="10332F"/>
                <w:sz w:val="17"/>
              </w:rPr>
              <w:t>4 Ağu tespitinde boş görülen image, description, sku ve price alanları artık dolu; GSC "Product snippets" ve "Merchant listings" için geçerli sonuç veriyor. gtin13, color, aggregateRating ve review tanımsız.</w:t>
            </w:r>
          </w:p>
        </w:tc>
        <w:tc>
          <w:tcPr>
            <w:tcW w:type="dxa" w:w="1134"/>
          </w:tcPr>
          <w:p>
            <w:pPr>
              <w:spacing w:after="20"/>
              <w:jc w:val="center"/>
            </w:pPr>
            <w:r/>
            <w:r>
              <w:rPr>
                <w:color w:val="10332F"/>
                <w:sz w:val="17"/>
              </w:rPr>
              <w:t>Doğrudan kontrol · GSC</w:t>
            </w:r>
          </w:p>
        </w:tc>
      </w:tr>
      <w:tr>
        <w:tc>
          <w:tcPr>
            <w:tcW w:type="dxa" w:w="2211"/>
          </w:tcPr>
          <w:p>
            <w:pPr>
              <w:spacing w:after="20"/>
            </w:pPr>
            <w:r/>
            <w:r>
              <w:rPr>
                <w:color w:val="10332F"/>
                <w:sz w:val="17"/>
              </w:rPr>
              <w:t>Schema doğrulama hataları</w:t>
            </w:r>
          </w:p>
        </w:tc>
        <w:tc>
          <w:tcPr>
            <w:tcW w:type="dxa" w:w="1304"/>
          </w:tcPr>
          <w:p>
            <w:pPr>
              <w:spacing w:after="20"/>
              <w:jc w:val="center"/>
            </w:pPr>
            <w:r/>
            <w:r>
              <w:rPr>
                <w:color w:val="10332F"/>
                <w:sz w:val="17"/>
              </w:rPr>
              <w:t>Ele alınabilir</w:t>
            </w:r>
          </w:p>
        </w:tc>
        <w:tc>
          <w:tcPr>
            <w:tcW w:type="dxa" w:w="5329"/>
          </w:tcPr>
          <w:p>
            <w:pPr>
              <w:spacing w:after="20"/>
            </w:pPr>
            <w:r/>
            <w:r>
              <w:rPr>
                <w:color w:val="10332F"/>
                <w:sz w:val="17"/>
              </w:rPr>
              <w:t>11 sayfada schema.org doğrulama hatası var.</w:t>
            </w:r>
          </w:p>
        </w:tc>
        <w:tc>
          <w:tcPr>
            <w:tcW w:type="dxa" w:w="1134"/>
          </w:tcPr>
          <w:p>
            <w:pPr>
              <w:spacing w:after="20"/>
              <w:jc w:val="center"/>
            </w:pPr>
            <w:r/>
            <w:r>
              <w:rPr>
                <w:color w:val="10332F"/>
                <w:sz w:val="17"/>
              </w:rPr>
              <w:t>Ahrefs</w:t>
            </w:r>
          </w:p>
        </w:tc>
      </w:tr>
      <w:tr>
        <w:tc>
          <w:tcPr>
            <w:tcW w:type="dxa" w:w="2211"/>
          </w:tcPr>
          <w:p>
            <w:pPr>
              <w:spacing w:after="20"/>
            </w:pPr>
            <w:r/>
            <w:r>
              <w:rPr>
                <w:color w:val="10332F"/>
                <w:sz w:val="17"/>
              </w:rPr>
              <w:t>AASA dosyası zengin sonuç hatası</w:t>
            </w:r>
          </w:p>
        </w:tc>
        <w:tc>
          <w:tcPr>
            <w:tcW w:type="dxa" w:w="1304"/>
          </w:tcPr>
          <w:p>
            <w:pPr>
              <w:spacing w:after="20"/>
              <w:jc w:val="center"/>
            </w:pPr>
            <w:r/>
            <w:r>
              <w:rPr>
                <w:color w:val="10332F"/>
                <w:sz w:val="17"/>
              </w:rPr>
              <w:t>Geliştirme alanı</w:t>
            </w:r>
          </w:p>
        </w:tc>
        <w:tc>
          <w:tcPr>
            <w:tcW w:type="dxa" w:w="5329"/>
          </w:tcPr>
          <w:p>
            <w:pPr>
              <w:spacing w:after="20"/>
            </w:pPr>
            <w:r/>
            <w:r>
              <w:rPr>
                <w:color w:val="10332F"/>
                <w:sz w:val="17"/>
              </w:rPr>
              <w:t>/.well-known/apple-app-site-association application/json yerine text/html ile dönüyor, dizine ekleniyor ve GSC'de ayrıştırma hatası üretiyor.</w:t>
            </w:r>
          </w:p>
        </w:tc>
        <w:tc>
          <w:tcPr>
            <w:tcW w:type="dxa" w:w="1134"/>
          </w:tcPr>
          <w:p>
            <w:pPr>
              <w:spacing w:after="20"/>
              <w:jc w:val="center"/>
            </w:pPr>
            <w:r/>
            <w:r>
              <w:rPr>
                <w:color w:val="10332F"/>
                <w:sz w:val="17"/>
              </w:rPr>
              <w:t>GSC · Doğrudan kontrol</w:t>
            </w:r>
          </w:p>
        </w:tc>
      </w:tr>
    </w:tbl>
    <w:p>
      <w:pPr>
        <w:spacing w:before="0" w:after="180"/>
      </w:pPr>
      <w:r>
        <w:rPr>
          <w:b w:val="0"/>
          <w:color w:val="7C8B88"/>
          <w:sz w:val="16"/>
        </w:rPr>
        <w:t>Durum etiketleri: Sağlıklı aksiyon gerektirmeyen · İyileşti önceki döneme göre kapanan · Ele alınabilir etkisi sınırlı · Geliştirme alanı öncelik verilebilecek bulgu.</w:t>
      </w:r>
    </w:p>
    <w:p>
      <w:pPr>
        <w:spacing w:before="120" w:after="160"/>
        <w:ind w:left="198"/>
      </w:pPr>
      <w:r>
        <w:rPr>
          <w:b/>
          <w:color w:val="E85F36"/>
          <w:sz w:val="20"/>
        </w:rPr>
        <w:t xml:space="preserve">➔  </w:t>
      </w:r>
      <w:r>
        <w:rPr>
          <w:b w:val="0"/>
          <w:color w:val="10332F"/>
          <w:sz w:val="19"/>
        </w:rPr>
        <w:t xml:space="preserve">Arama motorlarının siteyi tarayıp indekslemesinin önünde </w:t>
      </w:r>
      <w:r>
        <w:rPr>
          <w:b/>
          <w:color w:val="10332F"/>
          <w:sz w:val="19"/>
        </w:rPr>
        <w:t>kritik bir engel bulunmamaktadır</w:t>
      </w:r>
      <w:r>
        <w:rPr>
          <w:b w:val="0"/>
          <w:color w:val="10332F"/>
          <w:sz w:val="19"/>
        </w:rPr>
        <w:t>. Açık işlerin ağırlığı engelleyici olmaktan çıkıp hız, zenginleştirme ve tarama verimliliği başlıklarına kaymıştır. Öncelikli üç kalem: görsel boyut tanımları (CLS), FAQ schema eksikliği ve sitemap içinde 500 yanıtı veren yedi test sayfası.</w:t>
      </w:r>
    </w:p>
    <w:p>
      <w:pPr>
        <w:spacing w:before="240" w:after="60"/>
      </w:pPr>
      <w:r>
        <w:rPr>
          <w:b/>
          <w:color w:val="10332F"/>
          <w:sz w:val="23"/>
        </w:rPr>
        <w:t>Core Web Vitals: saha verisi (gerçek kullanıcı, son 28 gün)</w:t>
      </w:r>
    </w:p>
    <w:tbl>
      <w:tblPr>
        <w:tblStyle w:val="TableGrid"/>
        <w:tblW w:type="auto" w:w="0"/>
        <w:jc w:val="center"/>
        <w:tblLook w:firstColumn="1" w:firstRow="1" w:lastColumn="0" w:lastRow="0" w:noHBand="0" w:noVBand="1" w:val="04A0"/>
      </w:tblPr>
      <w:tblGrid>
        <w:gridCol w:w="1700"/>
        <w:gridCol w:w="1700"/>
        <w:gridCol w:w="1700"/>
        <w:gridCol w:w="1700"/>
        <w:gridCol w:w="1700"/>
        <w:gridCol w:w="1700"/>
      </w:tblGrid>
      <w:tr>
        <w:tc>
          <w:tcPr>
            <w:tcW w:type="dxa" w:w="3061"/>
            <w:shd w:val="clear" w:fill="434343"/>
          </w:tcPr>
          <w:p>
            <w:pPr>
              <w:jc w:val="center"/>
            </w:pPr>
            <w:r/>
            <w:r>
              <w:rPr>
                <w:b/>
                <w:color w:val="FFFFFF"/>
                <w:sz w:val="16"/>
              </w:rPr>
              <w:t>Sayfa</w:t>
            </w:r>
          </w:p>
        </w:tc>
        <w:tc>
          <w:tcPr>
            <w:tcW w:type="dxa" w:w="1247"/>
            <w:shd w:val="clear" w:fill="434343"/>
          </w:tcPr>
          <w:p>
            <w:pPr>
              <w:jc w:val="center"/>
            </w:pPr>
            <w:r/>
            <w:r>
              <w:rPr>
                <w:b/>
                <w:color w:val="FFFFFF"/>
                <w:sz w:val="16"/>
              </w:rPr>
              <w:t>Cihaz</w:t>
            </w:r>
          </w:p>
        </w:tc>
        <w:tc>
          <w:tcPr>
            <w:tcW w:type="dxa" w:w="1247"/>
            <w:shd w:val="clear" w:fill="434343"/>
          </w:tcPr>
          <w:p>
            <w:pPr>
              <w:jc w:val="center"/>
            </w:pPr>
            <w:r/>
            <w:r>
              <w:rPr>
                <w:b/>
                <w:color w:val="FFFFFF"/>
                <w:sz w:val="16"/>
              </w:rPr>
              <w:t>CLS</w:t>
            </w:r>
          </w:p>
        </w:tc>
        <w:tc>
          <w:tcPr>
            <w:tcW w:type="dxa" w:w="1361"/>
            <w:shd w:val="clear" w:fill="434343"/>
          </w:tcPr>
          <w:p>
            <w:pPr>
              <w:jc w:val="center"/>
            </w:pPr>
            <w:r/>
            <w:r>
              <w:rPr>
                <w:b/>
                <w:color w:val="FFFFFF"/>
                <w:sz w:val="16"/>
              </w:rPr>
              <w:t>LCP</w:t>
            </w:r>
          </w:p>
        </w:tc>
        <w:tc>
          <w:tcPr>
            <w:tcW w:type="dxa" w:w="1361"/>
            <w:shd w:val="clear" w:fill="434343"/>
          </w:tcPr>
          <w:p>
            <w:pPr>
              <w:jc w:val="center"/>
            </w:pPr>
            <w:r/>
            <w:r>
              <w:rPr>
                <w:b/>
                <w:color w:val="FFFFFF"/>
                <w:sz w:val="16"/>
              </w:rPr>
              <w:t>FCP</w:t>
            </w:r>
          </w:p>
        </w:tc>
        <w:tc>
          <w:tcPr>
            <w:tcW w:type="dxa" w:w="1361"/>
            <w:shd w:val="clear" w:fill="434343"/>
          </w:tcPr>
          <w:p>
            <w:pPr>
              <w:jc w:val="center"/>
            </w:pPr>
            <w:r/>
            <w:r>
              <w:rPr>
                <w:b/>
                <w:color w:val="FFFFFF"/>
                <w:sz w:val="16"/>
              </w:rPr>
              <w:t>INP</w:t>
            </w:r>
          </w:p>
        </w:tc>
      </w:tr>
      <w:tr>
        <w:tc>
          <w:tcPr>
            <w:tcW w:type="dxa" w:w="3061"/>
          </w:tcPr>
          <w:p>
            <w:pPr>
              <w:spacing w:after="20"/>
            </w:pPr>
            <w:r/>
            <w:r>
              <w:rPr>
                <w:color w:val="10332F"/>
                <w:sz w:val="17"/>
              </w:rPr>
              <w:t>Site geneli</w:t>
            </w:r>
          </w:p>
        </w:tc>
        <w:tc>
          <w:tcPr>
            <w:tcW w:type="dxa" w:w="1247"/>
          </w:tcPr>
          <w:p>
            <w:pPr>
              <w:spacing w:after="20"/>
              <w:jc w:val="center"/>
            </w:pPr>
            <w:r/>
            <w:r>
              <w:rPr>
                <w:color w:val="10332F"/>
                <w:sz w:val="17"/>
              </w:rPr>
              <w:t>Mobil</w:t>
            </w:r>
          </w:p>
        </w:tc>
        <w:tc>
          <w:tcPr>
            <w:tcW w:type="dxa" w:w="1247"/>
          </w:tcPr>
          <w:p>
            <w:pPr>
              <w:spacing w:after="20"/>
              <w:jc w:val="center"/>
            </w:pPr>
            <w:r/>
            <w:r>
              <w:rPr>
                <w:color w:val="10332F"/>
                <w:sz w:val="17"/>
              </w:rPr>
              <w:t>0.36</w:t>
            </w:r>
          </w:p>
        </w:tc>
        <w:tc>
          <w:tcPr>
            <w:tcW w:type="dxa" w:w="1361"/>
          </w:tcPr>
          <w:p>
            <w:pPr>
              <w:spacing w:after="20"/>
              <w:jc w:val="center"/>
            </w:pPr>
            <w:r/>
            <w:r>
              <w:rPr>
                <w:color w:val="10332F"/>
                <w:sz w:val="17"/>
              </w:rPr>
              <w:t>2.08 sn</w:t>
            </w:r>
          </w:p>
        </w:tc>
        <w:tc>
          <w:tcPr>
            <w:tcW w:type="dxa" w:w="1361"/>
          </w:tcPr>
          <w:p>
            <w:pPr>
              <w:spacing w:after="20"/>
              <w:jc w:val="center"/>
            </w:pPr>
            <w:r/>
            <w:r>
              <w:rPr>
                <w:color w:val="10332F"/>
                <w:sz w:val="17"/>
              </w:rPr>
              <w:t>1.35 sn</w:t>
            </w:r>
          </w:p>
        </w:tc>
        <w:tc>
          <w:tcPr>
            <w:tcW w:type="dxa" w:w="1361"/>
          </w:tcPr>
          <w:p>
            <w:pPr>
              <w:spacing w:after="20"/>
              <w:jc w:val="center"/>
            </w:pPr>
            <w:r/>
            <w:r>
              <w:rPr>
                <w:color w:val="10332F"/>
                <w:sz w:val="17"/>
              </w:rPr>
              <w:t>206 ms</w:t>
            </w:r>
          </w:p>
        </w:tc>
      </w:tr>
      <w:tr>
        <w:tc>
          <w:tcPr>
            <w:tcW w:type="dxa" w:w="3061"/>
          </w:tcPr>
          <w:p>
            <w:pPr>
              <w:spacing w:after="20"/>
            </w:pPr>
            <w:r/>
            <w:r>
              <w:rPr>
                <w:color w:val="10332F"/>
                <w:sz w:val="17"/>
              </w:rPr>
              <w:t>Site geneli</w:t>
            </w:r>
          </w:p>
        </w:tc>
        <w:tc>
          <w:tcPr>
            <w:tcW w:type="dxa" w:w="1247"/>
          </w:tcPr>
          <w:p>
            <w:pPr>
              <w:spacing w:after="20"/>
              <w:jc w:val="center"/>
            </w:pPr>
            <w:r/>
            <w:r>
              <w:rPr>
                <w:color w:val="10332F"/>
                <w:sz w:val="17"/>
              </w:rPr>
              <w:t>Masaüstü</w:t>
            </w:r>
          </w:p>
        </w:tc>
        <w:tc>
          <w:tcPr>
            <w:tcW w:type="dxa" w:w="1247"/>
          </w:tcPr>
          <w:p>
            <w:pPr>
              <w:spacing w:after="20"/>
              <w:jc w:val="center"/>
            </w:pPr>
            <w:r/>
            <w:r>
              <w:rPr>
                <w:color w:val="10332F"/>
                <w:sz w:val="17"/>
              </w:rPr>
              <w:t>0.43</w:t>
            </w:r>
          </w:p>
        </w:tc>
        <w:tc>
          <w:tcPr>
            <w:tcW w:type="dxa" w:w="1361"/>
          </w:tcPr>
          <w:p>
            <w:pPr>
              <w:spacing w:after="20"/>
              <w:jc w:val="center"/>
            </w:pPr>
            <w:r/>
            <w:r>
              <w:rPr>
                <w:color w:val="10332F"/>
                <w:sz w:val="17"/>
              </w:rPr>
              <w:t>1.71 sn</w:t>
            </w:r>
          </w:p>
        </w:tc>
        <w:tc>
          <w:tcPr>
            <w:tcW w:type="dxa" w:w="1361"/>
          </w:tcPr>
          <w:p>
            <w:pPr>
              <w:spacing w:after="20"/>
              <w:jc w:val="center"/>
            </w:pPr>
            <w:r/>
            <w:r>
              <w:rPr>
                <w:color w:val="10332F"/>
                <w:sz w:val="17"/>
              </w:rPr>
              <w:t>1.06 sn</w:t>
            </w:r>
          </w:p>
        </w:tc>
        <w:tc>
          <w:tcPr>
            <w:tcW w:type="dxa" w:w="1361"/>
          </w:tcPr>
          <w:p>
            <w:pPr>
              <w:spacing w:after="20"/>
              <w:jc w:val="center"/>
            </w:pPr>
            <w:r/>
            <w:r>
              <w:rPr>
                <w:color w:val="10332F"/>
                <w:sz w:val="17"/>
              </w:rPr>
              <w:t>94 ms</w:t>
            </w:r>
          </w:p>
        </w:tc>
      </w:tr>
      <w:tr>
        <w:tc>
          <w:tcPr>
            <w:tcW w:type="dxa" w:w="3061"/>
          </w:tcPr>
          <w:p>
            <w:pPr>
              <w:spacing w:after="20"/>
            </w:pPr>
            <w:r/>
            <w:r>
              <w:rPr>
                <w:color w:val="10332F"/>
                <w:sz w:val="17"/>
              </w:rPr>
              <w:t>Anasayfa</w:t>
            </w:r>
          </w:p>
        </w:tc>
        <w:tc>
          <w:tcPr>
            <w:tcW w:type="dxa" w:w="1247"/>
          </w:tcPr>
          <w:p>
            <w:pPr>
              <w:spacing w:after="20"/>
              <w:jc w:val="center"/>
            </w:pPr>
            <w:r/>
            <w:r>
              <w:rPr>
                <w:color w:val="10332F"/>
                <w:sz w:val="17"/>
              </w:rPr>
              <w:t>Mobil</w:t>
            </w:r>
          </w:p>
        </w:tc>
        <w:tc>
          <w:tcPr>
            <w:tcW w:type="dxa" w:w="1247"/>
          </w:tcPr>
          <w:p>
            <w:pPr>
              <w:spacing w:after="20"/>
              <w:jc w:val="center"/>
            </w:pPr>
            <w:r/>
            <w:r>
              <w:rPr>
                <w:color w:val="10332F"/>
                <w:sz w:val="17"/>
              </w:rPr>
              <w:t>0.15</w:t>
            </w:r>
          </w:p>
        </w:tc>
        <w:tc>
          <w:tcPr>
            <w:tcW w:type="dxa" w:w="1361"/>
          </w:tcPr>
          <w:p>
            <w:pPr>
              <w:spacing w:after="20"/>
              <w:jc w:val="center"/>
            </w:pPr>
            <w:r/>
            <w:r>
              <w:rPr>
                <w:color w:val="10332F"/>
                <w:sz w:val="17"/>
              </w:rPr>
              <w:t>2.63 sn</w:t>
            </w:r>
          </w:p>
        </w:tc>
        <w:tc>
          <w:tcPr>
            <w:tcW w:type="dxa" w:w="1361"/>
          </w:tcPr>
          <w:p>
            <w:pPr>
              <w:spacing w:after="20"/>
              <w:jc w:val="center"/>
            </w:pPr>
            <w:r/>
            <w:r>
              <w:rPr>
                <w:color w:val="10332F"/>
                <w:sz w:val="17"/>
              </w:rPr>
              <w:t>1.82 sn</w:t>
            </w:r>
          </w:p>
        </w:tc>
        <w:tc>
          <w:tcPr>
            <w:tcW w:type="dxa" w:w="1361"/>
          </w:tcPr>
          <w:p>
            <w:pPr>
              <w:spacing w:after="20"/>
              <w:jc w:val="center"/>
            </w:pPr>
            <w:r/>
            <w:r>
              <w:rPr>
                <w:color w:val="10332F"/>
                <w:sz w:val="17"/>
              </w:rPr>
              <w:t>239 ms</w:t>
            </w:r>
          </w:p>
        </w:tc>
      </w:tr>
      <w:tr>
        <w:tc>
          <w:tcPr>
            <w:tcW w:type="dxa" w:w="3061"/>
          </w:tcPr>
          <w:p>
            <w:pPr>
              <w:spacing w:after="20"/>
            </w:pPr>
            <w:r/>
            <w:r>
              <w:rPr>
                <w:color w:val="10332F"/>
                <w:sz w:val="17"/>
              </w:rPr>
              <w:t>Kategori: /ruj/</w:t>
            </w:r>
          </w:p>
        </w:tc>
        <w:tc>
          <w:tcPr>
            <w:tcW w:type="dxa" w:w="1247"/>
          </w:tcPr>
          <w:p>
            <w:pPr>
              <w:spacing w:after="20"/>
              <w:jc w:val="center"/>
            </w:pPr>
            <w:r/>
            <w:r>
              <w:rPr>
                <w:color w:val="10332F"/>
                <w:sz w:val="17"/>
              </w:rPr>
              <w:t>Mobil</w:t>
            </w:r>
          </w:p>
        </w:tc>
        <w:tc>
          <w:tcPr>
            <w:tcW w:type="dxa" w:w="1247"/>
          </w:tcPr>
          <w:p>
            <w:pPr>
              <w:spacing w:after="20"/>
              <w:jc w:val="center"/>
            </w:pPr>
            <w:r/>
            <w:r>
              <w:rPr>
                <w:color w:val="10332F"/>
                <w:sz w:val="17"/>
              </w:rPr>
              <w:t>1.00</w:t>
            </w:r>
          </w:p>
        </w:tc>
        <w:tc>
          <w:tcPr>
            <w:tcW w:type="dxa" w:w="1361"/>
          </w:tcPr>
          <w:p>
            <w:pPr>
              <w:spacing w:after="20"/>
              <w:jc w:val="center"/>
            </w:pPr>
            <w:r/>
            <w:r>
              <w:rPr>
                <w:color w:val="10332F"/>
                <w:sz w:val="17"/>
              </w:rPr>
              <w:t>2.97 sn</w:t>
            </w:r>
          </w:p>
        </w:tc>
        <w:tc>
          <w:tcPr>
            <w:tcW w:type="dxa" w:w="1361"/>
          </w:tcPr>
          <w:p>
            <w:pPr>
              <w:spacing w:after="20"/>
              <w:jc w:val="center"/>
            </w:pPr>
            <w:r/>
            <w:r>
              <w:rPr>
                <w:color w:val="10332F"/>
                <w:sz w:val="17"/>
              </w:rPr>
              <w:t>1.92 sn</w:t>
            </w:r>
          </w:p>
        </w:tc>
        <w:tc>
          <w:tcPr>
            <w:tcW w:type="dxa" w:w="1361"/>
          </w:tcPr>
          <w:p>
            <w:pPr>
              <w:spacing w:after="20"/>
              <w:jc w:val="center"/>
            </w:pPr>
            <w:r/>
            <w:r>
              <w:rPr>
                <w:color w:val="10332F"/>
                <w:sz w:val="17"/>
              </w:rPr>
              <w:t>199 ms</w:t>
            </w:r>
          </w:p>
        </w:tc>
      </w:tr>
      <w:tr>
        <w:tc>
          <w:tcPr>
            <w:tcW w:type="dxa" w:w="3061"/>
          </w:tcPr>
          <w:p>
            <w:pPr>
              <w:spacing w:after="20"/>
            </w:pPr>
            <w:r/>
            <w:r>
              <w:rPr>
                <w:color w:val="10332F"/>
                <w:sz w:val="17"/>
              </w:rPr>
              <w:t>Kategori: /maskara-rimel/</w:t>
            </w:r>
          </w:p>
        </w:tc>
        <w:tc>
          <w:tcPr>
            <w:tcW w:type="dxa" w:w="1247"/>
          </w:tcPr>
          <w:p>
            <w:pPr>
              <w:spacing w:after="20"/>
              <w:jc w:val="center"/>
            </w:pPr>
            <w:r/>
            <w:r>
              <w:rPr>
                <w:color w:val="10332F"/>
                <w:sz w:val="17"/>
              </w:rPr>
              <w:t>Mobil</w:t>
            </w:r>
          </w:p>
        </w:tc>
        <w:tc>
          <w:tcPr>
            <w:tcW w:type="dxa" w:w="1247"/>
          </w:tcPr>
          <w:p>
            <w:pPr>
              <w:spacing w:after="20"/>
              <w:jc w:val="center"/>
            </w:pPr>
            <w:r/>
            <w:r>
              <w:rPr>
                <w:color w:val="10332F"/>
                <w:sz w:val="17"/>
              </w:rPr>
              <w:t>0.76</w:t>
            </w:r>
          </w:p>
        </w:tc>
        <w:tc>
          <w:tcPr>
            <w:tcW w:type="dxa" w:w="1361"/>
          </w:tcPr>
          <w:p>
            <w:pPr>
              <w:spacing w:after="20"/>
              <w:jc w:val="center"/>
            </w:pPr>
            <w:r/>
            <w:r>
              <w:rPr>
                <w:color w:val="10332F"/>
                <w:sz w:val="17"/>
              </w:rPr>
              <w:t>2.61 sn</w:t>
            </w:r>
          </w:p>
        </w:tc>
        <w:tc>
          <w:tcPr>
            <w:tcW w:type="dxa" w:w="1361"/>
          </w:tcPr>
          <w:p>
            <w:pPr>
              <w:spacing w:after="20"/>
              <w:jc w:val="center"/>
            </w:pPr>
            <w:r/>
            <w:r>
              <w:rPr>
                <w:color w:val="10332F"/>
                <w:sz w:val="17"/>
              </w:rPr>
              <w:t>1.69 sn</w:t>
            </w:r>
          </w:p>
        </w:tc>
        <w:tc>
          <w:tcPr>
            <w:tcW w:type="dxa" w:w="1361"/>
          </w:tcPr>
          <w:p>
            <w:pPr>
              <w:spacing w:after="20"/>
              <w:jc w:val="center"/>
            </w:pPr>
            <w:r/>
            <w:r>
              <w:rPr>
                <w:color w:val="10332F"/>
                <w:sz w:val="17"/>
              </w:rPr>
              <w:t>200 ms</w:t>
            </w:r>
          </w:p>
        </w:tc>
      </w:tr>
      <w:tr>
        <w:tc>
          <w:tcPr>
            <w:tcW w:type="dxa" w:w="3061"/>
          </w:tcPr>
          <w:p>
            <w:pPr>
              <w:spacing w:after="20"/>
            </w:pPr>
            <w:r/>
            <w:r>
              <w:rPr>
                <w:color w:val="10332F"/>
                <w:sz w:val="17"/>
              </w:rPr>
              <w:t>Kategori: /bb-krem/</w:t>
            </w:r>
          </w:p>
        </w:tc>
        <w:tc>
          <w:tcPr>
            <w:tcW w:type="dxa" w:w="1247"/>
          </w:tcPr>
          <w:p>
            <w:pPr>
              <w:spacing w:after="20"/>
              <w:jc w:val="center"/>
            </w:pPr>
            <w:r/>
            <w:r>
              <w:rPr>
                <w:color w:val="10332F"/>
                <w:sz w:val="17"/>
              </w:rPr>
              <w:t>Mobil</w:t>
            </w:r>
          </w:p>
        </w:tc>
        <w:tc>
          <w:tcPr>
            <w:tcW w:type="dxa" w:w="1247"/>
          </w:tcPr>
          <w:p>
            <w:pPr>
              <w:spacing w:after="20"/>
              <w:jc w:val="center"/>
            </w:pPr>
            <w:r/>
            <w:r>
              <w:rPr>
                <w:color w:val="10332F"/>
                <w:sz w:val="17"/>
              </w:rPr>
              <w:t>0.49</w:t>
            </w:r>
          </w:p>
        </w:tc>
        <w:tc>
          <w:tcPr>
            <w:tcW w:type="dxa" w:w="1361"/>
          </w:tcPr>
          <w:p>
            <w:pPr>
              <w:spacing w:after="20"/>
              <w:jc w:val="center"/>
            </w:pPr>
            <w:r/>
            <w:r>
              <w:rPr>
                <w:color w:val="10332F"/>
                <w:sz w:val="17"/>
              </w:rPr>
              <w:t>2.22 sn</w:t>
            </w:r>
          </w:p>
        </w:tc>
        <w:tc>
          <w:tcPr>
            <w:tcW w:type="dxa" w:w="1361"/>
          </w:tcPr>
          <w:p>
            <w:pPr>
              <w:spacing w:after="20"/>
              <w:jc w:val="center"/>
            </w:pPr>
            <w:r/>
            <w:r>
              <w:rPr>
                <w:color w:val="10332F"/>
                <w:sz w:val="17"/>
              </w:rPr>
              <w:t>1.42 sn</w:t>
            </w:r>
          </w:p>
        </w:tc>
        <w:tc>
          <w:tcPr>
            <w:tcW w:type="dxa" w:w="1361"/>
          </w:tcPr>
          <w:p>
            <w:pPr>
              <w:spacing w:after="20"/>
              <w:jc w:val="center"/>
            </w:pPr>
            <w:r/>
            <w:r>
              <w:rPr>
                <w:color w:val="10332F"/>
                <w:sz w:val="17"/>
              </w:rPr>
              <w:t>170 ms</w:t>
            </w:r>
          </w:p>
        </w:tc>
      </w:tr>
      <w:tr>
        <w:tc>
          <w:tcPr>
            <w:tcW w:type="dxa" w:w="3061"/>
          </w:tcPr>
          <w:p>
            <w:pPr>
              <w:spacing w:after="20"/>
            </w:pPr>
            <w:r/>
            <w:r>
              <w:rPr>
                <w:color w:val="10332F"/>
                <w:sz w:val="17"/>
              </w:rPr>
              <w:t>Ürün sayfası (örnek)</w:t>
            </w:r>
          </w:p>
        </w:tc>
        <w:tc>
          <w:tcPr>
            <w:tcW w:type="dxa" w:w="1247"/>
          </w:tcPr>
          <w:p>
            <w:pPr>
              <w:spacing w:after="20"/>
              <w:jc w:val="center"/>
            </w:pPr>
            <w:r/>
            <w:r>
              <w:rPr>
                <w:color w:val="10332F"/>
                <w:sz w:val="17"/>
              </w:rPr>
              <w:t>Mobil</w:t>
            </w:r>
          </w:p>
        </w:tc>
        <w:tc>
          <w:tcPr>
            <w:tcW w:type="dxa" w:w="1247"/>
          </w:tcPr>
          <w:p>
            <w:pPr>
              <w:spacing w:after="20"/>
              <w:jc w:val="center"/>
            </w:pPr>
            <w:r/>
            <w:r>
              <w:rPr>
                <w:color w:val="10332F"/>
                <w:sz w:val="17"/>
              </w:rPr>
              <w:t>0.36</w:t>
            </w:r>
          </w:p>
        </w:tc>
        <w:tc>
          <w:tcPr>
            <w:tcW w:type="dxa" w:w="1361"/>
          </w:tcPr>
          <w:p>
            <w:pPr>
              <w:spacing w:after="20"/>
              <w:jc w:val="center"/>
            </w:pPr>
            <w:r/>
            <w:r>
              <w:rPr>
                <w:color w:val="10332F"/>
                <w:sz w:val="17"/>
              </w:rPr>
              <w:t>2.09 sn</w:t>
            </w:r>
          </w:p>
        </w:tc>
        <w:tc>
          <w:tcPr>
            <w:tcW w:type="dxa" w:w="1361"/>
          </w:tcPr>
          <w:p>
            <w:pPr>
              <w:spacing w:after="20"/>
              <w:jc w:val="center"/>
            </w:pPr>
            <w:r/>
            <w:r>
              <w:rPr>
                <w:color w:val="10332F"/>
                <w:sz w:val="17"/>
              </w:rPr>
              <w:t>1.35 sn</w:t>
            </w:r>
          </w:p>
        </w:tc>
        <w:tc>
          <w:tcPr>
            <w:tcW w:type="dxa" w:w="1361"/>
          </w:tcPr>
          <w:p>
            <w:pPr>
              <w:spacing w:after="20"/>
              <w:jc w:val="center"/>
            </w:pPr>
            <w:r/>
            <w:r>
              <w:rPr>
                <w:color w:val="10332F"/>
                <w:sz w:val="17"/>
              </w:rPr>
              <w:t>206 ms</w:t>
            </w:r>
          </w:p>
        </w:tc>
      </w:tr>
    </w:tbl>
    <w:p>
      <w:pPr>
        <w:spacing w:before="0" w:after="180"/>
      </w:pPr>
      <w:r>
        <w:rPr>
          <w:b w:val="0"/>
          <w:color w:val="7C8B88"/>
          <w:sz w:val="16"/>
        </w:rPr>
        <w:t>İyi eşikleri: CLS 0.10 · LCP 2.5 sn · FCP 1.8 sn · INP 200 ms. Değerler 75. persentil. Kaynak: Chrome UX Report, 12 Ağu 2026 itibarıyla son 28 gün.</w:t>
      </w:r>
    </w:p>
    <w:p>
      <w:pPr>
        <w:spacing w:before="240" w:after="60"/>
      </w:pPr>
      <w:r>
        <w:rPr>
          <w:b/>
          <w:color w:val="10332F"/>
          <w:sz w:val="23"/>
        </w:rPr>
        <w:t>Altı aylık seyir</w:t>
      </w:r>
    </w:p>
    <w:tbl>
      <w:tblPr>
        <w:tblStyle w:val="TableGrid"/>
        <w:tblW w:type="auto" w:w="0"/>
        <w:jc w:val="center"/>
        <w:tblLook w:firstColumn="1" w:firstRow="1" w:lastColumn="0" w:lastRow="0" w:noHBand="0" w:noVBand="1" w:val="04A0"/>
      </w:tblPr>
      <w:tblGrid>
        <w:gridCol w:w="2040"/>
        <w:gridCol w:w="2040"/>
        <w:gridCol w:w="2040"/>
        <w:gridCol w:w="2040"/>
        <w:gridCol w:w="2040"/>
      </w:tblGrid>
      <w:tr>
        <w:tc>
          <w:tcPr>
            <w:tcW w:type="dxa" w:w="1928"/>
            <w:shd w:val="clear" w:fill="434343"/>
          </w:tcPr>
          <w:p>
            <w:pPr>
              <w:jc w:val="center"/>
            </w:pPr>
            <w:r/>
            <w:r>
              <w:rPr>
                <w:b/>
                <w:color w:val="FFFFFF"/>
                <w:sz w:val="16"/>
              </w:rPr>
              <w:t>Metrik</w:t>
            </w:r>
          </w:p>
        </w:tc>
        <w:tc>
          <w:tcPr>
            <w:tcW w:type="dxa" w:w="1474"/>
            <w:shd w:val="clear" w:fill="434343"/>
          </w:tcPr>
          <w:p>
            <w:pPr>
              <w:jc w:val="center"/>
            </w:pPr>
            <w:r/>
            <w:r>
              <w:rPr>
                <w:b/>
                <w:color w:val="FFFFFF"/>
                <w:sz w:val="16"/>
              </w:rPr>
              <w:t>21 Şub 2026</w:t>
            </w:r>
          </w:p>
        </w:tc>
        <w:tc>
          <w:tcPr>
            <w:tcW w:type="dxa" w:w="1474"/>
            <w:shd w:val="clear" w:fill="434343"/>
          </w:tcPr>
          <w:p>
            <w:pPr>
              <w:jc w:val="center"/>
            </w:pPr>
            <w:r/>
            <w:r>
              <w:rPr>
                <w:b/>
                <w:color w:val="FFFFFF"/>
                <w:sz w:val="16"/>
              </w:rPr>
              <w:t>8 Ağu 2026</w:t>
            </w:r>
          </w:p>
        </w:tc>
        <w:tc>
          <w:tcPr>
            <w:tcW w:type="dxa" w:w="1247"/>
            <w:shd w:val="clear" w:fill="434343"/>
          </w:tcPr>
          <w:p>
            <w:pPr>
              <w:jc w:val="center"/>
            </w:pPr>
            <w:r/>
            <w:r>
              <w:rPr>
                <w:b/>
                <w:color w:val="FFFFFF"/>
                <w:sz w:val="16"/>
              </w:rPr>
              <w:t>Değişim</w:t>
            </w:r>
          </w:p>
        </w:tc>
        <w:tc>
          <w:tcPr>
            <w:tcW w:type="dxa" w:w="3855"/>
            <w:shd w:val="clear" w:fill="434343"/>
          </w:tcPr>
          <w:p>
            <w:pPr>
              <w:jc w:val="center"/>
            </w:pPr>
            <w:r/>
            <w:r>
              <w:rPr>
                <w:b/>
                <w:color w:val="FFFFFF"/>
                <w:sz w:val="16"/>
              </w:rPr>
              <w:t>Değerlendirme</w:t>
            </w:r>
          </w:p>
        </w:tc>
      </w:tr>
      <w:tr>
        <w:tc>
          <w:tcPr>
            <w:tcW w:type="dxa" w:w="1928"/>
          </w:tcPr>
          <w:p>
            <w:pPr>
              <w:spacing w:after="20"/>
            </w:pPr>
            <w:r/>
            <w:r>
              <w:rPr>
                <w:color w:val="10332F"/>
                <w:sz w:val="17"/>
              </w:rPr>
              <w:t>INP (mobil)</w:t>
            </w:r>
          </w:p>
        </w:tc>
        <w:tc>
          <w:tcPr>
            <w:tcW w:type="dxa" w:w="1474"/>
          </w:tcPr>
          <w:p>
            <w:pPr>
              <w:spacing w:after="20"/>
              <w:jc w:val="center"/>
            </w:pPr>
            <w:r/>
            <w:r>
              <w:rPr>
                <w:color w:val="10332F"/>
                <w:sz w:val="17"/>
              </w:rPr>
              <w:t>357 ms</w:t>
            </w:r>
          </w:p>
        </w:tc>
        <w:tc>
          <w:tcPr>
            <w:tcW w:type="dxa" w:w="1474"/>
          </w:tcPr>
          <w:p>
            <w:pPr>
              <w:spacing w:after="20"/>
              <w:jc w:val="center"/>
            </w:pPr>
            <w:r/>
            <w:r>
              <w:rPr>
                <w:color w:val="10332F"/>
                <w:sz w:val="17"/>
              </w:rPr>
              <w:t>208 ms</w:t>
            </w:r>
          </w:p>
        </w:tc>
        <w:tc>
          <w:tcPr>
            <w:tcW w:type="dxa" w:w="1247"/>
          </w:tcPr>
          <w:p>
            <w:pPr>
              <w:spacing w:after="20"/>
              <w:jc w:val="center"/>
            </w:pPr>
            <w:r/>
            <w:r>
              <w:rPr>
                <w:b/>
                <w:color w:val="D32F2F"/>
                <w:sz w:val="17"/>
              </w:rPr>
              <w:t>-%42</w:t>
            </w:r>
          </w:p>
        </w:tc>
        <w:tc>
          <w:tcPr>
            <w:tcW w:type="dxa" w:w="3855"/>
          </w:tcPr>
          <w:p>
            <w:pPr>
              <w:spacing w:after="20"/>
            </w:pPr>
            <w:r/>
            <w:r>
              <w:rPr>
                <w:color w:val="10332F"/>
                <w:sz w:val="17"/>
              </w:rPr>
              <w:t>Kesintisiz iyileşme; eşik sınırına gelmiştir.</w:t>
            </w:r>
          </w:p>
        </w:tc>
      </w:tr>
      <w:tr>
        <w:tc>
          <w:tcPr>
            <w:tcW w:type="dxa" w:w="1928"/>
          </w:tcPr>
          <w:p>
            <w:pPr>
              <w:spacing w:after="20"/>
            </w:pPr>
            <w:r/>
            <w:r>
              <w:rPr>
                <w:color w:val="10332F"/>
                <w:sz w:val="17"/>
              </w:rPr>
              <w:t>FCP (mobil)</w:t>
            </w:r>
          </w:p>
        </w:tc>
        <w:tc>
          <w:tcPr>
            <w:tcW w:type="dxa" w:w="1474"/>
          </w:tcPr>
          <w:p>
            <w:pPr>
              <w:spacing w:after="20"/>
              <w:jc w:val="center"/>
            </w:pPr>
            <w:r/>
            <w:r>
              <w:rPr>
                <w:color w:val="10332F"/>
                <w:sz w:val="17"/>
              </w:rPr>
              <w:t>1.69 sn</w:t>
            </w:r>
          </w:p>
        </w:tc>
        <w:tc>
          <w:tcPr>
            <w:tcW w:type="dxa" w:w="1474"/>
          </w:tcPr>
          <w:p>
            <w:pPr>
              <w:spacing w:after="20"/>
              <w:jc w:val="center"/>
            </w:pPr>
            <w:r/>
            <w:r>
              <w:rPr>
                <w:color w:val="10332F"/>
                <w:sz w:val="17"/>
              </w:rPr>
              <w:t>1.34 sn</w:t>
            </w:r>
          </w:p>
        </w:tc>
        <w:tc>
          <w:tcPr>
            <w:tcW w:type="dxa" w:w="1247"/>
          </w:tcPr>
          <w:p>
            <w:pPr>
              <w:spacing w:after="20"/>
              <w:jc w:val="center"/>
            </w:pPr>
            <w:r/>
            <w:r>
              <w:rPr>
                <w:b/>
                <w:color w:val="D32F2F"/>
                <w:sz w:val="17"/>
              </w:rPr>
              <w:t>-%21</w:t>
            </w:r>
          </w:p>
        </w:tc>
        <w:tc>
          <w:tcPr>
            <w:tcW w:type="dxa" w:w="3855"/>
          </w:tcPr>
          <w:p>
            <w:pPr>
              <w:spacing w:after="20"/>
            </w:pPr>
            <w:r/>
            <w:r>
              <w:rPr>
                <w:color w:val="10332F"/>
                <w:sz w:val="17"/>
              </w:rPr>
              <w:t>İyi eşiğinin içine girmiştir.</w:t>
            </w:r>
          </w:p>
        </w:tc>
      </w:tr>
      <w:tr>
        <w:tc>
          <w:tcPr>
            <w:tcW w:type="dxa" w:w="1928"/>
          </w:tcPr>
          <w:p>
            <w:pPr>
              <w:spacing w:after="20"/>
            </w:pPr>
            <w:r/>
            <w:r>
              <w:rPr>
                <w:color w:val="10332F"/>
                <w:sz w:val="17"/>
              </w:rPr>
              <w:t>LCP (mobil)</w:t>
            </w:r>
          </w:p>
        </w:tc>
        <w:tc>
          <w:tcPr>
            <w:tcW w:type="dxa" w:w="1474"/>
          </w:tcPr>
          <w:p>
            <w:pPr>
              <w:spacing w:after="20"/>
              <w:jc w:val="center"/>
            </w:pPr>
            <w:r/>
            <w:r>
              <w:rPr>
                <w:color w:val="10332F"/>
                <w:sz w:val="17"/>
              </w:rPr>
              <w:t>2.45 sn</w:t>
            </w:r>
          </w:p>
        </w:tc>
        <w:tc>
          <w:tcPr>
            <w:tcW w:type="dxa" w:w="1474"/>
          </w:tcPr>
          <w:p>
            <w:pPr>
              <w:spacing w:after="20"/>
              <w:jc w:val="center"/>
            </w:pPr>
            <w:r/>
            <w:r>
              <w:rPr>
                <w:color w:val="10332F"/>
                <w:sz w:val="17"/>
              </w:rPr>
              <w:t>2.08 sn</w:t>
            </w:r>
          </w:p>
        </w:tc>
        <w:tc>
          <w:tcPr>
            <w:tcW w:type="dxa" w:w="1247"/>
          </w:tcPr>
          <w:p>
            <w:pPr>
              <w:spacing w:after="20"/>
              <w:jc w:val="center"/>
            </w:pPr>
            <w:r/>
            <w:r>
              <w:rPr>
                <w:b/>
                <w:color w:val="D32F2F"/>
                <w:sz w:val="17"/>
              </w:rPr>
              <w:t>-%15</w:t>
            </w:r>
          </w:p>
        </w:tc>
        <w:tc>
          <w:tcPr>
            <w:tcW w:type="dxa" w:w="3855"/>
          </w:tcPr>
          <w:p>
            <w:pPr>
              <w:spacing w:after="20"/>
            </w:pPr>
            <w:r/>
            <w:r>
              <w:rPr>
                <w:color w:val="10332F"/>
                <w:sz w:val="17"/>
              </w:rPr>
              <w:t>İyi eşiğinin içine girmiştir.</w:t>
            </w:r>
          </w:p>
        </w:tc>
      </w:tr>
      <w:tr>
        <w:tc>
          <w:tcPr>
            <w:tcW w:type="dxa" w:w="1928"/>
          </w:tcPr>
          <w:p>
            <w:pPr>
              <w:spacing w:after="20"/>
            </w:pPr>
            <w:r/>
            <w:r>
              <w:rPr>
                <w:color w:val="10332F"/>
                <w:sz w:val="17"/>
              </w:rPr>
              <w:t>CLS (mobil)</w:t>
            </w:r>
          </w:p>
        </w:tc>
        <w:tc>
          <w:tcPr>
            <w:tcW w:type="dxa" w:w="1474"/>
          </w:tcPr>
          <w:p>
            <w:pPr>
              <w:spacing w:after="20"/>
              <w:jc w:val="center"/>
            </w:pPr>
            <w:r/>
            <w:r>
              <w:rPr>
                <w:color w:val="10332F"/>
                <w:sz w:val="17"/>
              </w:rPr>
              <w:t>0.36</w:t>
            </w:r>
          </w:p>
        </w:tc>
        <w:tc>
          <w:tcPr>
            <w:tcW w:type="dxa" w:w="1474"/>
          </w:tcPr>
          <w:p>
            <w:pPr>
              <w:spacing w:after="20"/>
              <w:jc w:val="center"/>
            </w:pPr>
            <w:r/>
            <w:r>
              <w:rPr>
                <w:color w:val="10332F"/>
                <w:sz w:val="17"/>
              </w:rPr>
              <w:t>0.36</w:t>
            </w:r>
          </w:p>
        </w:tc>
        <w:tc>
          <w:tcPr>
            <w:tcW w:type="dxa" w:w="1247"/>
          </w:tcPr>
          <w:p>
            <w:pPr>
              <w:spacing w:after="20"/>
              <w:jc w:val="center"/>
            </w:pPr>
            <w:r/>
            <w:r>
              <w:rPr>
                <w:color w:val="10332F"/>
                <w:sz w:val="17"/>
              </w:rPr>
              <w:t>0</w:t>
            </w:r>
          </w:p>
        </w:tc>
        <w:tc>
          <w:tcPr>
            <w:tcW w:type="dxa" w:w="3855"/>
          </w:tcPr>
          <w:p>
            <w:pPr>
              <w:spacing w:after="20"/>
            </w:pPr>
            <w:r/>
            <w:r>
              <w:rPr>
                <w:color w:val="10332F"/>
                <w:sz w:val="17"/>
              </w:rPr>
              <w:t>Altı aydır yatay seyretmektedir.</w:t>
            </w:r>
          </w:p>
        </w:tc>
      </w:tr>
      <w:tr>
        <w:tc>
          <w:tcPr>
            <w:tcW w:type="dxa" w:w="1928"/>
          </w:tcPr>
          <w:p>
            <w:pPr>
              <w:spacing w:after="20"/>
            </w:pPr>
            <w:r/>
            <w:r>
              <w:rPr>
                <w:color w:val="10332F"/>
                <w:sz w:val="17"/>
              </w:rPr>
              <w:t>CLS (masaüstü)</w:t>
            </w:r>
          </w:p>
        </w:tc>
        <w:tc>
          <w:tcPr>
            <w:tcW w:type="dxa" w:w="1474"/>
          </w:tcPr>
          <w:p>
            <w:pPr>
              <w:spacing w:after="20"/>
              <w:jc w:val="center"/>
            </w:pPr>
            <w:r/>
            <w:r>
              <w:rPr>
                <w:color w:val="10332F"/>
                <w:sz w:val="17"/>
              </w:rPr>
              <w:t>0.60</w:t>
            </w:r>
          </w:p>
        </w:tc>
        <w:tc>
          <w:tcPr>
            <w:tcW w:type="dxa" w:w="1474"/>
          </w:tcPr>
          <w:p>
            <w:pPr>
              <w:spacing w:after="20"/>
              <w:jc w:val="center"/>
            </w:pPr>
            <w:r/>
            <w:r>
              <w:rPr>
                <w:color w:val="10332F"/>
                <w:sz w:val="17"/>
              </w:rPr>
              <w:t>0.43</w:t>
            </w:r>
          </w:p>
        </w:tc>
        <w:tc>
          <w:tcPr>
            <w:tcW w:type="dxa" w:w="1247"/>
          </w:tcPr>
          <w:p>
            <w:pPr>
              <w:spacing w:after="20"/>
              <w:jc w:val="center"/>
            </w:pPr>
            <w:r/>
            <w:r>
              <w:rPr>
                <w:b/>
                <w:color w:val="D32F2F"/>
                <w:sz w:val="17"/>
              </w:rPr>
              <w:t>-%28</w:t>
            </w:r>
          </w:p>
        </w:tc>
        <w:tc>
          <w:tcPr>
            <w:tcW w:type="dxa" w:w="3855"/>
          </w:tcPr>
          <w:p>
            <w:pPr>
              <w:spacing w:after="20"/>
            </w:pPr>
            <w:r/>
            <w:r>
              <w:rPr>
                <w:color w:val="10332F"/>
                <w:sz w:val="17"/>
              </w:rPr>
              <w:t>Temmuz başında bir kademe iyileşme görülmüş, eşiğin üzerinde kalmıştır.</w:t>
            </w:r>
          </w:p>
        </w:tc>
      </w:tr>
    </w:tbl>
    <w:p>
      <w:pPr>
        <w:spacing w:before="0" w:after="180"/>
      </w:pPr>
      <w:r>
        <w:rPr>
          <w:b w:val="0"/>
          <w:color w:val="7C8B88"/>
          <w:sz w:val="16"/>
        </w:rPr>
        <w:t>Kaynak: Chrome UX Report haftalık seri · 75. persentil</w:t>
      </w:r>
    </w:p>
    <w:p>
      <w:pPr>
        <w:spacing w:before="120" w:after="160"/>
        <w:ind w:left="198"/>
      </w:pPr>
      <w:r>
        <w:rPr>
          <w:b/>
          <w:color w:val="E85F36"/>
          <w:sz w:val="20"/>
        </w:rPr>
        <w:t xml:space="preserve">➔  </w:t>
      </w:r>
      <w:r>
        <w:rPr>
          <w:b w:val="0"/>
          <w:color w:val="10332F"/>
          <w:sz w:val="19"/>
        </w:rPr>
        <w:t xml:space="preserve">Yükleme ve etkileşim tarafındaki çalışmaların karşılığı verilerde görülmektedir: </w:t>
      </w:r>
      <w:r>
        <w:rPr>
          <w:b/>
          <w:color w:val="10332F"/>
          <w:sz w:val="19"/>
        </w:rPr>
        <w:t>INP -%42</w:t>
      </w:r>
      <w:r>
        <w:rPr>
          <w:b w:val="0"/>
          <w:color w:val="10332F"/>
          <w:sz w:val="19"/>
        </w:rPr>
        <w:t xml:space="preserve">, </w:t>
      </w:r>
      <w:r>
        <w:rPr>
          <w:b/>
          <w:color w:val="10332F"/>
          <w:sz w:val="19"/>
        </w:rPr>
        <w:t>FCP -%21</w:t>
      </w:r>
      <w:r>
        <w:rPr>
          <w:b w:val="0"/>
          <w:color w:val="10332F"/>
          <w:sz w:val="19"/>
        </w:rPr>
        <w:t xml:space="preserve">, </w:t>
      </w:r>
      <w:r>
        <w:rPr>
          <w:b/>
          <w:color w:val="10332F"/>
          <w:sz w:val="19"/>
        </w:rPr>
        <w:t>LCP -%15</w:t>
      </w:r>
      <w:r>
        <w:rPr>
          <w:b w:val="0"/>
          <w:color w:val="10332F"/>
          <w:sz w:val="19"/>
        </w:rPr>
        <w:t xml:space="preserve"> ile altı ay boyunca kesintisiz iyileşme kaydedilmiş, üç metrik de İyi bandına taşınmıştır. CLS mobilde aynı dönemde hareket etmemiştir.</w:t>
      </w:r>
    </w:p>
    <w:p>
      <w:pPr>
        <w:spacing w:before="120" w:after="160"/>
      </w:pPr>
      <w:r>
        <w:rPr>
          <w:b/>
          <w:color w:val="E85F36"/>
          <w:sz w:val="17"/>
        </w:rPr>
        <w:t xml:space="preserve">Tarama kapsamı: </w:t>
      </w:r>
      <w:r>
        <w:rPr>
          <w:b w:val="0"/>
          <w:color w:val="7C8B88"/>
          <w:sz w:val="17"/>
        </w:rPr>
        <w:t>Screaming Frog taraması 12 Ağu 2026 tarihinde anasayfadan Spider modunda ve JavaScript rendering açık çalışmıştır. 33.173 adres karşılanmış, bunların 2.280'i site içi, 30.893'ü site dışıdır (ağırlıkla CDN üzerindeki görseller). Site içi adreslerin 636'sı robots.txt ile engelli, 1.639'u HTML; HTML adreslerin 1.279'u 200 yanıtı vermiş ve indekslenebilir olarak değerlendirilmiştir. 337 adres, yoğun paralel taramaya karşı uygulanan hız sınırı nedeniyle 405 dönmüştür; örneklenen 16 adres normal istekte 200 yanıtı vermiştir. Yüzdeler 1.279 sayfalık küme üzerinden hesaplanmıştır. Ahrefs Site Audit taraması 3 Ağu 2026 tarihli olup 3.399 URL kapsar.</w:t>
      </w:r>
    </w:p>
    <w:p>
      <w:r>
        <w:br w:type="page"/>
      </w:r>
    </w:p>
    <w:p>
      <w:pPr>
        <w:spacing w:before="320" w:after="60"/>
      </w:pPr>
      <w:r>
        <w:rPr>
          <w:b/>
          <w:color w:val="10332F"/>
          <w:sz w:val="32"/>
        </w:rPr>
        <w:t>02 · Statik Kategori URL'leri</w:t>
      </w:r>
    </w:p>
    <w:p>
      <w:pPr>
        <w:spacing w:before="120" w:after="160"/>
      </w:pPr>
      <w:r>
        <w:rPr>
          <w:b/>
          <w:color w:val="E85F36"/>
          <w:sz w:val="17"/>
        </w:rPr>
        <w:t xml:space="preserve">Kaynak ve yöntem: </w:t>
      </w:r>
      <w:r>
        <w:rPr>
          <w:b w:val="0"/>
          <w:color w:val="7C8B88"/>
          <w:sz w:val="17"/>
        </w:rPr>
        <w:t>Flormar ekibinin ilettiği "Eskiye Dönen Statik Kategori URL'leri - Olması Gerekenler" listesindeki 76 adresin 12 Ağu 2026 tarihindeki canlı durumu. Her adres tek tek çağrılmış; HTTP yanıtı, yönlendirme hedefi, canonical etiketi ve breadcrumb yapısı kaydedilmiştir.</w:t>
      </w:r>
    </w:p>
    <w:tbl>
      <w:tblPr>
        <w:tblStyle w:val="TableGrid"/>
        <w:tblW w:type="auto" w:w="0"/>
        <w:jc w:val="center"/>
        <w:tblLook w:firstColumn="1" w:firstRow="1" w:lastColumn="0" w:lastRow="0" w:noHBand="0" w:noVBand="1" w:val="04A0"/>
      </w:tblPr>
      <w:tblGrid>
        <w:gridCol w:w="5100"/>
        <w:gridCol w:w="5100"/>
      </w:tblGrid>
      <w:tr>
        <w:tc>
          <w:tcPr>
            <w:tcW w:type="dxa" w:w="4535"/>
            <w:shd w:val="clear" w:fill="434343"/>
          </w:tcPr>
          <w:p>
            <w:pPr>
              <w:jc w:val="center"/>
            </w:pPr>
            <w:r/>
            <w:r>
              <w:rPr>
                <w:b/>
                <w:color w:val="FFFFFF"/>
                <w:sz w:val="16"/>
              </w:rPr>
              <w:t>Ölçüm</w:t>
            </w:r>
          </w:p>
        </w:tc>
        <w:tc>
          <w:tcPr>
            <w:tcW w:type="dxa" w:w="2268"/>
            <w:shd w:val="clear" w:fill="434343"/>
          </w:tcPr>
          <w:p>
            <w:pPr>
              <w:jc w:val="center"/>
            </w:pPr>
            <w:r/>
            <w:r>
              <w:rPr>
                <w:b/>
                <w:color w:val="FFFFFF"/>
                <w:sz w:val="16"/>
              </w:rPr>
              <w:t>Sonuç</w:t>
            </w:r>
          </w:p>
        </w:tc>
      </w:tr>
      <w:tr>
        <w:tc>
          <w:tcPr>
            <w:tcW w:type="dxa" w:w="4535"/>
          </w:tcPr>
          <w:p>
            <w:pPr>
              <w:spacing w:after="20"/>
            </w:pPr>
            <w:r/>
            <w:r>
              <w:rPr>
                <w:color w:val="10332F"/>
                <w:sz w:val="17"/>
              </w:rPr>
              <w:t>Listedeki adres</w:t>
            </w:r>
          </w:p>
        </w:tc>
        <w:tc>
          <w:tcPr>
            <w:tcW w:type="dxa" w:w="2268"/>
          </w:tcPr>
          <w:p>
            <w:pPr>
              <w:spacing w:after="20"/>
              <w:jc w:val="center"/>
            </w:pPr>
            <w:r/>
            <w:r>
              <w:rPr>
                <w:color w:val="10332F"/>
                <w:sz w:val="17"/>
              </w:rPr>
              <w:t>76</w:t>
            </w:r>
          </w:p>
        </w:tc>
      </w:tr>
      <w:tr>
        <w:tc>
          <w:tcPr>
            <w:tcW w:type="dxa" w:w="4535"/>
          </w:tcPr>
          <w:p>
            <w:pPr>
              <w:spacing w:after="20"/>
            </w:pPr>
            <w:r/>
            <w:r>
              <w:rPr>
                <w:color w:val="10332F"/>
                <w:sz w:val="17"/>
              </w:rPr>
              <w:t>200 yanıtı veren</w:t>
            </w:r>
          </w:p>
        </w:tc>
        <w:tc>
          <w:tcPr>
            <w:tcW w:type="dxa" w:w="2268"/>
          </w:tcPr>
          <w:p>
            <w:pPr>
              <w:spacing w:after="20"/>
              <w:jc w:val="center"/>
            </w:pPr>
            <w:r/>
            <w:r>
              <w:rPr>
                <w:color w:val="10332F"/>
                <w:sz w:val="17"/>
              </w:rPr>
              <w:t>74</w:t>
            </w:r>
          </w:p>
        </w:tc>
      </w:tr>
      <w:tr>
        <w:tc>
          <w:tcPr>
            <w:tcW w:type="dxa" w:w="4535"/>
          </w:tcPr>
          <w:p>
            <w:pPr>
              <w:spacing w:after="20"/>
            </w:pPr>
            <w:r/>
            <w:r>
              <w:rPr>
                <w:color w:val="10332F"/>
                <w:sz w:val="17"/>
              </w:rPr>
              <w:t>Self-referencing canonical</w:t>
            </w:r>
          </w:p>
        </w:tc>
        <w:tc>
          <w:tcPr>
            <w:tcW w:type="dxa" w:w="2268"/>
          </w:tcPr>
          <w:p>
            <w:pPr>
              <w:spacing w:after="20"/>
              <w:jc w:val="center"/>
            </w:pPr>
            <w:r/>
            <w:r>
              <w:rPr>
                <w:color w:val="10332F"/>
                <w:sz w:val="17"/>
              </w:rPr>
              <w:t>74</w:t>
            </w:r>
          </w:p>
        </w:tc>
      </w:tr>
      <w:tr>
        <w:tc>
          <w:tcPr>
            <w:tcW w:type="dxa" w:w="4535"/>
          </w:tcPr>
          <w:p>
            <w:pPr>
              <w:spacing w:after="20"/>
            </w:pPr>
            <w:r/>
            <w:r>
              <w:rPr>
                <w:color w:val="10332F"/>
                <w:sz w:val="17"/>
              </w:rPr>
              <w:t>Yönlendirilen adres</w:t>
            </w:r>
          </w:p>
        </w:tc>
        <w:tc>
          <w:tcPr>
            <w:tcW w:type="dxa" w:w="2268"/>
          </w:tcPr>
          <w:p>
            <w:pPr>
              <w:spacing w:after="20"/>
              <w:jc w:val="center"/>
            </w:pPr>
            <w:r/>
            <w:r>
              <w:rPr>
                <w:color w:val="10332F"/>
                <w:sz w:val="17"/>
              </w:rPr>
              <w:t>2</w:t>
            </w:r>
          </w:p>
        </w:tc>
      </w:tr>
      <w:tr>
        <w:tc>
          <w:tcPr>
            <w:tcW w:type="dxa" w:w="4535"/>
          </w:tcPr>
          <w:p>
            <w:pPr>
              <w:spacing w:after="20"/>
            </w:pPr>
            <w:r/>
            <w:r>
              <w:rPr>
                <w:color w:val="10332F"/>
                <w:sz w:val="17"/>
              </w:rPr>
              <w:t>Eski adrese dönen</w:t>
            </w:r>
          </w:p>
        </w:tc>
        <w:tc>
          <w:tcPr>
            <w:tcW w:type="dxa" w:w="2268"/>
          </w:tcPr>
          <w:p>
            <w:pPr>
              <w:spacing w:after="20"/>
              <w:jc w:val="center"/>
            </w:pPr>
            <w:r/>
            <w:r>
              <w:rPr>
                <w:color w:val="10332F"/>
                <w:sz w:val="17"/>
              </w:rPr>
              <w:t>0</w:t>
            </w:r>
          </w:p>
        </w:tc>
      </w:tr>
    </w:tbl>
    <w:tbl>
      <w:tblPr>
        <w:tblStyle w:val="TableGrid"/>
        <w:tblW w:type="auto" w:w="0"/>
        <w:jc w:val="center"/>
        <w:tblLook w:firstColumn="1" w:firstRow="1" w:lastColumn="0" w:lastRow="0" w:noHBand="0" w:noVBand="1" w:val="04A0"/>
      </w:tblPr>
      <w:tblGrid>
        <w:gridCol w:w="2550"/>
        <w:gridCol w:w="2550"/>
        <w:gridCol w:w="2550"/>
        <w:gridCol w:w="2550"/>
      </w:tblGrid>
      <w:tr>
        <w:tc>
          <w:tcPr>
            <w:tcW w:type="dxa" w:w="3969"/>
            <w:shd w:val="clear" w:fill="434343"/>
          </w:tcPr>
          <w:p>
            <w:pPr>
              <w:jc w:val="center"/>
            </w:pPr>
            <w:r/>
            <w:r>
              <w:rPr>
                <w:b/>
                <w:color w:val="FFFFFF"/>
                <w:sz w:val="16"/>
              </w:rPr>
              <w:t>Listedeki adres</w:t>
            </w:r>
          </w:p>
        </w:tc>
        <w:tc>
          <w:tcPr>
            <w:tcW w:type="dxa" w:w="1134"/>
            <w:shd w:val="clear" w:fill="434343"/>
          </w:tcPr>
          <w:p>
            <w:pPr>
              <w:jc w:val="center"/>
            </w:pPr>
            <w:r/>
            <w:r>
              <w:rPr>
                <w:b/>
                <w:color w:val="FFFFFF"/>
                <w:sz w:val="16"/>
              </w:rPr>
              <w:t>HTTP</w:t>
            </w:r>
          </w:p>
        </w:tc>
        <w:tc>
          <w:tcPr>
            <w:tcW w:type="dxa" w:w="1928"/>
            <w:shd w:val="clear" w:fill="434343"/>
          </w:tcPr>
          <w:p>
            <w:pPr>
              <w:jc w:val="center"/>
            </w:pPr>
            <w:r/>
            <w:r>
              <w:rPr>
                <w:b/>
                <w:color w:val="FFFFFF"/>
                <w:sz w:val="16"/>
              </w:rPr>
              <w:t>Yönlendirme hedefi</w:t>
            </w:r>
          </w:p>
        </w:tc>
        <w:tc>
          <w:tcPr>
            <w:tcW w:type="dxa" w:w="2835"/>
            <w:shd w:val="clear" w:fill="434343"/>
          </w:tcPr>
          <w:p>
            <w:pPr>
              <w:jc w:val="center"/>
            </w:pPr>
            <w:r/>
            <w:r>
              <w:rPr>
                <w:b/>
                <w:color w:val="FFFFFF"/>
                <w:sz w:val="16"/>
              </w:rPr>
              <w:t>Bulgu</w:t>
            </w:r>
          </w:p>
        </w:tc>
      </w:tr>
      <w:tr>
        <w:tc>
          <w:tcPr>
            <w:tcW w:type="dxa" w:w="3969"/>
          </w:tcPr>
          <w:p>
            <w:pPr>
              <w:spacing w:after="20"/>
            </w:pPr>
            <w:r/>
            <w:r>
              <w:rPr>
                <w:color w:val="10332F"/>
                <w:sz w:val="17"/>
              </w:rPr>
              <w:t>/vegan-temiz-icerikli-makyaj-malzemeleri/</w:t>
            </w:r>
          </w:p>
        </w:tc>
        <w:tc>
          <w:tcPr>
            <w:tcW w:type="dxa" w:w="1134"/>
          </w:tcPr>
          <w:p>
            <w:pPr>
              <w:spacing w:after="20"/>
              <w:jc w:val="center"/>
            </w:pPr>
            <w:r/>
            <w:r>
              <w:rPr>
                <w:color w:val="10332F"/>
                <w:sz w:val="17"/>
              </w:rPr>
              <w:t>301</w:t>
            </w:r>
          </w:p>
        </w:tc>
        <w:tc>
          <w:tcPr>
            <w:tcW w:type="dxa" w:w="1928"/>
          </w:tcPr>
          <w:p>
            <w:pPr>
              <w:spacing w:after="20"/>
            </w:pPr>
            <w:r/>
            <w:r>
              <w:rPr>
                <w:color w:val="10332F"/>
                <w:sz w:val="17"/>
              </w:rPr>
              <w:t>/kampanyalar/</w:t>
            </w:r>
          </w:p>
        </w:tc>
        <w:tc>
          <w:tcPr>
            <w:tcW w:type="dxa" w:w="2835"/>
          </w:tcPr>
          <w:p>
            <w:pPr>
              <w:spacing w:after="20"/>
            </w:pPr>
            <w:r/>
            <w:r>
              <w:rPr>
                <w:color w:val="10332F"/>
                <w:sz w:val="17"/>
              </w:rPr>
              <w:t>Liste dışı bir adrese yönlendiriliyor</w:t>
            </w:r>
          </w:p>
        </w:tc>
      </w:tr>
      <w:tr>
        <w:tc>
          <w:tcPr>
            <w:tcW w:type="dxa" w:w="3969"/>
          </w:tcPr>
          <w:p>
            <w:pPr>
              <w:spacing w:after="20"/>
            </w:pPr>
            <w:r/>
            <w:r>
              <w:rPr>
                <w:color w:val="10332F"/>
                <w:sz w:val="17"/>
              </w:rPr>
              <w:t>/jel-kolonya/</w:t>
            </w:r>
          </w:p>
        </w:tc>
        <w:tc>
          <w:tcPr>
            <w:tcW w:type="dxa" w:w="1134"/>
          </w:tcPr>
          <w:p>
            <w:pPr>
              <w:spacing w:after="20"/>
              <w:jc w:val="center"/>
            </w:pPr>
            <w:r/>
            <w:r>
              <w:rPr>
                <w:color w:val="10332F"/>
                <w:sz w:val="17"/>
              </w:rPr>
              <w:t>301</w:t>
            </w:r>
          </w:p>
        </w:tc>
        <w:tc>
          <w:tcPr>
            <w:tcW w:type="dxa" w:w="1928"/>
          </w:tcPr>
          <w:p>
            <w:pPr>
              <w:spacing w:after="20"/>
            </w:pPr>
            <w:r/>
            <w:r>
              <w:rPr>
                <w:color w:val="10332F"/>
                <w:sz w:val="17"/>
              </w:rPr>
              <w:t>/kolonya/</w:t>
            </w:r>
          </w:p>
        </w:tc>
        <w:tc>
          <w:tcPr>
            <w:tcW w:type="dxa" w:w="2835"/>
          </w:tcPr>
          <w:p>
            <w:pPr>
              <w:spacing w:after="20"/>
            </w:pPr>
            <w:r/>
            <w:r>
              <w:rPr>
                <w:color w:val="10332F"/>
                <w:sz w:val="17"/>
              </w:rPr>
              <w:t>Liste dışı bir adrese yönlendiriliyor</w:t>
            </w:r>
          </w:p>
        </w:tc>
      </w:tr>
    </w:tbl>
    <w:p>
      <w:pPr>
        <w:spacing w:before="120" w:after="160"/>
        <w:ind w:left="198"/>
      </w:pPr>
      <w:r>
        <w:rPr>
          <w:b/>
          <w:color w:val="E85F36"/>
          <w:sz w:val="20"/>
        </w:rPr>
        <w:t xml:space="preserve">➔  </w:t>
      </w:r>
      <w:r>
        <w:rPr>
          <w:b w:val="0"/>
          <w:color w:val="10332F"/>
          <w:sz w:val="19"/>
        </w:rPr>
        <w:t xml:space="preserve">Listedeki </w:t>
      </w:r>
      <w:r>
        <w:rPr>
          <w:b/>
          <w:color w:val="10332F"/>
          <w:sz w:val="19"/>
        </w:rPr>
        <w:t>76</w:t>
      </w:r>
      <w:r>
        <w:rPr>
          <w:b w:val="0"/>
          <w:color w:val="10332F"/>
          <w:sz w:val="19"/>
        </w:rPr>
        <w:t xml:space="preserve"> adresin </w:t>
      </w:r>
      <w:r>
        <w:rPr>
          <w:b/>
          <w:color w:val="10332F"/>
          <w:sz w:val="19"/>
        </w:rPr>
        <w:t>74</w:t>
      </w:r>
      <w:r>
        <w:rPr>
          <w:b w:val="0"/>
          <w:color w:val="10332F"/>
          <w:sz w:val="19"/>
        </w:rPr>
        <w:t xml:space="preserve">'ü </w:t>
      </w:r>
      <w:r>
        <w:rPr>
          <w:b/>
          <w:color w:val="10332F"/>
          <w:sz w:val="19"/>
        </w:rPr>
        <w:t>200</w:t>
      </w:r>
      <w:r>
        <w:rPr>
          <w:b w:val="0"/>
          <w:color w:val="10332F"/>
          <w:sz w:val="19"/>
        </w:rPr>
        <w:t xml:space="preserve"> yanıtı veriyor ve tamamında canonical etiketi kendi adresini işaret ediyor. Hiçbir adres eski bir sürüme yönlenmiyor. Ayrışan iki kayıt var: /vegan-temiz-icerikli-makyaj-malzemeleri/ adresi /kampanyalar/ adresine, /jel-kolonya/ adresi /kolonya/ adresine 301 ile yönlendiriliyor. Her ikisi de kalıcı yönlendirme olduğundan teknik olarak hatalı değil; ancak listede hedeflenen yapıdan sapma oluşturuyor.</w:t>
      </w:r>
    </w:p>
    <w:p>
      <w:pPr>
        <w:spacing w:before="120" w:after="160"/>
        <w:ind w:left="198"/>
      </w:pPr>
      <w:r>
        <w:rPr>
          <w:b/>
          <w:color w:val="E85F36"/>
          <w:sz w:val="20"/>
        </w:rPr>
        <w:t xml:space="preserve">➔  </w:t>
      </w:r>
      <w:r>
        <w:rPr>
          <w:b/>
          <w:color w:val="10332F"/>
          <w:sz w:val="19"/>
        </w:rPr>
        <w:t>Kapsam notu:</w:t>
      </w:r>
      <w:r>
        <w:rPr>
          <w:b w:val="0"/>
          <w:color w:val="10332F"/>
          <w:sz w:val="19"/>
        </w:rPr>
        <w:t xml:space="preserve"> Bu ölçüm tek bir zaman kesitini gösterir. Eskiye dönme tekrar eden bir davranışsa, tespiti için aynı listenin düzenli aralıklarla yeniden çağrılması gerekir; bu kontrol otomatikleştirilebilir.</w:t>
      </w:r>
    </w:p>
    <w:p>
      <w:r>
        <w:br w:type="page"/>
      </w:r>
    </w:p>
    <w:p>
      <w:pPr>
        <w:spacing w:before="320" w:after="60"/>
      </w:pPr>
      <w:r>
        <w:rPr>
          <w:b/>
          <w:color w:val="10332F"/>
          <w:sz w:val="32"/>
        </w:rPr>
        <w:t>03 · Sıralama: KPI Kelimeleri</w:t>
      </w:r>
    </w:p>
    <w:p>
      <w:pPr>
        <w:spacing w:before="240" w:after="60"/>
      </w:pPr>
      <w:r>
        <w:rPr>
          <w:b/>
          <w:color w:val="10332F"/>
          <w:sz w:val="23"/>
        </w:rPr>
        <w:t>KPI grupları</w:t>
      </w:r>
    </w:p>
    <w:tbl>
      <w:tblPr>
        <w:tblStyle w:val="TableGrid"/>
        <w:tblW w:type="auto" w:w="0"/>
        <w:jc w:val="center"/>
        <w:tblLook w:firstColumn="1" w:firstRow="1" w:lastColumn="0" w:lastRow="0" w:noHBand="0" w:noVBand="1" w:val="04A0"/>
      </w:tblPr>
      <w:tblGrid>
        <w:gridCol w:w="1275"/>
        <w:gridCol w:w="1275"/>
        <w:gridCol w:w="1275"/>
        <w:gridCol w:w="1275"/>
        <w:gridCol w:w="1275"/>
        <w:gridCol w:w="1275"/>
        <w:gridCol w:w="1275"/>
        <w:gridCol w:w="1275"/>
      </w:tblGrid>
      <w:tr>
        <w:tc>
          <w:tcPr>
            <w:tcW w:type="dxa" w:w="1474"/>
            <w:shd w:val="clear" w:fill="434343"/>
          </w:tcPr>
          <w:p>
            <w:pPr>
              <w:jc w:val="center"/>
            </w:pPr>
            <w:r/>
            <w:r>
              <w:rPr>
                <w:b/>
                <w:color w:val="FFFFFF"/>
                <w:sz w:val="16"/>
              </w:rPr>
              <w:t>Grup</w:t>
            </w:r>
          </w:p>
        </w:tc>
        <w:tc>
          <w:tcPr>
            <w:tcW w:type="dxa" w:w="964"/>
            <w:shd w:val="clear" w:fill="434343"/>
          </w:tcPr>
          <w:p>
            <w:pPr>
              <w:jc w:val="center"/>
            </w:pPr>
            <w:r/>
            <w:r>
              <w:rPr>
                <w:b/>
                <w:color w:val="FFFFFF"/>
                <w:sz w:val="16"/>
              </w:rPr>
              <w:t>Kelime</w:t>
            </w:r>
          </w:p>
        </w:tc>
        <w:tc>
          <w:tcPr>
            <w:tcW w:type="dxa" w:w="1474"/>
            <w:shd w:val="clear" w:fill="434343"/>
          </w:tcPr>
          <w:p>
            <w:pPr>
              <w:jc w:val="center"/>
            </w:pPr>
            <w:r/>
            <w:r>
              <w:rPr>
                <w:b/>
                <w:color w:val="FFFFFF"/>
                <w:sz w:val="16"/>
              </w:rPr>
              <w:t>Search Volume</w:t>
            </w:r>
          </w:p>
        </w:tc>
        <w:tc>
          <w:tcPr>
            <w:tcW w:type="dxa" w:w="1474"/>
            <w:shd w:val="clear" w:fill="434343"/>
          </w:tcPr>
          <w:p>
            <w:pPr>
              <w:jc w:val="center"/>
            </w:pPr>
            <w:r/>
            <w:r>
              <w:rPr>
                <w:b/>
                <w:color w:val="FFFFFF"/>
                <w:sz w:val="16"/>
              </w:rPr>
              <w:t>Visibility (mobile)</w:t>
            </w:r>
          </w:p>
        </w:tc>
        <w:tc>
          <w:tcPr>
            <w:tcW w:type="dxa" w:w="1020"/>
            <w:shd w:val="clear" w:fill="434343"/>
          </w:tcPr>
          <w:p>
            <w:pPr>
              <w:jc w:val="center"/>
            </w:pPr>
            <w:r/>
            <w:r>
              <w:rPr>
                <w:b/>
                <w:color w:val="FFFFFF"/>
                <w:sz w:val="16"/>
              </w:rPr>
              <w:t>30 gün</w:t>
            </w:r>
          </w:p>
        </w:tc>
        <w:tc>
          <w:tcPr>
            <w:tcW w:type="dxa" w:w="1474"/>
            <w:shd w:val="clear" w:fill="434343"/>
          </w:tcPr>
          <w:p>
            <w:pPr>
              <w:jc w:val="center"/>
            </w:pPr>
            <w:r/>
            <w:r>
              <w:rPr>
                <w:b/>
                <w:color w:val="FFFFFF"/>
                <w:sz w:val="16"/>
              </w:rPr>
              <w:t>Visibility (desktop)</w:t>
            </w:r>
          </w:p>
        </w:tc>
        <w:tc>
          <w:tcPr>
            <w:tcW w:type="dxa" w:w="1020"/>
            <w:shd w:val="clear" w:fill="434343"/>
          </w:tcPr>
          <w:p>
            <w:pPr>
              <w:jc w:val="center"/>
            </w:pPr>
            <w:r/>
            <w:r>
              <w:rPr>
                <w:b/>
                <w:color w:val="FFFFFF"/>
                <w:sz w:val="16"/>
              </w:rPr>
              <w:t>30 gün</w:t>
            </w:r>
          </w:p>
        </w:tc>
        <w:tc>
          <w:tcPr>
            <w:tcW w:type="dxa" w:w="1077"/>
            <w:shd w:val="clear" w:fill="434343"/>
          </w:tcPr>
          <w:p>
            <w:pPr>
              <w:jc w:val="center"/>
            </w:pPr>
            <w:r/>
            <w:r>
              <w:rPr>
                <w:b/>
                <w:color w:val="FFFFFF"/>
                <w:sz w:val="16"/>
              </w:rPr>
              <w:t>Ort. sıra</w:t>
            </w:r>
          </w:p>
        </w:tc>
      </w:tr>
      <w:tr>
        <w:tc>
          <w:tcPr>
            <w:tcW w:type="dxa" w:w="1474"/>
          </w:tcPr>
          <w:p>
            <w:pPr>
              <w:spacing w:after="20"/>
            </w:pPr>
            <w:r/>
            <w:r>
              <w:rPr>
                <w:color w:val="10332F"/>
                <w:sz w:val="17"/>
              </w:rPr>
              <w:t>KPI 1</w:t>
            </w:r>
          </w:p>
        </w:tc>
        <w:tc>
          <w:tcPr>
            <w:tcW w:type="dxa" w:w="964"/>
          </w:tcPr>
          <w:p>
            <w:pPr>
              <w:spacing w:after="20"/>
              <w:jc w:val="center"/>
            </w:pPr>
            <w:r/>
            <w:r>
              <w:rPr>
                <w:color w:val="10332F"/>
                <w:sz w:val="17"/>
              </w:rPr>
              <w:t>27</w:t>
            </w:r>
          </w:p>
        </w:tc>
        <w:tc>
          <w:tcPr>
            <w:tcW w:type="dxa" w:w="1474"/>
          </w:tcPr>
          <w:p>
            <w:pPr>
              <w:spacing w:after="20"/>
              <w:jc w:val="center"/>
            </w:pPr>
            <w:r/>
            <w:r>
              <w:rPr>
                <w:color w:val="10332F"/>
                <w:sz w:val="17"/>
              </w:rPr>
              <w:t>309.300</w:t>
            </w:r>
          </w:p>
        </w:tc>
        <w:tc>
          <w:tcPr>
            <w:tcW w:type="dxa" w:w="1474"/>
          </w:tcPr>
          <w:p>
            <w:pPr>
              <w:spacing w:after="20"/>
              <w:jc w:val="center"/>
            </w:pPr>
            <w:r/>
            <w:r>
              <w:rPr>
                <w:color w:val="10332F"/>
                <w:sz w:val="17"/>
              </w:rPr>
              <w:t>65.0</w:t>
            </w:r>
          </w:p>
        </w:tc>
        <w:tc>
          <w:tcPr>
            <w:tcW w:type="dxa" w:w="1020"/>
          </w:tcPr>
          <w:p>
            <w:pPr>
              <w:spacing w:after="20"/>
              <w:jc w:val="center"/>
            </w:pPr>
            <w:r/>
            <w:r>
              <w:rPr>
                <w:b/>
                <w:color w:val="D32F2F"/>
                <w:sz w:val="17"/>
              </w:rPr>
              <w:t>-8.8</w:t>
            </w:r>
          </w:p>
        </w:tc>
        <w:tc>
          <w:tcPr>
            <w:tcW w:type="dxa" w:w="1474"/>
          </w:tcPr>
          <w:p>
            <w:pPr>
              <w:spacing w:after="20"/>
              <w:jc w:val="center"/>
            </w:pPr>
            <w:r/>
            <w:r>
              <w:rPr>
                <w:color w:val="10332F"/>
                <w:sz w:val="17"/>
              </w:rPr>
              <w:t>67.0</w:t>
            </w:r>
          </w:p>
        </w:tc>
        <w:tc>
          <w:tcPr>
            <w:tcW w:type="dxa" w:w="1020"/>
          </w:tcPr>
          <w:p>
            <w:pPr>
              <w:spacing w:after="20"/>
              <w:jc w:val="center"/>
            </w:pPr>
            <w:r/>
            <w:r>
              <w:rPr>
                <w:b/>
                <w:color w:val="D32F2F"/>
                <w:sz w:val="17"/>
              </w:rPr>
              <w:t>-1.9</w:t>
            </w:r>
          </w:p>
        </w:tc>
        <w:tc>
          <w:tcPr>
            <w:tcW w:type="dxa" w:w="1077"/>
          </w:tcPr>
          <w:p>
            <w:pPr>
              <w:spacing w:after="20"/>
              <w:jc w:val="center"/>
            </w:pPr>
            <w:r/>
            <w:r>
              <w:rPr>
                <w:color w:val="10332F"/>
                <w:sz w:val="17"/>
              </w:rPr>
              <w:t>12.1</w:t>
            </w:r>
          </w:p>
        </w:tc>
      </w:tr>
      <w:tr>
        <w:tc>
          <w:tcPr>
            <w:tcW w:type="dxa" w:w="1474"/>
          </w:tcPr>
          <w:p>
            <w:pPr>
              <w:spacing w:after="20"/>
            </w:pPr>
            <w:r/>
            <w:r>
              <w:rPr>
                <w:color w:val="10332F"/>
                <w:sz w:val="17"/>
              </w:rPr>
              <w:t>KPI 2</w:t>
            </w:r>
          </w:p>
        </w:tc>
        <w:tc>
          <w:tcPr>
            <w:tcW w:type="dxa" w:w="964"/>
          </w:tcPr>
          <w:p>
            <w:pPr>
              <w:spacing w:after="20"/>
              <w:jc w:val="center"/>
            </w:pPr>
            <w:r/>
            <w:r>
              <w:rPr>
                <w:color w:val="10332F"/>
                <w:sz w:val="17"/>
              </w:rPr>
              <w:t>17</w:t>
            </w:r>
          </w:p>
        </w:tc>
        <w:tc>
          <w:tcPr>
            <w:tcW w:type="dxa" w:w="1474"/>
          </w:tcPr>
          <w:p>
            <w:pPr>
              <w:spacing w:after="20"/>
              <w:jc w:val="center"/>
            </w:pPr>
            <w:r/>
            <w:r>
              <w:rPr>
                <w:color w:val="10332F"/>
                <w:sz w:val="17"/>
              </w:rPr>
              <w:t>65.580</w:t>
            </w:r>
          </w:p>
        </w:tc>
        <w:tc>
          <w:tcPr>
            <w:tcW w:type="dxa" w:w="1474"/>
          </w:tcPr>
          <w:p>
            <w:pPr>
              <w:spacing w:after="20"/>
              <w:jc w:val="center"/>
            </w:pPr>
            <w:r/>
            <w:r>
              <w:rPr>
                <w:color w:val="10332F"/>
                <w:sz w:val="17"/>
              </w:rPr>
              <w:t>45.7</w:t>
            </w:r>
          </w:p>
        </w:tc>
        <w:tc>
          <w:tcPr>
            <w:tcW w:type="dxa" w:w="1020"/>
          </w:tcPr>
          <w:p>
            <w:pPr>
              <w:spacing w:after="20"/>
              <w:jc w:val="center"/>
            </w:pPr>
            <w:r/>
            <w:r>
              <w:rPr>
                <w:b/>
                <w:color w:val="D32F2F"/>
                <w:sz w:val="17"/>
              </w:rPr>
              <w:t>-0.8</w:t>
            </w:r>
          </w:p>
        </w:tc>
        <w:tc>
          <w:tcPr>
            <w:tcW w:type="dxa" w:w="1474"/>
          </w:tcPr>
          <w:p>
            <w:pPr>
              <w:spacing w:after="20"/>
              <w:jc w:val="center"/>
            </w:pPr>
            <w:r/>
            <w:r>
              <w:rPr>
                <w:color w:val="10332F"/>
                <w:sz w:val="17"/>
              </w:rPr>
              <w:t>42.8</w:t>
            </w:r>
          </w:p>
        </w:tc>
        <w:tc>
          <w:tcPr>
            <w:tcW w:type="dxa" w:w="1020"/>
          </w:tcPr>
          <w:p>
            <w:pPr>
              <w:spacing w:after="20"/>
              <w:jc w:val="center"/>
            </w:pPr>
            <w:r/>
            <w:r>
              <w:rPr>
                <w:b/>
                <w:color w:val="D32F2F"/>
                <w:sz w:val="17"/>
              </w:rPr>
              <w:t>-1.4</w:t>
            </w:r>
          </w:p>
        </w:tc>
        <w:tc>
          <w:tcPr>
            <w:tcW w:type="dxa" w:w="1077"/>
          </w:tcPr>
          <w:p>
            <w:pPr>
              <w:spacing w:after="20"/>
              <w:jc w:val="center"/>
            </w:pPr>
            <w:r/>
            <w:r>
              <w:rPr>
                <w:color w:val="10332F"/>
                <w:sz w:val="17"/>
              </w:rPr>
              <w:t>16.6</w:t>
            </w:r>
          </w:p>
        </w:tc>
      </w:tr>
      <w:tr>
        <w:tc>
          <w:tcPr>
            <w:tcW w:type="dxa" w:w="1474"/>
          </w:tcPr>
          <w:p>
            <w:pPr>
              <w:spacing w:after="20"/>
            </w:pPr>
            <w:r/>
            <w:r>
              <w:rPr>
                <w:color w:val="10332F"/>
                <w:sz w:val="17"/>
              </w:rPr>
              <w:t>Yeni KPI</w:t>
            </w:r>
          </w:p>
        </w:tc>
        <w:tc>
          <w:tcPr>
            <w:tcW w:type="dxa" w:w="964"/>
          </w:tcPr>
          <w:p>
            <w:pPr>
              <w:spacing w:after="20"/>
              <w:jc w:val="center"/>
            </w:pPr>
            <w:r/>
            <w:r>
              <w:rPr>
                <w:color w:val="10332F"/>
                <w:sz w:val="17"/>
              </w:rPr>
              <w:t>7</w:t>
            </w:r>
          </w:p>
        </w:tc>
        <w:tc>
          <w:tcPr>
            <w:tcW w:type="dxa" w:w="1474"/>
          </w:tcPr>
          <w:p>
            <w:pPr>
              <w:spacing w:after="20"/>
              <w:jc w:val="center"/>
            </w:pPr>
            <w:r/>
            <w:r>
              <w:rPr>
                <w:color w:val="10332F"/>
                <w:sz w:val="17"/>
              </w:rPr>
              <w:t>49.900</w:t>
            </w:r>
          </w:p>
        </w:tc>
        <w:tc>
          <w:tcPr>
            <w:tcW w:type="dxa" w:w="1474"/>
          </w:tcPr>
          <w:p>
            <w:pPr>
              <w:spacing w:after="20"/>
              <w:jc w:val="center"/>
            </w:pPr>
            <w:r/>
            <w:r>
              <w:rPr>
                <w:color w:val="10332F"/>
                <w:sz w:val="17"/>
              </w:rPr>
              <w:t>41.8</w:t>
            </w:r>
          </w:p>
        </w:tc>
        <w:tc>
          <w:tcPr>
            <w:tcW w:type="dxa" w:w="1020"/>
          </w:tcPr>
          <w:p>
            <w:pPr>
              <w:spacing w:after="20"/>
              <w:jc w:val="center"/>
            </w:pPr>
            <w:r/>
            <w:r>
              <w:rPr>
                <w:b/>
                <w:color w:val="D32F2F"/>
                <w:sz w:val="17"/>
              </w:rPr>
              <w:t>-1.8</w:t>
            </w:r>
          </w:p>
        </w:tc>
        <w:tc>
          <w:tcPr>
            <w:tcW w:type="dxa" w:w="1474"/>
          </w:tcPr>
          <w:p>
            <w:pPr>
              <w:spacing w:after="20"/>
              <w:jc w:val="center"/>
            </w:pPr>
            <w:r/>
            <w:r>
              <w:rPr>
                <w:color w:val="10332F"/>
                <w:sz w:val="17"/>
              </w:rPr>
              <w:t>39.9</w:t>
            </w:r>
          </w:p>
        </w:tc>
        <w:tc>
          <w:tcPr>
            <w:tcW w:type="dxa" w:w="1020"/>
          </w:tcPr>
          <w:p>
            <w:pPr>
              <w:spacing w:after="20"/>
              <w:jc w:val="center"/>
            </w:pPr>
            <w:r/>
            <w:r>
              <w:rPr>
                <w:b/>
                <w:color w:val="D32F2F"/>
                <w:sz w:val="17"/>
              </w:rPr>
              <w:t>-2.5</w:t>
            </w:r>
          </w:p>
        </w:tc>
        <w:tc>
          <w:tcPr>
            <w:tcW w:type="dxa" w:w="1077"/>
          </w:tcPr>
          <w:p>
            <w:pPr>
              <w:spacing w:after="20"/>
              <w:jc w:val="center"/>
            </w:pPr>
            <w:r/>
            <w:r>
              <w:rPr>
                <w:color w:val="10332F"/>
                <w:sz w:val="17"/>
              </w:rPr>
              <w:t>19.5</w:t>
            </w:r>
          </w:p>
        </w:tc>
      </w:tr>
      <w:tr>
        <w:tc>
          <w:tcPr>
            <w:tcW w:type="dxa" w:w="1474"/>
          </w:tcPr>
          <w:p>
            <w:pPr>
              <w:spacing w:after="20"/>
            </w:pPr>
            <w:r/>
            <w:r>
              <w:rPr>
                <w:color w:val="10332F"/>
                <w:sz w:val="17"/>
              </w:rPr>
              <w:t>KPI ALL</w:t>
            </w:r>
          </w:p>
        </w:tc>
        <w:tc>
          <w:tcPr>
            <w:tcW w:type="dxa" w:w="964"/>
          </w:tcPr>
          <w:p>
            <w:pPr>
              <w:spacing w:after="20"/>
              <w:jc w:val="center"/>
            </w:pPr>
            <w:r/>
            <w:r>
              <w:rPr>
                <w:color w:val="10332F"/>
                <w:sz w:val="17"/>
              </w:rPr>
              <w:t>46</w:t>
            </w:r>
          </w:p>
        </w:tc>
        <w:tc>
          <w:tcPr>
            <w:tcW w:type="dxa" w:w="1474"/>
          </w:tcPr>
          <w:p>
            <w:pPr>
              <w:spacing w:after="20"/>
              <w:jc w:val="center"/>
            </w:pPr>
            <w:r/>
            <w:r>
              <w:rPr>
                <w:color w:val="10332F"/>
                <w:sz w:val="17"/>
              </w:rPr>
              <w:t>374.880</w:t>
            </w:r>
          </w:p>
        </w:tc>
        <w:tc>
          <w:tcPr>
            <w:tcW w:type="dxa" w:w="1474"/>
          </w:tcPr>
          <w:p>
            <w:pPr>
              <w:spacing w:after="20"/>
              <w:jc w:val="center"/>
            </w:pPr>
            <w:r/>
            <w:r>
              <w:rPr>
                <w:color w:val="10332F"/>
                <w:sz w:val="17"/>
              </w:rPr>
              <w:t>61.6</w:t>
            </w:r>
          </w:p>
        </w:tc>
        <w:tc>
          <w:tcPr>
            <w:tcW w:type="dxa" w:w="1020"/>
          </w:tcPr>
          <w:p>
            <w:pPr>
              <w:spacing w:after="20"/>
              <w:jc w:val="center"/>
            </w:pPr>
            <w:r/>
            <w:r>
              <w:rPr>
                <w:b/>
                <w:color w:val="D32F2F"/>
                <w:sz w:val="17"/>
              </w:rPr>
              <w:t>-7.4</w:t>
            </w:r>
          </w:p>
        </w:tc>
        <w:tc>
          <w:tcPr>
            <w:tcW w:type="dxa" w:w="1474"/>
          </w:tcPr>
          <w:p>
            <w:pPr>
              <w:spacing w:after="20"/>
              <w:jc w:val="center"/>
            </w:pPr>
            <w:r/>
            <w:r>
              <w:rPr>
                <w:color w:val="10332F"/>
                <w:sz w:val="17"/>
              </w:rPr>
              <w:t>62.7</w:t>
            </w:r>
          </w:p>
        </w:tc>
        <w:tc>
          <w:tcPr>
            <w:tcW w:type="dxa" w:w="1020"/>
          </w:tcPr>
          <w:p>
            <w:pPr>
              <w:spacing w:after="20"/>
              <w:jc w:val="center"/>
            </w:pPr>
            <w:r/>
            <w:r>
              <w:rPr>
                <w:b/>
                <w:color w:val="D32F2F"/>
                <w:sz w:val="17"/>
              </w:rPr>
              <w:t>-1.8</w:t>
            </w:r>
          </w:p>
        </w:tc>
        <w:tc>
          <w:tcPr>
            <w:tcW w:type="dxa" w:w="1077"/>
          </w:tcPr>
          <w:p>
            <w:pPr>
              <w:spacing w:after="20"/>
              <w:jc w:val="center"/>
            </w:pPr>
            <w:r/>
            <w:r>
              <w:rPr>
                <w:color w:val="10332F"/>
                <w:sz w:val="17"/>
              </w:rPr>
              <w:t>12.9</w:t>
            </w:r>
          </w:p>
        </w:tc>
      </w:tr>
    </w:tbl>
    <w:p>
      <w:pPr>
        <w:spacing w:before="0" w:after="180"/>
      </w:pPr>
      <w:r>
        <w:rPr>
          <w:b w:val="0"/>
          <w:color w:val="7C8B88"/>
          <w:sz w:val="16"/>
        </w:rPr>
        <w:t>Kaynak: SEOmonitor · 11 Ağu 2026</w:t>
      </w:r>
    </w:p>
    <w:p>
      <w:pPr>
        <w:spacing w:before="240" w:after="60"/>
      </w:pPr>
      <w:r>
        <w:rPr>
          <w:b/>
          <w:color w:val="10332F"/>
          <w:sz w:val="23"/>
        </w:rPr>
        <w:t>Kelime bazlı konum (46 kelime)</w:t>
      </w:r>
    </w:p>
    <w:tbl>
      <w:tblPr>
        <w:tblStyle w:val="TableGrid"/>
        <w:tblW w:type="auto" w:w="0"/>
        <w:jc w:val="center"/>
        <w:tblLook w:firstColumn="1" w:firstRow="1" w:lastColumn="0" w:lastRow="0" w:noHBand="0" w:noVBand="1" w:val="04A0"/>
      </w:tblPr>
      <w:tblGrid>
        <w:gridCol w:w="1700"/>
        <w:gridCol w:w="1700"/>
        <w:gridCol w:w="1700"/>
        <w:gridCol w:w="1700"/>
        <w:gridCol w:w="1700"/>
        <w:gridCol w:w="1700"/>
      </w:tblGrid>
      <w:tr>
        <w:tc>
          <w:tcPr>
            <w:tcW w:type="dxa" w:w="2835"/>
            <w:shd w:val="clear" w:fill="434343"/>
          </w:tcPr>
          <w:p>
            <w:pPr>
              <w:jc w:val="center"/>
            </w:pPr>
            <w:r/>
            <w:r>
              <w:rPr>
                <w:b/>
                <w:color w:val="FFFFFF"/>
                <w:sz w:val="16"/>
              </w:rPr>
              <w:t>Keyword</w:t>
            </w:r>
          </w:p>
        </w:tc>
        <w:tc>
          <w:tcPr>
            <w:tcW w:type="dxa" w:w="1531"/>
            <w:shd w:val="clear" w:fill="434343"/>
          </w:tcPr>
          <w:p>
            <w:pPr>
              <w:jc w:val="center"/>
            </w:pPr>
            <w:r/>
            <w:r>
              <w:rPr>
                <w:b/>
                <w:color w:val="FFFFFF"/>
                <w:sz w:val="16"/>
              </w:rPr>
              <w:t>Search Volume</w:t>
            </w:r>
          </w:p>
        </w:tc>
        <w:tc>
          <w:tcPr>
            <w:tcW w:type="dxa" w:w="1474"/>
            <w:shd w:val="clear" w:fill="434343"/>
          </w:tcPr>
          <w:p>
            <w:pPr>
              <w:jc w:val="center"/>
            </w:pPr>
            <w:r/>
            <w:r>
              <w:rPr>
                <w:b/>
                <w:color w:val="FFFFFF"/>
                <w:sz w:val="16"/>
              </w:rPr>
              <w:t>Mobile rank</w:t>
            </w:r>
          </w:p>
        </w:tc>
        <w:tc>
          <w:tcPr>
            <w:tcW w:type="dxa" w:w="1191"/>
            <w:shd w:val="clear" w:fill="434343"/>
          </w:tcPr>
          <w:p>
            <w:pPr>
              <w:jc w:val="center"/>
            </w:pPr>
            <w:r/>
            <w:r>
              <w:rPr>
                <w:b/>
                <w:color w:val="FFFFFF"/>
                <w:sz w:val="16"/>
              </w:rPr>
              <w:t>30 gün</w:t>
            </w:r>
          </w:p>
        </w:tc>
        <w:tc>
          <w:tcPr>
            <w:tcW w:type="dxa" w:w="1474"/>
            <w:shd w:val="clear" w:fill="434343"/>
          </w:tcPr>
          <w:p>
            <w:pPr>
              <w:jc w:val="center"/>
            </w:pPr>
            <w:r/>
            <w:r>
              <w:rPr>
                <w:b/>
                <w:color w:val="FFFFFF"/>
                <w:sz w:val="16"/>
              </w:rPr>
              <w:t>Desktop rank</w:t>
            </w:r>
          </w:p>
        </w:tc>
        <w:tc>
          <w:tcPr>
            <w:tcW w:type="dxa" w:w="1191"/>
            <w:shd w:val="clear" w:fill="434343"/>
          </w:tcPr>
          <w:p>
            <w:pPr>
              <w:jc w:val="center"/>
            </w:pPr>
            <w:r/>
            <w:r>
              <w:rPr>
                <w:b/>
                <w:color w:val="FFFFFF"/>
                <w:sz w:val="16"/>
              </w:rPr>
              <w:t>30 gün</w:t>
            </w:r>
          </w:p>
        </w:tc>
      </w:tr>
      <w:tr>
        <w:tc>
          <w:tcPr>
            <w:tcW w:type="dxa" w:w="2835"/>
          </w:tcPr>
          <w:p>
            <w:pPr>
              <w:spacing w:after="20"/>
            </w:pPr>
            <w:r/>
            <w:r>
              <w:rPr>
                <w:color w:val="10332F"/>
                <w:sz w:val="17"/>
              </w:rPr>
              <w:t>highlighter</w:t>
            </w:r>
          </w:p>
        </w:tc>
        <w:tc>
          <w:tcPr>
            <w:tcW w:type="dxa" w:w="1531"/>
          </w:tcPr>
          <w:p>
            <w:pPr>
              <w:spacing w:after="20"/>
              <w:jc w:val="center"/>
            </w:pPr>
            <w:r/>
            <w:r>
              <w:rPr>
                <w:color w:val="10332F"/>
                <w:sz w:val="17"/>
              </w:rPr>
              <w:t>33.100</w:t>
            </w:r>
          </w:p>
        </w:tc>
        <w:tc>
          <w:tcPr>
            <w:tcW w:type="dxa" w:w="1474"/>
          </w:tcPr>
          <w:p>
            <w:pPr>
              <w:spacing w:after="20"/>
              <w:jc w:val="center"/>
            </w:pPr>
            <w:r/>
            <w:r>
              <w:rPr>
                <w:color w:val="10332F"/>
                <w:sz w:val="17"/>
              </w:rPr>
              <w:t>4</w:t>
            </w:r>
          </w:p>
        </w:tc>
        <w:tc>
          <w:tcPr>
            <w:tcW w:type="dxa" w:w="1191"/>
          </w:tcPr>
          <w:p>
            <w:pPr>
              <w:spacing w:after="20"/>
              <w:jc w:val="center"/>
            </w:pPr>
            <w:r/>
            <w:r>
              <w:rPr>
                <w:b/>
                <w:color w:val="2E7D32"/>
                <w:sz w:val="17"/>
              </w:rPr>
              <w:t>+2</w:t>
            </w:r>
          </w:p>
        </w:tc>
        <w:tc>
          <w:tcPr>
            <w:tcW w:type="dxa" w:w="1474"/>
          </w:tcPr>
          <w:p>
            <w:pPr>
              <w:spacing w:after="20"/>
              <w:jc w:val="center"/>
            </w:pPr>
            <w:r/>
            <w:r>
              <w:rPr>
                <w:color w:val="10332F"/>
                <w:sz w:val="17"/>
              </w:rPr>
              <w:t>4</w:t>
            </w:r>
          </w:p>
        </w:tc>
        <w:tc>
          <w:tcPr>
            <w:tcW w:type="dxa" w:w="1191"/>
          </w:tcPr>
          <w:p>
            <w:pPr>
              <w:spacing w:after="20"/>
              <w:jc w:val="center"/>
            </w:pPr>
            <w:r/>
            <w:r>
              <w:rPr>
                <w:b/>
                <w:color w:val="2E7D32"/>
                <w:sz w:val="17"/>
              </w:rPr>
              <w:t>+7</w:t>
            </w:r>
          </w:p>
        </w:tc>
      </w:tr>
      <w:tr>
        <w:tc>
          <w:tcPr>
            <w:tcW w:type="dxa" w:w="2835"/>
          </w:tcPr>
          <w:p>
            <w:pPr>
              <w:spacing w:after="20"/>
            </w:pPr>
            <w:r/>
            <w:r>
              <w:rPr>
                <w:color w:val="10332F"/>
                <w:sz w:val="17"/>
              </w:rPr>
              <w:t>makyaj malzemeleri</w:t>
            </w:r>
          </w:p>
        </w:tc>
        <w:tc>
          <w:tcPr>
            <w:tcW w:type="dxa" w:w="1531"/>
          </w:tcPr>
          <w:p>
            <w:pPr>
              <w:spacing w:after="20"/>
              <w:jc w:val="center"/>
            </w:pPr>
            <w:r/>
            <w:r>
              <w:rPr>
                <w:color w:val="10332F"/>
                <w:sz w:val="17"/>
              </w:rPr>
              <w:t>27.100</w:t>
            </w:r>
          </w:p>
        </w:tc>
        <w:tc>
          <w:tcPr>
            <w:tcW w:type="dxa" w:w="1474"/>
          </w:tcPr>
          <w:p>
            <w:pPr>
              <w:spacing w:after="20"/>
              <w:jc w:val="center"/>
            </w:pPr>
            <w:r/>
            <w:r>
              <w:rPr>
                <w:color w:val="10332F"/>
                <w:sz w:val="17"/>
              </w:rPr>
              <w:t>26</w:t>
            </w:r>
          </w:p>
        </w:tc>
        <w:tc>
          <w:tcPr>
            <w:tcW w:type="dxa" w:w="1191"/>
          </w:tcPr>
          <w:p>
            <w:pPr>
              <w:spacing w:after="20"/>
              <w:jc w:val="center"/>
            </w:pPr>
            <w:r/>
            <w:r>
              <w:rPr>
                <w:b/>
                <w:color w:val="D32F2F"/>
                <w:sz w:val="17"/>
              </w:rPr>
              <w:t>-19</w:t>
            </w:r>
          </w:p>
        </w:tc>
        <w:tc>
          <w:tcPr>
            <w:tcW w:type="dxa" w:w="1474"/>
          </w:tcPr>
          <w:p>
            <w:pPr>
              <w:spacing w:after="20"/>
              <w:jc w:val="center"/>
            </w:pPr>
            <w:r/>
            <w:r>
              <w:rPr>
                <w:color w:val="10332F"/>
                <w:sz w:val="17"/>
              </w:rPr>
              <w:t>20</w:t>
            </w:r>
          </w:p>
        </w:tc>
        <w:tc>
          <w:tcPr>
            <w:tcW w:type="dxa" w:w="1191"/>
          </w:tcPr>
          <w:p>
            <w:pPr>
              <w:spacing w:after="20"/>
              <w:jc w:val="center"/>
            </w:pPr>
            <w:r/>
            <w:r>
              <w:rPr>
                <w:b/>
                <w:color w:val="D32F2F"/>
                <w:sz w:val="17"/>
              </w:rPr>
              <w:t>-14</w:t>
            </w:r>
          </w:p>
        </w:tc>
      </w:tr>
      <w:tr>
        <w:tc>
          <w:tcPr>
            <w:tcW w:type="dxa" w:w="2835"/>
          </w:tcPr>
          <w:p>
            <w:pPr>
              <w:spacing w:after="20"/>
            </w:pPr>
            <w:r/>
            <w:r>
              <w:rPr>
                <w:color w:val="10332F"/>
                <w:sz w:val="17"/>
              </w:rPr>
              <w:t>maskara</w:t>
            </w:r>
          </w:p>
        </w:tc>
        <w:tc>
          <w:tcPr>
            <w:tcW w:type="dxa" w:w="1531"/>
          </w:tcPr>
          <w:p>
            <w:pPr>
              <w:spacing w:after="20"/>
              <w:jc w:val="center"/>
            </w:pPr>
            <w:r/>
            <w:r>
              <w:rPr>
                <w:color w:val="10332F"/>
                <w:sz w:val="17"/>
              </w:rPr>
              <w:t>22.200</w:t>
            </w:r>
          </w:p>
        </w:tc>
        <w:tc>
          <w:tcPr>
            <w:tcW w:type="dxa" w:w="1474"/>
          </w:tcPr>
          <w:p>
            <w:pPr>
              <w:spacing w:after="20"/>
              <w:jc w:val="center"/>
            </w:pPr>
            <w:r/>
            <w:r>
              <w:rPr>
                <w:color w:val="10332F"/>
                <w:sz w:val="17"/>
              </w:rPr>
              <w:t>4</w:t>
            </w:r>
          </w:p>
        </w:tc>
        <w:tc>
          <w:tcPr>
            <w:tcW w:type="dxa" w:w="1191"/>
          </w:tcPr>
          <w:p>
            <w:pPr>
              <w:spacing w:after="20"/>
              <w:jc w:val="center"/>
            </w:pPr>
            <w:r/>
            <w:r>
              <w:rPr>
                <w:color w:val="10332F"/>
                <w:sz w:val="17"/>
              </w:rPr>
              <w:t>0</w:t>
            </w:r>
          </w:p>
        </w:tc>
        <w:tc>
          <w:tcPr>
            <w:tcW w:type="dxa" w:w="1474"/>
          </w:tcPr>
          <w:p>
            <w:pPr>
              <w:spacing w:after="20"/>
              <w:jc w:val="center"/>
            </w:pPr>
            <w:r/>
            <w:r>
              <w:rPr>
                <w:color w:val="10332F"/>
                <w:sz w:val="17"/>
              </w:rPr>
              <w:t>5</w:t>
            </w:r>
          </w:p>
        </w:tc>
        <w:tc>
          <w:tcPr>
            <w:tcW w:type="dxa" w:w="1191"/>
          </w:tcPr>
          <w:p>
            <w:pPr>
              <w:spacing w:after="20"/>
              <w:jc w:val="center"/>
            </w:pPr>
            <w:r/>
            <w:r>
              <w:rPr>
                <w:b/>
                <w:color w:val="D32F2F"/>
                <w:sz w:val="17"/>
              </w:rPr>
              <w:t>-2</w:t>
            </w:r>
          </w:p>
        </w:tc>
      </w:tr>
      <w:tr>
        <w:tc>
          <w:tcPr>
            <w:tcW w:type="dxa" w:w="2835"/>
          </w:tcPr>
          <w:p>
            <w:pPr>
              <w:spacing w:after="20"/>
            </w:pPr>
            <w:r/>
            <w:r>
              <w:rPr>
                <w:color w:val="10332F"/>
                <w:sz w:val="17"/>
              </w:rPr>
              <w:t>makyaj çantası</w:t>
            </w:r>
          </w:p>
        </w:tc>
        <w:tc>
          <w:tcPr>
            <w:tcW w:type="dxa" w:w="1531"/>
          </w:tcPr>
          <w:p>
            <w:pPr>
              <w:spacing w:after="20"/>
              <w:jc w:val="center"/>
            </w:pPr>
            <w:r/>
            <w:r>
              <w:rPr>
                <w:color w:val="10332F"/>
                <w:sz w:val="17"/>
              </w:rPr>
              <w:t>22.200</w:t>
            </w:r>
          </w:p>
        </w:tc>
        <w:tc>
          <w:tcPr>
            <w:tcW w:type="dxa" w:w="1474"/>
          </w:tcPr>
          <w:p>
            <w:pPr>
              <w:spacing w:after="20"/>
              <w:jc w:val="center"/>
            </w:pPr>
            <w:r/>
            <w:r>
              <w:rPr>
                <w:color w:val="10332F"/>
                <w:sz w:val="17"/>
              </w:rPr>
              <w:t>24</w:t>
            </w:r>
          </w:p>
        </w:tc>
        <w:tc>
          <w:tcPr>
            <w:tcW w:type="dxa" w:w="1191"/>
          </w:tcPr>
          <w:p>
            <w:pPr>
              <w:spacing w:after="20"/>
              <w:jc w:val="center"/>
            </w:pPr>
            <w:r/>
            <w:r>
              <w:rPr>
                <w:b/>
                <w:color w:val="2E7D32"/>
                <w:sz w:val="17"/>
              </w:rPr>
              <w:t>+4</w:t>
            </w:r>
          </w:p>
        </w:tc>
        <w:tc>
          <w:tcPr>
            <w:tcW w:type="dxa" w:w="1474"/>
          </w:tcPr>
          <w:p>
            <w:pPr>
              <w:spacing w:after="20"/>
              <w:jc w:val="center"/>
            </w:pPr>
            <w:r/>
            <w:r>
              <w:rPr>
                <w:color w:val="10332F"/>
                <w:sz w:val="17"/>
              </w:rPr>
              <w:t>-</w:t>
            </w:r>
          </w:p>
        </w:tc>
        <w:tc>
          <w:tcPr>
            <w:tcW w:type="dxa" w:w="1191"/>
          </w:tcPr>
          <w:p>
            <w:pPr>
              <w:spacing w:after="20"/>
              <w:jc w:val="center"/>
            </w:pPr>
            <w:r/>
            <w:r>
              <w:rPr>
                <w:color w:val="10332F"/>
                <w:sz w:val="17"/>
              </w:rPr>
              <w:t>-</w:t>
            </w:r>
          </w:p>
        </w:tc>
      </w:tr>
      <w:tr>
        <w:tc>
          <w:tcPr>
            <w:tcW w:type="dxa" w:w="2835"/>
          </w:tcPr>
          <w:p>
            <w:pPr>
              <w:spacing w:after="20"/>
            </w:pPr>
            <w:r/>
            <w:r>
              <w:rPr>
                <w:color w:val="10332F"/>
                <w:sz w:val="17"/>
              </w:rPr>
              <w:t>eyeliner</w:t>
            </w:r>
          </w:p>
        </w:tc>
        <w:tc>
          <w:tcPr>
            <w:tcW w:type="dxa" w:w="1531"/>
          </w:tcPr>
          <w:p>
            <w:pPr>
              <w:spacing w:after="20"/>
              <w:jc w:val="center"/>
            </w:pPr>
            <w:r/>
            <w:r>
              <w:rPr>
                <w:color w:val="10332F"/>
                <w:sz w:val="17"/>
              </w:rPr>
              <w:t>18.100</w:t>
            </w:r>
          </w:p>
        </w:tc>
        <w:tc>
          <w:tcPr>
            <w:tcW w:type="dxa" w:w="1474"/>
          </w:tcPr>
          <w:p>
            <w:pPr>
              <w:spacing w:after="20"/>
              <w:jc w:val="center"/>
            </w:pPr>
            <w:r/>
            <w:r>
              <w:rPr>
                <w:color w:val="10332F"/>
                <w:sz w:val="17"/>
              </w:rPr>
              <w:t>2</w:t>
            </w:r>
          </w:p>
        </w:tc>
        <w:tc>
          <w:tcPr>
            <w:tcW w:type="dxa" w:w="1191"/>
          </w:tcPr>
          <w:p>
            <w:pPr>
              <w:spacing w:after="20"/>
              <w:jc w:val="center"/>
            </w:pPr>
            <w:r/>
            <w:r>
              <w:rPr>
                <w:color w:val="10332F"/>
                <w:sz w:val="17"/>
              </w:rPr>
              <w:t>0</w:t>
            </w:r>
          </w:p>
        </w:tc>
        <w:tc>
          <w:tcPr>
            <w:tcW w:type="dxa" w:w="1474"/>
          </w:tcPr>
          <w:p>
            <w:pPr>
              <w:spacing w:after="20"/>
              <w:jc w:val="center"/>
            </w:pPr>
            <w:r/>
            <w:r>
              <w:rPr>
                <w:color w:val="10332F"/>
                <w:sz w:val="17"/>
              </w:rPr>
              <w:t>2</w:t>
            </w:r>
          </w:p>
        </w:tc>
        <w:tc>
          <w:tcPr>
            <w:tcW w:type="dxa" w:w="1191"/>
          </w:tcPr>
          <w:p>
            <w:pPr>
              <w:spacing w:after="20"/>
              <w:jc w:val="center"/>
            </w:pPr>
            <w:r/>
            <w:r>
              <w:rPr>
                <w:b/>
                <w:color w:val="2E7D32"/>
                <w:sz w:val="17"/>
              </w:rPr>
              <w:t>+1</w:t>
            </w:r>
          </w:p>
        </w:tc>
      </w:tr>
      <w:tr>
        <w:tc>
          <w:tcPr>
            <w:tcW w:type="dxa" w:w="2835"/>
          </w:tcPr>
          <w:p>
            <w:pPr>
              <w:spacing w:after="20"/>
            </w:pPr>
            <w:r/>
            <w:r>
              <w:rPr>
                <w:color w:val="10332F"/>
                <w:sz w:val="17"/>
              </w:rPr>
              <w:t>rimel</w:t>
            </w:r>
          </w:p>
        </w:tc>
        <w:tc>
          <w:tcPr>
            <w:tcW w:type="dxa" w:w="1531"/>
          </w:tcPr>
          <w:p>
            <w:pPr>
              <w:spacing w:after="20"/>
              <w:jc w:val="center"/>
            </w:pPr>
            <w:r/>
            <w:r>
              <w:rPr>
                <w:color w:val="10332F"/>
                <w:sz w:val="17"/>
              </w:rPr>
              <w:t>18.100</w:t>
            </w:r>
          </w:p>
        </w:tc>
        <w:tc>
          <w:tcPr>
            <w:tcW w:type="dxa" w:w="1474"/>
          </w:tcPr>
          <w:p>
            <w:pPr>
              <w:spacing w:after="20"/>
              <w:jc w:val="center"/>
            </w:pPr>
            <w:r/>
            <w:r>
              <w:rPr>
                <w:color w:val="10332F"/>
                <w:sz w:val="17"/>
              </w:rPr>
              <w:t>3</w:t>
            </w:r>
          </w:p>
        </w:tc>
        <w:tc>
          <w:tcPr>
            <w:tcW w:type="dxa" w:w="1191"/>
          </w:tcPr>
          <w:p>
            <w:pPr>
              <w:spacing w:after="20"/>
              <w:jc w:val="center"/>
            </w:pPr>
            <w:r/>
            <w:r>
              <w:rPr>
                <w:b/>
                <w:color w:val="D32F2F"/>
                <w:sz w:val="17"/>
              </w:rPr>
              <w:t>-1</w:t>
            </w:r>
          </w:p>
        </w:tc>
        <w:tc>
          <w:tcPr>
            <w:tcW w:type="dxa" w:w="1474"/>
          </w:tcPr>
          <w:p>
            <w:pPr>
              <w:spacing w:after="20"/>
              <w:jc w:val="center"/>
            </w:pPr>
            <w:r/>
            <w:r>
              <w:rPr>
                <w:color w:val="10332F"/>
                <w:sz w:val="17"/>
              </w:rPr>
              <w:t>2</w:t>
            </w:r>
          </w:p>
        </w:tc>
        <w:tc>
          <w:tcPr>
            <w:tcW w:type="dxa" w:w="1191"/>
          </w:tcPr>
          <w:p>
            <w:pPr>
              <w:spacing w:after="20"/>
              <w:jc w:val="center"/>
            </w:pPr>
            <w:r/>
            <w:r>
              <w:rPr>
                <w:color w:val="10332F"/>
                <w:sz w:val="17"/>
              </w:rPr>
              <w:t>0</w:t>
            </w:r>
          </w:p>
        </w:tc>
      </w:tr>
      <w:tr>
        <w:tc>
          <w:tcPr>
            <w:tcW w:type="dxa" w:w="2835"/>
          </w:tcPr>
          <w:p>
            <w:pPr>
              <w:spacing w:after="20"/>
            </w:pPr>
            <w:r/>
            <w:r>
              <w:rPr>
                <w:color w:val="10332F"/>
                <w:sz w:val="17"/>
              </w:rPr>
              <w:t>allık</w:t>
            </w:r>
          </w:p>
        </w:tc>
        <w:tc>
          <w:tcPr>
            <w:tcW w:type="dxa" w:w="1531"/>
          </w:tcPr>
          <w:p>
            <w:pPr>
              <w:spacing w:after="20"/>
              <w:jc w:val="center"/>
            </w:pPr>
            <w:r/>
            <w:r>
              <w:rPr>
                <w:color w:val="10332F"/>
                <w:sz w:val="17"/>
              </w:rPr>
              <w:t>18.100</w:t>
            </w:r>
          </w:p>
        </w:tc>
        <w:tc>
          <w:tcPr>
            <w:tcW w:type="dxa" w:w="1474"/>
          </w:tcPr>
          <w:p>
            <w:pPr>
              <w:spacing w:after="20"/>
              <w:jc w:val="center"/>
            </w:pPr>
            <w:r/>
            <w:r>
              <w:rPr>
                <w:color w:val="10332F"/>
                <w:sz w:val="17"/>
              </w:rPr>
              <w:t>6</w:t>
            </w:r>
          </w:p>
        </w:tc>
        <w:tc>
          <w:tcPr>
            <w:tcW w:type="dxa" w:w="1191"/>
          </w:tcPr>
          <w:p>
            <w:pPr>
              <w:spacing w:after="20"/>
              <w:jc w:val="center"/>
            </w:pPr>
            <w:r/>
            <w:r>
              <w:rPr>
                <w:b/>
                <w:color w:val="D32F2F"/>
                <w:sz w:val="17"/>
              </w:rPr>
              <w:t>-4</w:t>
            </w:r>
          </w:p>
        </w:tc>
        <w:tc>
          <w:tcPr>
            <w:tcW w:type="dxa" w:w="1474"/>
          </w:tcPr>
          <w:p>
            <w:pPr>
              <w:spacing w:after="20"/>
              <w:jc w:val="center"/>
            </w:pPr>
            <w:r/>
            <w:r>
              <w:rPr>
                <w:color w:val="10332F"/>
                <w:sz w:val="17"/>
              </w:rPr>
              <w:t>5</w:t>
            </w:r>
          </w:p>
        </w:tc>
        <w:tc>
          <w:tcPr>
            <w:tcW w:type="dxa" w:w="1191"/>
          </w:tcPr>
          <w:p>
            <w:pPr>
              <w:spacing w:after="20"/>
              <w:jc w:val="center"/>
            </w:pPr>
            <w:r/>
            <w:r>
              <w:rPr>
                <w:b/>
                <w:color w:val="D32F2F"/>
                <w:sz w:val="17"/>
              </w:rPr>
              <w:t>-2</w:t>
            </w:r>
          </w:p>
        </w:tc>
      </w:tr>
      <w:tr>
        <w:tc>
          <w:tcPr>
            <w:tcW w:type="dxa" w:w="2835"/>
          </w:tcPr>
          <w:p>
            <w:pPr>
              <w:spacing w:after="20"/>
            </w:pPr>
            <w:r/>
            <w:r>
              <w:rPr>
                <w:color w:val="10332F"/>
                <w:sz w:val="17"/>
              </w:rPr>
              <w:t>fondöten</w:t>
            </w:r>
          </w:p>
        </w:tc>
        <w:tc>
          <w:tcPr>
            <w:tcW w:type="dxa" w:w="1531"/>
          </w:tcPr>
          <w:p>
            <w:pPr>
              <w:spacing w:after="20"/>
              <w:jc w:val="center"/>
            </w:pPr>
            <w:r/>
            <w:r>
              <w:rPr>
                <w:color w:val="10332F"/>
                <w:sz w:val="17"/>
              </w:rPr>
              <w:t>18.100</w:t>
            </w:r>
          </w:p>
        </w:tc>
        <w:tc>
          <w:tcPr>
            <w:tcW w:type="dxa" w:w="1474"/>
          </w:tcPr>
          <w:p>
            <w:pPr>
              <w:spacing w:after="20"/>
              <w:jc w:val="center"/>
            </w:pPr>
            <w:r/>
            <w:r>
              <w:rPr>
                <w:color w:val="10332F"/>
                <w:sz w:val="17"/>
              </w:rPr>
              <w:t>7</w:t>
            </w:r>
          </w:p>
        </w:tc>
        <w:tc>
          <w:tcPr>
            <w:tcW w:type="dxa" w:w="1191"/>
          </w:tcPr>
          <w:p>
            <w:pPr>
              <w:spacing w:after="20"/>
              <w:jc w:val="center"/>
            </w:pPr>
            <w:r/>
            <w:r>
              <w:rPr>
                <w:b/>
                <w:color w:val="D32F2F"/>
                <w:sz w:val="17"/>
              </w:rPr>
              <w:t>-4</w:t>
            </w:r>
          </w:p>
        </w:tc>
        <w:tc>
          <w:tcPr>
            <w:tcW w:type="dxa" w:w="1474"/>
          </w:tcPr>
          <w:p>
            <w:pPr>
              <w:spacing w:after="20"/>
              <w:jc w:val="center"/>
            </w:pPr>
            <w:r/>
            <w:r>
              <w:rPr>
                <w:color w:val="10332F"/>
                <w:sz w:val="17"/>
              </w:rPr>
              <w:t>3</w:t>
            </w:r>
          </w:p>
        </w:tc>
        <w:tc>
          <w:tcPr>
            <w:tcW w:type="dxa" w:w="1191"/>
          </w:tcPr>
          <w:p>
            <w:pPr>
              <w:spacing w:after="20"/>
              <w:jc w:val="center"/>
            </w:pPr>
            <w:r/>
            <w:r>
              <w:rPr>
                <w:b/>
                <w:color w:val="D32F2F"/>
                <w:sz w:val="17"/>
              </w:rPr>
              <w:t>-1</w:t>
            </w:r>
          </w:p>
        </w:tc>
      </w:tr>
      <w:tr>
        <w:tc>
          <w:tcPr>
            <w:tcW w:type="dxa" w:w="2835"/>
          </w:tcPr>
          <w:p>
            <w:pPr>
              <w:spacing w:after="20"/>
            </w:pPr>
            <w:r/>
            <w:r>
              <w:rPr>
                <w:color w:val="10332F"/>
                <w:sz w:val="17"/>
              </w:rPr>
              <w:t>kapatıcı</w:t>
            </w:r>
          </w:p>
        </w:tc>
        <w:tc>
          <w:tcPr>
            <w:tcW w:type="dxa" w:w="1531"/>
          </w:tcPr>
          <w:p>
            <w:pPr>
              <w:spacing w:after="20"/>
              <w:jc w:val="center"/>
            </w:pPr>
            <w:r/>
            <w:r>
              <w:rPr>
                <w:color w:val="10332F"/>
                <w:sz w:val="17"/>
              </w:rPr>
              <w:t>18.100</w:t>
            </w:r>
          </w:p>
        </w:tc>
        <w:tc>
          <w:tcPr>
            <w:tcW w:type="dxa" w:w="1474"/>
          </w:tcPr>
          <w:p>
            <w:pPr>
              <w:spacing w:after="20"/>
              <w:jc w:val="center"/>
            </w:pPr>
            <w:r/>
            <w:r>
              <w:rPr>
                <w:color w:val="10332F"/>
                <w:sz w:val="17"/>
              </w:rPr>
              <w:t>13</w:t>
            </w:r>
          </w:p>
        </w:tc>
        <w:tc>
          <w:tcPr>
            <w:tcW w:type="dxa" w:w="1191"/>
          </w:tcPr>
          <w:p>
            <w:pPr>
              <w:spacing w:after="20"/>
              <w:jc w:val="center"/>
            </w:pPr>
            <w:r/>
            <w:r>
              <w:rPr>
                <w:b/>
                <w:color w:val="D32F2F"/>
                <w:sz w:val="17"/>
              </w:rPr>
              <w:t>-3</w:t>
            </w:r>
          </w:p>
        </w:tc>
        <w:tc>
          <w:tcPr>
            <w:tcW w:type="dxa" w:w="1474"/>
          </w:tcPr>
          <w:p>
            <w:pPr>
              <w:spacing w:after="20"/>
              <w:jc w:val="center"/>
            </w:pPr>
            <w:r/>
            <w:r>
              <w:rPr>
                <w:color w:val="10332F"/>
                <w:sz w:val="17"/>
              </w:rPr>
              <w:t>17</w:t>
            </w:r>
          </w:p>
        </w:tc>
        <w:tc>
          <w:tcPr>
            <w:tcW w:type="dxa" w:w="1191"/>
          </w:tcPr>
          <w:p>
            <w:pPr>
              <w:spacing w:after="20"/>
              <w:jc w:val="center"/>
            </w:pPr>
            <w:r/>
            <w:r>
              <w:rPr>
                <w:b/>
                <w:color w:val="D32F2F"/>
                <w:sz w:val="17"/>
              </w:rPr>
              <w:t>-6</w:t>
            </w:r>
          </w:p>
        </w:tc>
      </w:tr>
      <w:tr>
        <w:tc>
          <w:tcPr>
            <w:tcW w:type="dxa" w:w="2835"/>
          </w:tcPr>
          <w:p>
            <w:pPr>
              <w:spacing w:after="20"/>
            </w:pPr>
            <w:r/>
            <w:r>
              <w:rPr>
                <w:color w:val="10332F"/>
                <w:sz w:val="17"/>
              </w:rPr>
              <w:t>bb krem</w:t>
            </w:r>
          </w:p>
        </w:tc>
        <w:tc>
          <w:tcPr>
            <w:tcW w:type="dxa" w:w="1531"/>
          </w:tcPr>
          <w:p>
            <w:pPr>
              <w:spacing w:after="20"/>
              <w:jc w:val="center"/>
            </w:pPr>
            <w:r/>
            <w:r>
              <w:rPr>
                <w:color w:val="10332F"/>
                <w:sz w:val="17"/>
              </w:rPr>
              <w:t>14.800</w:t>
            </w:r>
          </w:p>
        </w:tc>
        <w:tc>
          <w:tcPr>
            <w:tcW w:type="dxa" w:w="1474"/>
          </w:tcPr>
          <w:p>
            <w:pPr>
              <w:spacing w:after="20"/>
              <w:jc w:val="center"/>
            </w:pPr>
            <w:r/>
            <w:r>
              <w:rPr>
                <w:color w:val="10332F"/>
                <w:sz w:val="17"/>
              </w:rPr>
              <w:t>-</w:t>
            </w:r>
          </w:p>
        </w:tc>
        <w:tc>
          <w:tcPr>
            <w:tcW w:type="dxa" w:w="1191"/>
          </w:tcPr>
          <w:p>
            <w:pPr>
              <w:spacing w:after="20"/>
              <w:jc w:val="center"/>
            </w:pPr>
            <w:r/>
            <w:r>
              <w:rPr>
                <w:color w:val="10332F"/>
                <w:sz w:val="17"/>
              </w:rPr>
              <w:t>-</w:t>
            </w:r>
          </w:p>
        </w:tc>
        <w:tc>
          <w:tcPr>
            <w:tcW w:type="dxa" w:w="1474"/>
          </w:tcPr>
          <w:p>
            <w:pPr>
              <w:spacing w:after="20"/>
              <w:jc w:val="center"/>
            </w:pPr>
            <w:r/>
            <w:r>
              <w:rPr>
                <w:color w:val="10332F"/>
                <w:sz w:val="17"/>
              </w:rPr>
              <w:t>-</w:t>
            </w:r>
          </w:p>
        </w:tc>
        <w:tc>
          <w:tcPr>
            <w:tcW w:type="dxa" w:w="1191"/>
          </w:tcPr>
          <w:p>
            <w:pPr>
              <w:spacing w:after="20"/>
              <w:jc w:val="center"/>
            </w:pPr>
            <w:r/>
            <w:r>
              <w:rPr>
                <w:color w:val="10332F"/>
                <w:sz w:val="17"/>
              </w:rPr>
              <w:t>-</w:t>
            </w:r>
          </w:p>
        </w:tc>
      </w:tr>
      <w:tr>
        <w:tc>
          <w:tcPr>
            <w:tcW w:type="dxa" w:w="2835"/>
          </w:tcPr>
          <w:p>
            <w:pPr>
              <w:spacing w:after="20"/>
            </w:pPr>
            <w:r/>
            <w:r>
              <w:rPr>
                <w:color w:val="10332F"/>
                <w:sz w:val="17"/>
              </w:rPr>
              <w:t>pudra</w:t>
            </w:r>
          </w:p>
        </w:tc>
        <w:tc>
          <w:tcPr>
            <w:tcW w:type="dxa" w:w="1531"/>
          </w:tcPr>
          <w:p>
            <w:pPr>
              <w:spacing w:after="20"/>
              <w:jc w:val="center"/>
            </w:pPr>
            <w:r/>
            <w:r>
              <w:rPr>
                <w:color w:val="10332F"/>
                <w:sz w:val="17"/>
              </w:rPr>
              <w:t>14.800</w:t>
            </w:r>
          </w:p>
        </w:tc>
        <w:tc>
          <w:tcPr>
            <w:tcW w:type="dxa" w:w="1474"/>
          </w:tcPr>
          <w:p>
            <w:pPr>
              <w:spacing w:after="20"/>
              <w:jc w:val="center"/>
            </w:pPr>
            <w:r/>
            <w:r>
              <w:rPr>
                <w:color w:val="10332F"/>
                <w:sz w:val="17"/>
              </w:rPr>
              <w:t>7</w:t>
            </w:r>
          </w:p>
        </w:tc>
        <w:tc>
          <w:tcPr>
            <w:tcW w:type="dxa" w:w="1191"/>
          </w:tcPr>
          <w:p>
            <w:pPr>
              <w:spacing w:after="20"/>
              <w:jc w:val="center"/>
            </w:pPr>
            <w:r/>
            <w:r>
              <w:rPr>
                <w:b/>
                <w:color w:val="D32F2F"/>
                <w:sz w:val="17"/>
              </w:rPr>
              <w:t>-4</w:t>
            </w:r>
          </w:p>
        </w:tc>
        <w:tc>
          <w:tcPr>
            <w:tcW w:type="dxa" w:w="1474"/>
          </w:tcPr>
          <w:p>
            <w:pPr>
              <w:spacing w:after="20"/>
              <w:jc w:val="center"/>
            </w:pPr>
            <w:r/>
            <w:r>
              <w:rPr>
                <w:color w:val="10332F"/>
                <w:sz w:val="17"/>
              </w:rPr>
              <w:t>6</w:t>
            </w:r>
          </w:p>
        </w:tc>
        <w:tc>
          <w:tcPr>
            <w:tcW w:type="dxa" w:w="1191"/>
          </w:tcPr>
          <w:p>
            <w:pPr>
              <w:spacing w:after="20"/>
              <w:jc w:val="center"/>
            </w:pPr>
            <w:r/>
            <w:r>
              <w:rPr>
                <w:b/>
                <w:color w:val="D32F2F"/>
                <w:sz w:val="17"/>
              </w:rPr>
              <w:t>-4</w:t>
            </w:r>
          </w:p>
        </w:tc>
      </w:tr>
      <w:tr>
        <w:tc>
          <w:tcPr>
            <w:tcW w:type="dxa" w:w="2835"/>
          </w:tcPr>
          <w:p>
            <w:pPr>
              <w:spacing w:after="20"/>
            </w:pPr>
            <w:r/>
            <w:r>
              <w:rPr>
                <w:color w:val="10332F"/>
                <w:sz w:val="17"/>
              </w:rPr>
              <w:t>ruj</w:t>
            </w:r>
          </w:p>
        </w:tc>
        <w:tc>
          <w:tcPr>
            <w:tcW w:type="dxa" w:w="1531"/>
          </w:tcPr>
          <w:p>
            <w:pPr>
              <w:spacing w:after="20"/>
              <w:jc w:val="center"/>
            </w:pPr>
            <w:r/>
            <w:r>
              <w:rPr>
                <w:color w:val="10332F"/>
                <w:sz w:val="17"/>
              </w:rPr>
              <w:t>12.100</w:t>
            </w:r>
          </w:p>
        </w:tc>
        <w:tc>
          <w:tcPr>
            <w:tcW w:type="dxa" w:w="1474"/>
          </w:tcPr>
          <w:p>
            <w:pPr>
              <w:spacing w:after="20"/>
              <w:jc w:val="center"/>
            </w:pPr>
            <w:r/>
            <w:r>
              <w:rPr>
                <w:color w:val="10332F"/>
                <w:sz w:val="17"/>
              </w:rPr>
              <w:t>1</w:t>
            </w:r>
          </w:p>
        </w:tc>
        <w:tc>
          <w:tcPr>
            <w:tcW w:type="dxa" w:w="1191"/>
          </w:tcPr>
          <w:p>
            <w:pPr>
              <w:spacing w:after="20"/>
              <w:jc w:val="center"/>
            </w:pPr>
            <w:r/>
            <w:r>
              <w:rPr>
                <w:b/>
                <w:color w:val="2E7D32"/>
                <w:sz w:val="17"/>
              </w:rPr>
              <w:t>+2</w:t>
            </w:r>
          </w:p>
        </w:tc>
        <w:tc>
          <w:tcPr>
            <w:tcW w:type="dxa" w:w="1474"/>
          </w:tcPr>
          <w:p>
            <w:pPr>
              <w:spacing w:after="20"/>
              <w:jc w:val="center"/>
            </w:pPr>
            <w:r/>
            <w:r>
              <w:rPr>
                <w:color w:val="10332F"/>
                <w:sz w:val="17"/>
              </w:rPr>
              <w:t>1</w:t>
            </w:r>
          </w:p>
        </w:tc>
        <w:tc>
          <w:tcPr>
            <w:tcW w:type="dxa" w:w="1191"/>
          </w:tcPr>
          <w:p>
            <w:pPr>
              <w:spacing w:after="20"/>
              <w:jc w:val="center"/>
            </w:pPr>
            <w:r/>
            <w:r>
              <w:rPr>
                <w:b/>
                <w:color w:val="2E7D32"/>
                <w:sz w:val="17"/>
              </w:rPr>
              <w:t>+2</w:t>
            </w:r>
          </w:p>
        </w:tc>
      </w:tr>
      <w:tr>
        <w:tc>
          <w:tcPr>
            <w:tcW w:type="dxa" w:w="2835"/>
          </w:tcPr>
          <w:p>
            <w:pPr>
              <w:spacing w:after="20"/>
            </w:pPr>
            <w:r/>
            <w:r>
              <w:rPr>
                <w:color w:val="10332F"/>
                <w:sz w:val="17"/>
              </w:rPr>
              <w:t>oje</w:t>
            </w:r>
          </w:p>
        </w:tc>
        <w:tc>
          <w:tcPr>
            <w:tcW w:type="dxa" w:w="1531"/>
          </w:tcPr>
          <w:p>
            <w:pPr>
              <w:spacing w:after="20"/>
              <w:jc w:val="center"/>
            </w:pPr>
            <w:r/>
            <w:r>
              <w:rPr>
                <w:color w:val="10332F"/>
                <w:sz w:val="17"/>
              </w:rPr>
              <w:t>12.100</w:t>
            </w:r>
          </w:p>
        </w:tc>
        <w:tc>
          <w:tcPr>
            <w:tcW w:type="dxa" w:w="1474"/>
          </w:tcPr>
          <w:p>
            <w:pPr>
              <w:spacing w:after="20"/>
              <w:jc w:val="center"/>
            </w:pPr>
            <w:r/>
            <w:r>
              <w:rPr>
                <w:color w:val="10332F"/>
                <w:sz w:val="17"/>
              </w:rPr>
              <w:t>1</w:t>
            </w:r>
          </w:p>
        </w:tc>
        <w:tc>
          <w:tcPr>
            <w:tcW w:type="dxa" w:w="1191"/>
          </w:tcPr>
          <w:p>
            <w:pPr>
              <w:spacing w:after="20"/>
              <w:jc w:val="center"/>
            </w:pPr>
            <w:r/>
            <w:r>
              <w:rPr>
                <w:b/>
                <w:color w:val="2E7D32"/>
                <w:sz w:val="17"/>
              </w:rPr>
              <w:t>+1</w:t>
            </w:r>
          </w:p>
        </w:tc>
        <w:tc>
          <w:tcPr>
            <w:tcW w:type="dxa" w:w="1474"/>
          </w:tcPr>
          <w:p>
            <w:pPr>
              <w:spacing w:after="20"/>
              <w:jc w:val="center"/>
            </w:pPr>
            <w:r/>
            <w:r>
              <w:rPr>
                <w:color w:val="10332F"/>
                <w:sz w:val="17"/>
              </w:rPr>
              <w:t>1</w:t>
            </w:r>
          </w:p>
        </w:tc>
        <w:tc>
          <w:tcPr>
            <w:tcW w:type="dxa" w:w="1191"/>
          </w:tcPr>
          <w:p>
            <w:pPr>
              <w:spacing w:after="20"/>
              <w:jc w:val="center"/>
            </w:pPr>
            <w:r/>
            <w:r>
              <w:rPr>
                <w:b/>
                <w:color w:val="2E7D32"/>
                <w:sz w:val="17"/>
              </w:rPr>
              <w:t>+1</w:t>
            </w:r>
          </w:p>
        </w:tc>
      </w:tr>
      <w:tr>
        <w:tc>
          <w:tcPr>
            <w:tcW w:type="dxa" w:w="2835"/>
          </w:tcPr>
          <w:p>
            <w:pPr>
              <w:spacing w:after="20"/>
            </w:pPr>
            <w:r/>
            <w:r>
              <w:rPr>
                <w:color w:val="10332F"/>
                <w:sz w:val="17"/>
              </w:rPr>
              <w:t>far paleti</w:t>
            </w:r>
          </w:p>
        </w:tc>
        <w:tc>
          <w:tcPr>
            <w:tcW w:type="dxa" w:w="1531"/>
          </w:tcPr>
          <w:p>
            <w:pPr>
              <w:spacing w:after="20"/>
              <w:jc w:val="center"/>
            </w:pPr>
            <w:r/>
            <w:r>
              <w:rPr>
                <w:color w:val="10332F"/>
                <w:sz w:val="17"/>
              </w:rPr>
              <w:t>12.100</w:t>
            </w:r>
          </w:p>
        </w:tc>
        <w:tc>
          <w:tcPr>
            <w:tcW w:type="dxa" w:w="1474"/>
          </w:tcPr>
          <w:p>
            <w:pPr>
              <w:spacing w:after="20"/>
              <w:jc w:val="center"/>
            </w:pPr>
            <w:r/>
            <w:r>
              <w:rPr>
                <w:color w:val="10332F"/>
                <w:sz w:val="17"/>
              </w:rPr>
              <w:t>2</w:t>
            </w:r>
          </w:p>
        </w:tc>
        <w:tc>
          <w:tcPr>
            <w:tcW w:type="dxa" w:w="1191"/>
          </w:tcPr>
          <w:p>
            <w:pPr>
              <w:spacing w:after="20"/>
              <w:jc w:val="center"/>
            </w:pPr>
            <w:r/>
            <w:r>
              <w:rPr>
                <w:b/>
                <w:color w:val="2E7D32"/>
                <w:sz w:val="17"/>
              </w:rPr>
              <w:t>+2</w:t>
            </w:r>
          </w:p>
        </w:tc>
        <w:tc>
          <w:tcPr>
            <w:tcW w:type="dxa" w:w="1474"/>
          </w:tcPr>
          <w:p>
            <w:pPr>
              <w:spacing w:after="20"/>
              <w:jc w:val="center"/>
            </w:pPr>
            <w:r/>
            <w:r>
              <w:rPr>
                <w:color w:val="10332F"/>
                <w:sz w:val="17"/>
              </w:rPr>
              <w:t>3</w:t>
            </w:r>
          </w:p>
        </w:tc>
        <w:tc>
          <w:tcPr>
            <w:tcW w:type="dxa" w:w="1191"/>
          </w:tcPr>
          <w:p>
            <w:pPr>
              <w:spacing w:after="20"/>
              <w:jc w:val="center"/>
            </w:pPr>
            <w:r/>
            <w:r>
              <w:rPr>
                <w:b/>
                <w:color w:val="2E7D32"/>
                <w:sz w:val="17"/>
              </w:rPr>
              <w:t>+2</w:t>
            </w:r>
          </w:p>
        </w:tc>
      </w:tr>
      <w:tr>
        <w:tc>
          <w:tcPr>
            <w:tcW w:type="dxa" w:w="2835"/>
          </w:tcPr>
          <w:p>
            <w:pPr>
              <w:spacing w:after="20"/>
            </w:pPr>
            <w:r/>
            <w:r>
              <w:rPr>
                <w:color w:val="10332F"/>
                <w:sz w:val="17"/>
              </w:rPr>
              <w:t>tint</w:t>
            </w:r>
          </w:p>
        </w:tc>
        <w:tc>
          <w:tcPr>
            <w:tcW w:type="dxa" w:w="1531"/>
          </w:tcPr>
          <w:p>
            <w:pPr>
              <w:spacing w:after="20"/>
              <w:jc w:val="center"/>
            </w:pPr>
            <w:r/>
            <w:r>
              <w:rPr>
                <w:color w:val="10332F"/>
                <w:sz w:val="17"/>
              </w:rPr>
              <w:t>12.100</w:t>
            </w:r>
          </w:p>
        </w:tc>
        <w:tc>
          <w:tcPr>
            <w:tcW w:type="dxa" w:w="1474"/>
          </w:tcPr>
          <w:p>
            <w:pPr>
              <w:spacing w:after="20"/>
              <w:jc w:val="center"/>
            </w:pPr>
            <w:r/>
            <w:r>
              <w:rPr>
                <w:color w:val="10332F"/>
                <w:sz w:val="17"/>
              </w:rPr>
              <w:t>2</w:t>
            </w:r>
          </w:p>
        </w:tc>
        <w:tc>
          <w:tcPr>
            <w:tcW w:type="dxa" w:w="1191"/>
          </w:tcPr>
          <w:p>
            <w:pPr>
              <w:spacing w:after="20"/>
              <w:jc w:val="center"/>
            </w:pPr>
            <w:r/>
            <w:r>
              <w:rPr>
                <w:b/>
                <w:color w:val="D32F2F"/>
                <w:sz w:val="17"/>
              </w:rPr>
              <w:t>-1</w:t>
            </w:r>
          </w:p>
        </w:tc>
        <w:tc>
          <w:tcPr>
            <w:tcW w:type="dxa" w:w="1474"/>
          </w:tcPr>
          <w:p>
            <w:pPr>
              <w:spacing w:after="20"/>
              <w:jc w:val="center"/>
            </w:pPr>
            <w:r/>
            <w:r>
              <w:rPr>
                <w:color w:val="10332F"/>
                <w:sz w:val="17"/>
              </w:rPr>
              <w:t>2</w:t>
            </w:r>
          </w:p>
        </w:tc>
        <w:tc>
          <w:tcPr>
            <w:tcW w:type="dxa" w:w="1191"/>
          </w:tcPr>
          <w:p>
            <w:pPr>
              <w:spacing w:after="20"/>
              <w:jc w:val="center"/>
            </w:pPr>
            <w:r/>
            <w:r>
              <w:rPr>
                <w:b/>
                <w:color w:val="D32F2F"/>
                <w:sz w:val="17"/>
              </w:rPr>
              <w:t>-1</w:t>
            </w:r>
          </w:p>
        </w:tc>
      </w:tr>
      <w:tr>
        <w:tc>
          <w:tcPr>
            <w:tcW w:type="dxa" w:w="2835"/>
          </w:tcPr>
          <w:p>
            <w:pPr>
              <w:spacing w:after="20"/>
            </w:pPr>
            <w:r/>
            <w:r>
              <w:rPr>
                <w:color w:val="10332F"/>
                <w:sz w:val="17"/>
              </w:rPr>
              <w:t>lip balm</w:t>
            </w:r>
          </w:p>
        </w:tc>
        <w:tc>
          <w:tcPr>
            <w:tcW w:type="dxa" w:w="1531"/>
          </w:tcPr>
          <w:p>
            <w:pPr>
              <w:spacing w:after="20"/>
              <w:jc w:val="center"/>
            </w:pPr>
            <w:r/>
            <w:r>
              <w:rPr>
                <w:color w:val="10332F"/>
                <w:sz w:val="17"/>
              </w:rPr>
              <w:t>9.900</w:t>
            </w:r>
          </w:p>
        </w:tc>
        <w:tc>
          <w:tcPr>
            <w:tcW w:type="dxa" w:w="1474"/>
          </w:tcPr>
          <w:p>
            <w:pPr>
              <w:spacing w:after="20"/>
              <w:jc w:val="center"/>
            </w:pPr>
            <w:r/>
            <w:r>
              <w:rPr>
                <w:color w:val="10332F"/>
                <w:sz w:val="17"/>
              </w:rPr>
              <w:t>2</w:t>
            </w:r>
          </w:p>
        </w:tc>
        <w:tc>
          <w:tcPr>
            <w:tcW w:type="dxa" w:w="1191"/>
          </w:tcPr>
          <w:p>
            <w:pPr>
              <w:spacing w:after="20"/>
              <w:jc w:val="center"/>
            </w:pPr>
            <w:r/>
            <w:r>
              <w:rPr>
                <w:b/>
                <w:color w:val="2E7D32"/>
                <w:sz w:val="17"/>
              </w:rPr>
              <w:t>+4</w:t>
            </w:r>
          </w:p>
        </w:tc>
        <w:tc>
          <w:tcPr>
            <w:tcW w:type="dxa" w:w="1474"/>
          </w:tcPr>
          <w:p>
            <w:pPr>
              <w:spacing w:after="20"/>
              <w:jc w:val="center"/>
            </w:pPr>
            <w:r/>
            <w:r>
              <w:rPr>
                <w:color w:val="10332F"/>
                <w:sz w:val="17"/>
              </w:rPr>
              <w:t>3</w:t>
            </w:r>
          </w:p>
        </w:tc>
        <w:tc>
          <w:tcPr>
            <w:tcW w:type="dxa" w:w="1191"/>
          </w:tcPr>
          <w:p>
            <w:pPr>
              <w:spacing w:after="20"/>
              <w:jc w:val="center"/>
            </w:pPr>
            <w:r/>
            <w:r>
              <w:rPr>
                <w:b/>
                <w:color w:val="2E7D32"/>
                <w:sz w:val="17"/>
              </w:rPr>
              <w:t>+4</w:t>
            </w:r>
          </w:p>
        </w:tc>
      </w:tr>
      <w:tr>
        <w:tc>
          <w:tcPr>
            <w:tcW w:type="dxa" w:w="2835"/>
          </w:tcPr>
          <w:p>
            <w:pPr>
              <w:spacing w:after="20"/>
            </w:pPr>
            <w:r/>
            <w:r>
              <w:rPr>
                <w:color w:val="10332F"/>
                <w:sz w:val="17"/>
              </w:rPr>
              <w:t>makyaj bazı</w:t>
            </w:r>
          </w:p>
        </w:tc>
        <w:tc>
          <w:tcPr>
            <w:tcW w:type="dxa" w:w="1531"/>
          </w:tcPr>
          <w:p>
            <w:pPr>
              <w:spacing w:after="20"/>
              <w:jc w:val="center"/>
            </w:pPr>
            <w:r/>
            <w:r>
              <w:rPr>
                <w:color w:val="10332F"/>
                <w:sz w:val="17"/>
              </w:rPr>
              <w:t>8.100</w:t>
            </w:r>
          </w:p>
        </w:tc>
        <w:tc>
          <w:tcPr>
            <w:tcW w:type="dxa" w:w="1474"/>
          </w:tcPr>
          <w:p>
            <w:pPr>
              <w:spacing w:after="20"/>
              <w:jc w:val="center"/>
            </w:pPr>
            <w:r/>
            <w:r>
              <w:rPr>
                <w:color w:val="10332F"/>
                <w:sz w:val="17"/>
              </w:rPr>
              <w:t>6</w:t>
            </w:r>
          </w:p>
        </w:tc>
        <w:tc>
          <w:tcPr>
            <w:tcW w:type="dxa" w:w="1191"/>
          </w:tcPr>
          <w:p>
            <w:pPr>
              <w:spacing w:after="20"/>
              <w:jc w:val="center"/>
            </w:pPr>
            <w:r/>
            <w:r>
              <w:rPr>
                <w:b/>
                <w:color w:val="D32F2F"/>
                <w:sz w:val="17"/>
              </w:rPr>
              <w:t>-2</w:t>
            </w:r>
          </w:p>
        </w:tc>
        <w:tc>
          <w:tcPr>
            <w:tcW w:type="dxa" w:w="1474"/>
          </w:tcPr>
          <w:p>
            <w:pPr>
              <w:spacing w:after="20"/>
              <w:jc w:val="center"/>
            </w:pPr>
            <w:r/>
            <w:r>
              <w:rPr>
                <w:color w:val="10332F"/>
                <w:sz w:val="17"/>
              </w:rPr>
              <w:t>7</w:t>
            </w:r>
          </w:p>
        </w:tc>
        <w:tc>
          <w:tcPr>
            <w:tcW w:type="dxa" w:w="1191"/>
          </w:tcPr>
          <w:p>
            <w:pPr>
              <w:spacing w:after="20"/>
              <w:jc w:val="center"/>
            </w:pPr>
            <w:r/>
            <w:r>
              <w:rPr>
                <w:b/>
                <w:color w:val="D32F2F"/>
                <w:sz w:val="17"/>
              </w:rPr>
              <w:t>-1</w:t>
            </w:r>
          </w:p>
        </w:tc>
      </w:tr>
      <w:tr>
        <w:tc>
          <w:tcPr>
            <w:tcW w:type="dxa" w:w="2835"/>
          </w:tcPr>
          <w:p>
            <w:pPr>
              <w:spacing w:after="20"/>
            </w:pPr>
            <w:r/>
            <w:r>
              <w:rPr>
                <w:color w:val="10332F"/>
                <w:sz w:val="17"/>
              </w:rPr>
              <w:t>concealer</w:t>
            </w:r>
          </w:p>
        </w:tc>
        <w:tc>
          <w:tcPr>
            <w:tcW w:type="dxa" w:w="1531"/>
          </w:tcPr>
          <w:p>
            <w:pPr>
              <w:spacing w:after="20"/>
              <w:jc w:val="center"/>
            </w:pPr>
            <w:r/>
            <w:r>
              <w:rPr>
                <w:color w:val="10332F"/>
                <w:sz w:val="17"/>
              </w:rPr>
              <w:t>8.100</w:t>
            </w:r>
          </w:p>
        </w:tc>
        <w:tc>
          <w:tcPr>
            <w:tcW w:type="dxa" w:w="1474"/>
          </w:tcPr>
          <w:p>
            <w:pPr>
              <w:spacing w:after="20"/>
              <w:jc w:val="center"/>
            </w:pPr>
            <w:r/>
            <w:r>
              <w:rPr>
                <w:color w:val="10332F"/>
                <w:sz w:val="17"/>
              </w:rPr>
              <w:t>11</w:t>
            </w:r>
          </w:p>
        </w:tc>
        <w:tc>
          <w:tcPr>
            <w:tcW w:type="dxa" w:w="1191"/>
          </w:tcPr>
          <w:p>
            <w:pPr>
              <w:spacing w:after="20"/>
              <w:jc w:val="center"/>
            </w:pPr>
            <w:r/>
            <w:r>
              <w:rPr>
                <w:b/>
                <w:color w:val="2E7D32"/>
                <w:sz w:val="17"/>
              </w:rPr>
              <w:t>+3</w:t>
            </w:r>
          </w:p>
        </w:tc>
        <w:tc>
          <w:tcPr>
            <w:tcW w:type="dxa" w:w="1474"/>
          </w:tcPr>
          <w:p>
            <w:pPr>
              <w:spacing w:after="20"/>
              <w:jc w:val="center"/>
            </w:pPr>
            <w:r/>
            <w:r>
              <w:rPr>
                <w:color w:val="10332F"/>
                <w:sz w:val="17"/>
              </w:rPr>
              <w:t>-</w:t>
            </w:r>
          </w:p>
        </w:tc>
        <w:tc>
          <w:tcPr>
            <w:tcW w:type="dxa" w:w="1191"/>
          </w:tcPr>
          <w:p>
            <w:pPr>
              <w:spacing w:after="20"/>
              <w:jc w:val="center"/>
            </w:pPr>
            <w:r/>
            <w:r>
              <w:rPr>
                <w:color w:val="10332F"/>
                <w:sz w:val="17"/>
              </w:rPr>
              <w:t>-</w:t>
            </w:r>
          </w:p>
        </w:tc>
      </w:tr>
      <w:tr>
        <w:tc>
          <w:tcPr>
            <w:tcW w:type="dxa" w:w="2835"/>
          </w:tcPr>
          <w:p>
            <w:pPr>
              <w:spacing w:after="20"/>
            </w:pPr>
            <w:r/>
            <w:r>
              <w:rPr>
                <w:color w:val="10332F"/>
                <w:sz w:val="17"/>
              </w:rPr>
              <w:t>göz kalemi</w:t>
            </w:r>
          </w:p>
        </w:tc>
        <w:tc>
          <w:tcPr>
            <w:tcW w:type="dxa" w:w="1531"/>
          </w:tcPr>
          <w:p>
            <w:pPr>
              <w:spacing w:after="20"/>
              <w:jc w:val="center"/>
            </w:pPr>
            <w:r/>
            <w:r>
              <w:rPr>
                <w:color w:val="10332F"/>
                <w:sz w:val="17"/>
              </w:rPr>
              <w:t>6.600</w:t>
            </w:r>
          </w:p>
        </w:tc>
        <w:tc>
          <w:tcPr>
            <w:tcW w:type="dxa" w:w="1474"/>
          </w:tcPr>
          <w:p>
            <w:pPr>
              <w:spacing w:after="20"/>
              <w:jc w:val="center"/>
            </w:pPr>
            <w:r/>
            <w:r>
              <w:rPr>
                <w:color w:val="10332F"/>
                <w:sz w:val="17"/>
              </w:rPr>
              <w:t>2</w:t>
            </w:r>
          </w:p>
        </w:tc>
        <w:tc>
          <w:tcPr>
            <w:tcW w:type="dxa" w:w="1191"/>
          </w:tcPr>
          <w:p>
            <w:pPr>
              <w:spacing w:after="20"/>
              <w:jc w:val="center"/>
            </w:pPr>
            <w:r/>
            <w:r>
              <w:rPr>
                <w:color w:val="10332F"/>
                <w:sz w:val="17"/>
              </w:rPr>
              <w:t>0</w:t>
            </w:r>
          </w:p>
        </w:tc>
        <w:tc>
          <w:tcPr>
            <w:tcW w:type="dxa" w:w="1474"/>
          </w:tcPr>
          <w:p>
            <w:pPr>
              <w:spacing w:after="20"/>
              <w:jc w:val="center"/>
            </w:pPr>
            <w:r/>
            <w:r>
              <w:rPr>
                <w:color w:val="10332F"/>
                <w:sz w:val="17"/>
              </w:rPr>
              <w:t>2</w:t>
            </w:r>
          </w:p>
        </w:tc>
        <w:tc>
          <w:tcPr>
            <w:tcW w:type="dxa" w:w="1191"/>
          </w:tcPr>
          <w:p>
            <w:pPr>
              <w:spacing w:after="20"/>
              <w:jc w:val="center"/>
            </w:pPr>
            <w:r/>
            <w:r>
              <w:rPr>
                <w:b/>
                <w:color w:val="D32F2F"/>
                <w:sz w:val="17"/>
              </w:rPr>
              <w:t>-1</w:t>
            </w:r>
          </w:p>
        </w:tc>
      </w:tr>
      <w:tr>
        <w:tc>
          <w:tcPr>
            <w:tcW w:type="dxa" w:w="2835"/>
          </w:tcPr>
          <w:p>
            <w:pPr>
              <w:spacing w:after="20"/>
            </w:pPr>
            <w:r/>
            <w:r>
              <w:rPr>
                <w:color w:val="10332F"/>
                <w:sz w:val="17"/>
              </w:rPr>
              <w:t>bronzer</w:t>
            </w:r>
          </w:p>
        </w:tc>
        <w:tc>
          <w:tcPr>
            <w:tcW w:type="dxa" w:w="1531"/>
          </w:tcPr>
          <w:p>
            <w:pPr>
              <w:spacing w:after="20"/>
              <w:jc w:val="center"/>
            </w:pPr>
            <w:r/>
            <w:r>
              <w:rPr>
                <w:color w:val="10332F"/>
                <w:sz w:val="17"/>
              </w:rPr>
              <w:t>6.600</w:t>
            </w:r>
          </w:p>
        </w:tc>
        <w:tc>
          <w:tcPr>
            <w:tcW w:type="dxa" w:w="1474"/>
          </w:tcPr>
          <w:p>
            <w:pPr>
              <w:spacing w:after="20"/>
              <w:jc w:val="center"/>
            </w:pPr>
            <w:r/>
            <w:r>
              <w:rPr>
                <w:color w:val="10332F"/>
                <w:sz w:val="17"/>
              </w:rPr>
              <w:t>3</w:t>
            </w:r>
          </w:p>
        </w:tc>
        <w:tc>
          <w:tcPr>
            <w:tcW w:type="dxa" w:w="1191"/>
          </w:tcPr>
          <w:p>
            <w:pPr>
              <w:spacing w:after="20"/>
              <w:jc w:val="center"/>
            </w:pPr>
            <w:r/>
            <w:r>
              <w:rPr>
                <w:b/>
                <w:color w:val="D32F2F"/>
                <w:sz w:val="17"/>
              </w:rPr>
              <w:t>-1</w:t>
            </w:r>
          </w:p>
        </w:tc>
        <w:tc>
          <w:tcPr>
            <w:tcW w:type="dxa" w:w="1474"/>
          </w:tcPr>
          <w:p>
            <w:pPr>
              <w:spacing w:after="20"/>
              <w:jc w:val="center"/>
            </w:pPr>
            <w:r/>
            <w:r>
              <w:rPr>
                <w:color w:val="10332F"/>
                <w:sz w:val="17"/>
              </w:rPr>
              <w:t>2</w:t>
            </w:r>
          </w:p>
        </w:tc>
        <w:tc>
          <w:tcPr>
            <w:tcW w:type="dxa" w:w="1191"/>
          </w:tcPr>
          <w:p>
            <w:pPr>
              <w:spacing w:after="20"/>
              <w:jc w:val="center"/>
            </w:pPr>
            <w:r/>
            <w:r>
              <w:rPr>
                <w:b/>
                <w:color w:val="2E7D32"/>
                <w:sz w:val="17"/>
              </w:rPr>
              <w:t>+2</w:t>
            </w:r>
          </w:p>
        </w:tc>
      </w:tr>
      <w:tr>
        <w:tc>
          <w:tcPr>
            <w:tcW w:type="dxa" w:w="2835"/>
          </w:tcPr>
          <w:p>
            <w:pPr>
              <w:spacing w:after="20"/>
            </w:pPr>
            <w:r/>
            <w:r>
              <w:rPr>
                <w:color w:val="10332F"/>
                <w:sz w:val="17"/>
              </w:rPr>
              <w:t>kontür</w:t>
            </w:r>
          </w:p>
        </w:tc>
        <w:tc>
          <w:tcPr>
            <w:tcW w:type="dxa" w:w="1531"/>
          </w:tcPr>
          <w:p>
            <w:pPr>
              <w:spacing w:after="20"/>
              <w:jc w:val="center"/>
            </w:pPr>
            <w:r/>
            <w:r>
              <w:rPr>
                <w:color w:val="10332F"/>
                <w:sz w:val="17"/>
              </w:rPr>
              <w:t>6.600</w:t>
            </w:r>
          </w:p>
        </w:tc>
        <w:tc>
          <w:tcPr>
            <w:tcW w:type="dxa" w:w="1474"/>
          </w:tcPr>
          <w:p>
            <w:pPr>
              <w:spacing w:after="20"/>
              <w:jc w:val="center"/>
            </w:pPr>
            <w:r/>
            <w:r>
              <w:rPr>
                <w:color w:val="10332F"/>
                <w:sz w:val="17"/>
              </w:rPr>
              <w:t>4</w:t>
            </w:r>
          </w:p>
        </w:tc>
        <w:tc>
          <w:tcPr>
            <w:tcW w:type="dxa" w:w="1191"/>
          </w:tcPr>
          <w:p>
            <w:pPr>
              <w:spacing w:after="20"/>
              <w:jc w:val="center"/>
            </w:pPr>
            <w:r/>
            <w:r>
              <w:rPr>
                <w:b/>
                <w:color w:val="2E7D32"/>
                <w:sz w:val="17"/>
              </w:rPr>
              <w:t>+1</w:t>
            </w:r>
          </w:p>
        </w:tc>
        <w:tc>
          <w:tcPr>
            <w:tcW w:type="dxa" w:w="1474"/>
          </w:tcPr>
          <w:p>
            <w:pPr>
              <w:spacing w:after="20"/>
              <w:jc w:val="center"/>
            </w:pPr>
            <w:r/>
            <w:r>
              <w:rPr>
                <w:color w:val="10332F"/>
                <w:sz w:val="17"/>
              </w:rPr>
              <w:t>7</w:t>
            </w:r>
          </w:p>
        </w:tc>
        <w:tc>
          <w:tcPr>
            <w:tcW w:type="dxa" w:w="1191"/>
          </w:tcPr>
          <w:p>
            <w:pPr>
              <w:spacing w:after="20"/>
              <w:jc w:val="center"/>
            </w:pPr>
            <w:r/>
            <w:r>
              <w:rPr>
                <w:color w:val="10332F"/>
                <w:sz w:val="17"/>
              </w:rPr>
              <w:t>0</w:t>
            </w:r>
          </w:p>
        </w:tc>
      </w:tr>
      <w:tr>
        <w:tc>
          <w:tcPr>
            <w:tcW w:type="dxa" w:w="2835"/>
          </w:tcPr>
          <w:p>
            <w:pPr>
              <w:spacing w:after="20"/>
            </w:pPr>
            <w:r/>
            <w:r>
              <w:rPr>
                <w:color w:val="10332F"/>
                <w:sz w:val="17"/>
              </w:rPr>
              <w:t>dudak kalemi</w:t>
            </w:r>
          </w:p>
        </w:tc>
        <w:tc>
          <w:tcPr>
            <w:tcW w:type="dxa" w:w="1531"/>
          </w:tcPr>
          <w:p>
            <w:pPr>
              <w:spacing w:after="20"/>
              <w:jc w:val="center"/>
            </w:pPr>
            <w:r/>
            <w:r>
              <w:rPr>
                <w:color w:val="10332F"/>
                <w:sz w:val="17"/>
              </w:rPr>
              <w:t>5.400</w:t>
            </w:r>
          </w:p>
        </w:tc>
        <w:tc>
          <w:tcPr>
            <w:tcW w:type="dxa" w:w="1474"/>
          </w:tcPr>
          <w:p>
            <w:pPr>
              <w:spacing w:after="20"/>
              <w:jc w:val="center"/>
            </w:pPr>
            <w:r/>
            <w:r>
              <w:rPr>
                <w:color w:val="10332F"/>
                <w:sz w:val="17"/>
              </w:rPr>
              <w:t>3</w:t>
            </w:r>
          </w:p>
        </w:tc>
        <w:tc>
          <w:tcPr>
            <w:tcW w:type="dxa" w:w="1191"/>
          </w:tcPr>
          <w:p>
            <w:pPr>
              <w:spacing w:after="20"/>
              <w:jc w:val="center"/>
            </w:pPr>
            <w:r/>
            <w:r>
              <w:rPr>
                <w:b/>
                <w:color w:val="2E7D32"/>
                <w:sz w:val="17"/>
              </w:rPr>
              <w:t>+1</w:t>
            </w:r>
          </w:p>
        </w:tc>
        <w:tc>
          <w:tcPr>
            <w:tcW w:type="dxa" w:w="1474"/>
          </w:tcPr>
          <w:p>
            <w:pPr>
              <w:spacing w:after="20"/>
              <w:jc w:val="center"/>
            </w:pPr>
            <w:r/>
            <w:r>
              <w:rPr>
                <w:color w:val="10332F"/>
                <w:sz w:val="17"/>
              </w:rPr>
              <w:t>3</w:t>
            </w:r>
          </w:p>
        </w:tc>
        <w:tc>
          <w:tcPr>
            <w:tcW w:type="dxa" w:w="1191"/>
          </w:tcPr>
          <w:p>
            <w:pPr>
              <w:spacing w:after="20"/>
              <w:jc w:val="center"/>
            </w:pPr>
            <w:r/>
            <w:r>
              <w:rPr>
                <w:b/>
                <w:color w:val="2E7D32"/>
                <w:sz w:val="17"/>
              </w:rPr>
              <w:t>+1</w:t>
            </w:r>
          </w:p>
        </w:tc>
      </w:tr>
      <w:tr>
        <w:tc>
          <w:tcPr>
            <w:tcW w:type="dxa" w:w="2835"/>
          </w:tcPr>
          <w:p>
            <w:pPr>
              <w:spacing w:after="20"/>
            </w:pPr>
            <w:r/>
            <w:r>
              <w:rPr>
                <w:color w:val="10332F"/>
                <w:sz w:val="17"/>
              </w:rPr>
              <w:t>kaş kalemi</w:t>
            </w:r>
          </w:p>
        </w:tc>
        <w:tc>
          <w:tcPr>
            <w:tcW w:type="dxa" w:w="1531"/>
          </w:tcPr>
          <w:p>
            <w:pPr>
              <w:spacing w:after="20"/>
              <w:jc w:val="center"/>
            </w:pPr>
            <w:r/>
            <w:r>
              <w:rPr>
                <w:color w:val="10332F"/>
                <w:sz w:val="17"/>
              </w:rPr>
              <w:t>4.400</w:t>
            </w:r>
          </w:p>
        </w:tc>
        <w:tc>
          <w:tcPr>
            <w:tcW w:type="dxa" w:w="1474"/>
          </w:tcPr>
          <w:p>
            <w:pPr>
              <w:spacing w:after="20"/>
              <w:jc w:val="center"/>
            </w:pPr>
            <w:r/>
            <w:r>
              <w:rPr>
                <w:color w:val="10332F"/>
                <w:sz w:val="17"/>
              </w:rPr>
              <w:t>2</w:t>
            </w:r>
          </w:p>
        </w:tc>
        <w:tc>
          <w:tcPr>
            <w:tcW w:type="dxa" w:w="1191"/>
          </w:tcPr>
          <w:p>
            <w:pPr>
              <w:spacing w:after="20"/>
              <w:jc w:val="center"/>
            </w:pPr>
            <w:r/>
            <w:r>
              <w:rPr>
                <w:b/>
                <w:color w:val="2E7D32"/>
                <w:sz w:val="17"/>
              </w:rPr>
              <w:t>+1</w:t>
            </w:r>
          </w:p>
        </w:tc>
        <w:tc>
          <w:tcPr>
            <w:tcW w:type="dxa" w:w="1474"/>
          </w:tcPr>
          <w:p>
            <w:pPr>
              <w:spacing w:after="20"/>
              <w:jc w:val="center"/>
            </w:pPr>
            <w:r/>
            <w:r>
              <w:rPr>
                <w:color w:val="10332F"/>
                <w:sz w:val="17"/>
              </w:rPr>
              <w:t>2</w:t>
            </w:r>
          </w:p>
        </w:tc>
        <w:tc>
          <w:tcPr>
            <w:tcW w:type="dxa" w:w="1191"/>
          </w:tcPr>
          <w:p>
            <w:pPr>
              <w:spacing w:after="20"/>
              <w:jc w:val="center"/>
            </w:pPr>
            <w:r/>
            <w:r>
              <w:rPr>
                <w:b/>
                <w:color w:val="2E7D32"/>
                <w:sz w:val="17"/>
              </w:rPr>
              <w:t>+1</w:t>
            </w:r>
          </w:p>
        </w:tc>
      </w:tr>
      <w:tr>
        <w:tc>
          <w:tcPr>
            <w:tcW w:type="dxa" w:w="2835"/>
          </w:tcPr>
          <w:p>
            <w:pPr>
              <w:spacing w:after="20"/>
            </w:pPr>
            <w:r/>
            <w:r>
              <w:rPr>
                <w:color w:val="10332F"/>
                <w:sz w:val="17"/>
              </w:rPr>
              <w:t>lipstick</w:t>
            </w:r>
          </w:p>
        </w:tc>
        <w:tc>
          <w:tcPr>
            <w:tcW w:type="dxa" w:w="1531"/>
          </w:tcPr>
          <w:p>
            <w:pPr>
              <w:spacing w:after="20"/>
              <w:jc w:val="center"/>
            </w:pPr>
            <w:r/>
            <w:r>
              <w:rPr>
                <w:color w:val="10332F"/>
                <w:sz w:val="17"/>
              </w:rPr>
              <w:t>4.400</w:t>
            </w:r>
          </w:p>
        </w:tc>
        <w:tc>
          <w:tcPr>
            <w:tcW w:type="dxa" w:w="1474"/>
          </w:tcPr>
          <w:p>
            <w:pPr>
              <w:spacing w:after="20"/>
              <w:jc w:val="center"/>
            </w:pPr>
            <w:r/>
            <w:r>
              <w:rPr>
                <w:color w:val="10332F"/>
                <w:sz w:val="17"/>
              </w:rPr>
              <w:t>3</w:t>
            </w:r>
          </w:p>
        </w:tc>
        <w:tc>
          <w:tcPr>
            <w:tcW w:type="dxa" w:w="1191"/>
          </w:tcPr>
          <w:p>
            <w:pPr>
              <w:spacing w:after="20"/>
              <w:jc w:val="center"/>
            </w:pPr>
            <w:r/>
            <w:r>
              <w:rPr>
                <w:color w:val="10332F"/>
                <w:sz w:val="17"/>
              </w:rPr>
              <w:t>0</w:t>
            </w:r>
          </w:p>
        </w:tc>
        <w:tc>
          <w:tcPr>
            <w:tcW w:type="dxa" w:w="1474"/>
          </w:tcPr>
          <w:p>
            <w:pPr>
              <w:spacing w:after="20"/>
              <w:jc w:val="center"/>
            </w:pPr>
            <w:r/>
            <w:r>
              <w:rPr>
                <w:color w:val="10332F"/>
                <w:sz w:val="17"/>
              </w:rPr>
              <w:t>3</w:t>
            </w:r>
          </w:p>
        </w:tc>
        <w:tc>
          <w:tcPr>
            <w:tcW w:type="dxa" w:w="1191"/>
          </w:tcPr>
          <w:p>
            <w:pPr>
              <w:spacing w:after="20"/>
              <w:jc w:val="center"/>
            </w:pPr>
            <w:r/>
            <w:r>
              <w:rPr>
                <w:color w:val="10332F"/>
                <w:sz w:val="17"/>
              </w:rPr>
              <w:t>0</w:t>
            </w:r>
          </w:p>
        </w:tc>
      </w:tr>
      <w:tr>
        <w:tc>
          <w:tcPr>
            <w:tcW w:type="dxa" w:w="2835"/>
          </w:tcPr>
          <w:p>
            <w:pPr>
              <w:spacing w:after="20"/>
            </w:pPr>
            <w:r/>
            <w:r>
              <w:rPr>
                <w:color w:val="10332F"/>
                <w:sz w:val="17"/>
              </w:rPr>
              <w:t>makyaj fırçası</w:t>
            </w:r>
          </w:p>
        </w:tc>
        <w:tc>
          <w:tcPr>
            <w:tcW w:type="dxa" w:w="1531"/>
          </w:tcPr>
          <w:p>
            <w:pPr>
              <w:spacing w:after="20"/>
              <w:jc w:val="center"/>
            </w:pPr>
            <w:r/>
            <w:r>
              <w:rPr>
                <w:color w:val="10332F"/>
                <w:sz w:val="17"/>
              </w:rPr>
              <w:t>3.600</w:t>
            </w:r>
          </w:p>
        </w:tc>
        <w:tc>
          <w:tcPr>
            <w:tcW w:type="dxa" w:w="1474"/>
          </w:tcPr>
          <w:p>
            <w:pPr>
              <w:spacing w:after="20"/>
              <w:jc w:val="center"/>
            </w:pPr>
            <w:r/>
            <w:r>
              <w:rPr>
                <w:color w:val="10332F"/>
                <w:sz w:val="17"/>
              </w:rPr>
              <w:t>11</w:t>
            </w:r>
          </w:p>
        </w:tc>
        <w:tc>
          <w:tcPr>
            <w:tcW w:type="dxa" w:w="1191"/>
          </w:tcPr>
          <w:p>
            <w:pPr>
              <w:spacing w:after="20"/>
              <w:jc w:val="center"/>
            </w:pPr>
            <w:r/>
            <w:r>
              <w:rPr>
                <w:b/>
                <w:color w:val="D32F2F"/>
                <w:sz w:val="17"/>
              </w:rPr>
              <w:t>-6</w:t>
            </w:r>
          </w:p>
        </w:tc>
        <w:tc>
          <w:tcPr>
            <w:tcW w:type="dxa" w:w="1474"/>
          </w:tcPr>
          <w:p>
            <w:pPr>
              <w:spacing w:after="20"/>
              <w:jc w:val="center"/>
            </w:pPr>
            <w:r/>
            <w:r>
              <w:rPr>
                <w:color w:val="10332F"/>
                <w:sz w:val="17"/>
              </w:rPr>
              <w:t>11</w:t>
            </w:r>
          </w:p>
        </w:tc>
        <w:tc>
          <w:tcPr>
            <w:tcW w:type="dxa" w:w="1191"/>
          </w:tcPr>
          <w:p>
            <w:pPr>
              <w:spacing w:after="20"/>
              <w:jc w:val="center"/>
            </w:pPr>
            <w:r/>
            <w:r>
              <w:rPr>
                <w:b/>
                <w:color w:val="D32F2F"/>
                <w:sz w:val="17"/>
              </w:rPr>
              <w:t>-6</w:t>
            </w:r>
          </w:p>
        </w:tc>
      </w:tr>
      <w:tr>
        <w:tc>
          <w:tcPr>
            <w:tcW w:type="dxa" w:w="2835"/>
          </w:tcPr>
          <w:p>
            <w:pPr>
              <w:spacing w:after="20"/>
            </w:pPr>
            <w:r/>
            <w:r>
              <w:rPr>
                <w:color w:val="10332F"/>
                <w:sz w:val="17"/>
              </w:rPr>
              <w:t>dipliner</w:t>
            </w:r>
          </w:p>
        </w:tc>
        <w:tc>
          <w:tcPr>
            <w:tcW w:type="dxa" w:w="1531"/>
          </w:tcPr>
          <w:p>
            <w:pPr>
              <w:spacing w:after="20"/>
              <w:jc w:val="center"/>
            </w:pPr>
            <w:r/>
            <w:r>
              <w:rPr>
                <w:color w:val="10332F"/>
                <w:sz w:val="17"/>
              </w:rPr>
              <w:t>3.600</w:t>
            </w:r>
          </w:p>
        </w:tc>
        <w:tc>
          <w:tcPr>
            <w:tcW w:type="dxa" w:w="1474"/>
          </w:tcPr>
          <w:p>
            <w:pPr>
              <w:spacing w:after="20"/>
              <w:jc w:val="center"/>
            </w:pPr>
            <w:r/>
            <w:r>
              <w:rPr>
                <w:color w:val="10332F"/>
                <w:sz w:val="17"/>
              </w:rPr>
              <w:t>1</w:t>
            </w:r>
          </w:p>
        </w:tc>
        <w:tc>
          <w:tcPr>
            <w:tcW w:type="dxa" w:w="1191"/>
          </w:tcPr>
          <w:p>
            <w:pPr>
              <w:spacing w:after="20"/>
              <w:jc w:val="center"/>
            </w:pPr>
            <w:r/>
            <w:r>
              <w:rPr>
                <w:color w:val="10332F"/>
                <w:sz w:val="17"/>
              </w:rPr>
              <w:t>0</w:t>
            </w:r>
          </w:p>
        </w:tc>
        <w:tc>
          <w:tcPr>
            <w:tcW w:type="dxa" w:w="1474"/>
          </w:tcPr>
          <w:p>
            <w:pPr>
              <w:spacing w:after="20"/>
              <w:jc w:val="center"/>
            </w:pPr>
            <w:r/>
            <w:r>
              <w:rPr>
                <w:color w:val="10332F"/>
                <w:sz w:val="17"/>
              </w:rPr>
              <w:t>1</w:t>
            </w:r>
          </w:p>
        </w:tc>
        <w:tc>
          <w:tcPr>
            <w:tcW w:type="dxa" w:w="1191"/>
          </w:tcPr>
          <w:p>
            <w:pPr>
              <w:spacing w:after="20"/>
              <w:jc w:val="center"/>
            </w:pPr>
            <w:r/>
            <w:r>
              <w:rPr>
                <w:color w:val="10332F"/>
                <w:sz w:val="17"/>
              </w:rPr>
              <w:t>0</w:t>
            </w:r>
          </w:p>
        </w:tc>
      </w:tr>
      <w:tr>
        <w:tc>
          <w:tcPr>
            <w:tcW w:type="dxa" w:w="2835"/>
          </w:tcPr>
          <w:p>
            <w:pPr>
              <w:spacing w:after="20"/>
            </w:pPr>
            <w:r/>
            <w:r>
              <w:rPr>
                <w:color w:val="10332F"/>
                <w:sz w:val="17"/>
              </w:rPr>
              <w:t>cc krem</w:t>
            </w:r>
          </w:p>
        </w:tc>
        <w:tc>
          <w:tcPr>
            <w:tcW w:type="dxa" w:w="1531"/>
          </w:tcPr>
          <w:p>
            <w:pPr>
              <w:spacing w:after="20"/>
              <w:jc w:val="center"/>
            </w:pPr>
            <w:r/>
            <w:r>
              <w:rPr>
                <w:color w:val="10332F"/>
                <w:sz w:val="17"/>
              </w:rPr>
              <w:t>3.600</w:t>
            </w:r>
          </w:p>
        </w:tc>
        <w:tc>
          <w:tcPr>
            <w:tcW w:type="dxa" w:w="1474"/>
          </w:tcPr>
          <w:p>
            <w:pPr>
              <w:spacing w:after="20"/>
              <w:jc w:val="center"/>
            </w:pPr>
            <w:r/>
            <w:r>
              <w:rPr>
                <w:color w:val="10332F"/>
                <w:sz w:val="17"/>
              </w:rPr>
              <w:t>-</w:t>
            </w:r>
          </w:p>
        </w:tc>
        <w:tc>
          <w:tcPr>
            <w:tcW w:type="dxa" w:w="1191"/>
          </w:tcPr>
          <w:p>
            <w:pPr>
              <w:spacing w:after="20"/>
              <w:jc w:val="center"/>
            </w:pPr>
            <w:r/>
            <w:r>
              <w:rPr>
                <w:color w:val="10332F"/>
                <w:sz w:val="17"/>
              </w:rPr>
              <w:t>-</w:t>
            </w:r>
          </w:p>
        </w:tc>
        <w:tc>
          <w:tcPr>
            <w:tcW w:type="dxa" w:w="1474"/>
          </w:tcPr>
          <w:p>
            <w:pPr>
              <w:spacing w:after="20"/>
              <w:jc w:val="center"/>
            </w:pPr>
            <w:r/>
            <w:r>
              <w:rPr>
                <w:color w:val="10332F"/>
                <w:sz w:val="17"/>
              </w:rPr>
              <w:t>-</w:t>
            </w:r>
          </w:p>
        </w:tc>
        <w:tc>
          <w:tcPr>
            <w:tcW w:type="dxa" w:w="1191"/>
          </w:tcPr>
          <w:p>
            <w:pPr>
              <w:spacing w:after="20"/>
              <w:jc w:val="center"/>
            </w:pPr>
            <w:r/>
            <w:r>
              <w:rPr>
                <w:color w:val="10332F"/>
                <w:sz w:val="17"/>
              </w:rPr>
              <w:t>-</w:t>
            </w:r>
          </w:p>
        </w:tc>
      </w:tr>
      <w:tr>
        <w:tc>
          <w:tcPr>
            <w:tcW w:type="dxa" w:w="2835"/>
          </w:tcPr>
          <w:p>
            <w:pPr>
              <w:spacing w:after="20"/>
            </w:pPr>
            <w:r/>
            <w:r>
              <w:rPr>
                <w:color w:val="10332F"/>
                <w:sz w:val="17"/>
              </w:rPr>
              <w:t>dudak balmı</w:t>
            </w:r>
          </w:p>
        </w:tc>
        <w:tc>
          <w:tcPr>
            <w:tcW w:type="dxa" w:w="1531"/>
          </w:tcPr>
          <w:p>
            <w:pPr>
              <w:spacing w:after="20"/>
              <w:jc w:val="center"/>
            </w:pPr>
            <w:r/>
            <w:r>
              <w:rPr>
                <w:color w:val="10332F"/>
                <w:sz w:val="17"/>
              </w:rPr>
              <w:t>2.900</w:t>
            </w:r>
          </w:p>
        </w:tc>
        <w:tc>
          <w:tcPr>
            <w:tcW w:type="dxa" w:w="1474"/>
          </w:tcPr>
          <w:p>
            <w:pPr>
              <w:spacing w:after="20"/>
              <w:jc w:val="center"/>
            </w:pPr>
            <w:r/>
            <w:r>
              <w:rPr>
                <w:color w:val="10332F"/>
                <w:sz w:val="17"/>
              </w:rPr>
              <w:t>8</w:t>
            </w:r>
          </w:p>
        </w:tc>
        <w:tc>
          <w:tcPr>
            <w:tcW w:type="dxa" w:w="1191"/>
          </w:tcPr>
          <w:p>
            <w:pPr>
              <w:spacing w:after="20"/>
              <w:jc w:val="center"/>
            </w:pPr>
            <w:r/>
            <w:r>
              <w:rPr>
                <w:b/>
                <w:color w:val="D32F2F"/>
                <w:sz w:val="17"/>
              </w:rPr>
              <w:t>-5</w:t>
            </w:r>
          </w:p>
        </w:tc>
        <w:tc>
          <w:tcPr>
            <w:tcW w:type="dxa" w:w="1474"/>
          </w:tcPr>
          <w:p>
            <w:pPr>
              <w:spacing w:after="20"/>
              <w:jc w:val="center"/>
            </w:pPr>
            <w:r/>
            <w:r>
              <w:rPr>
                <w:color w:val="10332F"/>
                <w:sz w:val="17"/>
              </w:rPr>
              <w:t>8</w:t>
            </w:r>
          </w:p>
        </w:tc>
        <w:tc>
          <w:tcPr>
            <w:tcW w:type="dxa" w:w="1191"/>
          </w:tcPr>
          <w:p>
            <w:pPr>
              <w:spacing w:after="20"/>
              <w:jc w:val="center"/>
            </w:pPr>
            <w:r/>
            <w:r>
              <w:rPr>
                <w:b/>
                <w:color w:val="D32F2F"/>
                <w:sz w:val="17"/>
              </w:rPr>
              <w:t>-1</w:t>
            </w:r>
          </w:p>
        </w:tc>
      </w:tr>
      <w:tr>
        <w:tc>
          <w:tcPr>
            <w:tcW w:type="dxa" w:w="2835"/>
          </w:tcPr>
          <w:p>
            <w:pPr>
              <w:spacing w:after="20"/>
            </w:pPr>
            <w:r/>
            <w:r>
              <w:rPr>
                <w:color w:val="10332F"/>
                <w:sz w:val="17"/>
              </w:rPr>
              <w:t>kırmızı ruj</w:t>
            </w:r>
          </w:p>
        </w:tc>
        <w:tc>
          <w:tcPr>
            <w:tcW w:type="dxa" w:w="1531"/>
          </w:tcPr>
          <w:p>
            <w:pPr>
              <w:spacing w:after="20"/>
              <w:jc w:val="center"/>
            </w:pPr>
            <w:r/>
            <w:r>
              <w:rPr>
                <w:color w:val="10332F"/>
                <w:sz w:val="17"/>
              </w:rPr>
              <w:t>2.900</w:t>
            </w:r>
          </w:p>
        </w:tc>
        <w:tc>
          <w:tcPr>
            <w:tcW w:type="dxa" w:w="1474"/>
          </w:tcPr>
          <w:p>
            <w:pPr>
              <w:spacing w:after="20"/>
              <w:jc w:val="center"/>
            </w:pPr>
            <w:r/>
            <w:r>
              <w:rPr>
                <w:color w:val="10332F"/>
                <w:sz w:val="17"/>
              </w:rPr>
              <w:t>1</w:t>
            </w:r>
          </w:p>
        </w:tc>
        <w:tc>
          <w:tcPr>
            <w:tcW w:type="dxa" w:w="1191"/>
          </w:tcPr>
          <w:p>
            <w:pPr>
              <w:spacing w:after="20"/>
              <w:jc w:val="center"/>
            </w:pPr>
            <w:r/>
            <w:r>
              <w:rPr>
                <w:color w:val="10332F"/>
                <w:sz w:val="17"/>
              </w:rPr>
              <w:t>0</w:t>
            </w:r>
          </w:p>
        </w:tc>
        <w:tc>
          <w:tcPr>
            <w:tcW w:type="dxa" w:w="1474"/>
          </w:tcPr>
          <w:p>
            <w:pPr>
              <w:spacing w:after="20"/>
              <w:jc w:val="center"/>
            </w:pPr>
            <w:r/>
            <w:r>
              <w:rPr>
                <w:color w:val="10332F"/>
                <w:sz w:val="17"/>
              </w:rPr>
              <w:t>2</w:t>
            </w:r>
          </w:p>
        </w:tc>
        <w:tc>
          <w:tcPr>
            <w:tcW w:type="dxa" w:w="1191"/>
          </w:tcPr>
          <w:p>
            <w:pPr>
              <w:spacing w:after="20"/>
              <w:jc w:val="center"/>
            </w:pPr>
            <w:r/>
            <w:r>
              <w:rPr>
                <w:b/>
                <w:color w:val="D32F2F"/>
                <w:sz w:val="17"/>
              </w:rPr>
              <w:t>-1</w:t>
            </w:r>
          </w:p>
        </w:tc>
      </w:tr>
      <w:tr>
        <w:tc>
          <w:tcPr>
            <w:tcW w:type="dxa" w:w="2835"/>
          </w:tcPr>
          <w:p>
            <w:pPr>
              <w:spacing w:after="20"/>
            </w:pPr>
            <w:r/>
            <w:r>
              <w:rPr>
                <w:color w:val="10332F"/>
                <w:sz w:val="17"/>
              </w:rPr>
              <w:t>göz farı</w:t>
            </w:r>
          </w:p>
        </w:tc>
        <w:tc>
          <w:tcPr>
            <w:tcW w:type="dxa" w:w="1531"/>
          </w:tcPr>
          <w:p>
            <w:pPr>
              <w:spacing w:after="20"/>
              <w:jc w:val="center"/>
            </w:pPr>
            <w:r/>
            <w:r>
              <w:rPr>
                <w:color w:val="10332F"/>
                <w:sz w:val="17"/>
              </w:rPr>
              <w:t>2.900</w:t>
            </w:r>
          </w:p>
        </w:tc>
        <w:tc>
          <w:tcPr>
            <w:tcW w:type="dxa" w:w="1474"/>
          </w:tcPr>
          <w:p>
            <w:pPr>
              <w:spacing w:after="20"/>
              <w:jc w:val="center"/>
            </w:pPr>
            <w:r/>
            <w:r>
              <w:rPr>
                <w:color w:val="10332F"/>
                <w:sz w:val="17"/>
              </w:rPr>
              <w:t>1</w:t>
            </w:r>
          </w:p>
        </w:tc>
        <w:tc>
          <w:tcPr>
            <w:tcW w:type="dxa" w:w="1191"/>
          </w:tcPr>
          <w:p>
            <w:pPr>
              <w:spacing w:after="20"/>
              <w:jc w:val="center"/>
            </w:pPr>
            <w:r/>
            <w:r>
              <w:rPr>
                <w:b/>
                <w:color w:val="2E7D32"/>
                <w:sz w:val="17"/>
              </w:rPr>
              <w:t>+4</w:t>
            </w:r>
          </w:p>
        </w:tc>
        <w:tc>
          <w:tcPr>
            <w:tcW w:type="dxa" w:w="1474"/>
          </w:tcPr>
          <w:p>
            <w:pPr>
              <w:spacing w:after="20"/>
              <w:jc w:val="center"/>
            </w:pPr>
            <w:r/>
            <w:r>
              <w:rPr>
                <w:color w:val="10332F"/>
                <w:sz w:val="17"/>
              </w:rPr>
              <w:t>2</w:t>
            </w:r>
          </w:p>
        </w:tc>
        <w:tc>
          <w:tcPr>
            <w:tcW w:type="dxa" w:w="1191"/>
          </w:tcPr>
          <w:p>
            <w:pPr>
              <w:spacing w:after="20"/>
              <w:jc w:val="center"/>
            </w:pPr>
            <w:r/>
            <w:r>
              <w:rPr>
                <w:b/>
                <w:color w:val="2E7D32"/>
                <w:sz w:val="17"/>
              </w:rPr>
              <w:t>+2</w:t>
            </w:r>
          </w:p>
        </w:tc>
      </w:tr>
      <w:tr>
        <w:tc>
          <w:tcPr>
            <w:tcW w:type="dxa" w:w="2835"/>
          </w:tcPr>
          <w:p>
            <w:pPr>
              <w:spacing w:after="20"/>
            </w:pPr>
            <w:r/>
            <w:r>
              <w:rPr>
                <w:color w:val="10332F"/>
                <w:sz w:val="17"/>
              </w:rPr>
              <w:t>kırmızı oje</w:t>
            </w:r>
          </w:p>
        </w:tc>
        <w:tc>
          <w:tcPr>
            <w:tcW w:type="dxa" w:w="1531"/>
          </w:tcPr>
          <w:p>
            <w:pPr>
              <w:spacing w:after="20"/>
              <w:jc w:val="center"/>
            </w:pPr>
            <w:r/>
            <w:r>
              <w:rPr>
                <w:color w:val="10332F"/>
                <w:sz w:val="17"/>
              </w:rPr>
              <w:t>2.900</w:t>
            </w:r>
          </w:p>
        </w:tc>
        <w:tc>
          <w:tcPr>
            <w:tcW w:type="dxa" w:w="1474"/>
          </w:tcPr>
          <w:p>
            <w:pPr>
              <w:spacing w:after="20"/>
              <w:jc w:val="center"/>
            </w:pPr>
            <w:r/>
            <w:r>
              <w:rPr>
                <w:color w:val="10332F"/>
                <w:sz w:val="17"/>
              </w:rPr>
              <w:t>1</w:t>
            </w:r>
          </w:p>
        </w:tc>
        <w:tc>
          <w:tcPr>
            <w:tcW w:type="dxa" w:w="1191"/>
          </w:tcPr>
          <w:p>
            <w:pPr>
              <w:spacing w:after="20"/>
              <w:jc w:val="center"/>
            </w:pPr>
            <w:r/>
            <w:r>
              <w:rPr>
                <w:b/>
                <w:color w:val="2E7D32"/>
                <w:sz w:val="17"/>
              </w:rPr>
              <w:t>+1</w:t>
            </w:r>
          </w:p>
        </w:tc>
        <w:tc>
          <w:tcPr>
            <w:tcW w:type="dxa" w:w="1474"/>
          </w:tcPr>
          <w:p>
            <w:pPr>
              <w:spacing w:after="20"/>
              <w:jc w:val="center"/>
            </w:pPr>
            <w:r/>
            <w:r>
              <w:rPr>
                <w:color w:val="10332F"/>
                <w:sz w:val="17"/>
              </w:rPr>
              <w:t>1</w:t>
            </w:r>
          </w:p>
        </w:tc>
        <w:tc>
          <w:tcPr>
            <w:tcW w:type="dxa" w:w="1191"/>
          </w:tcPr>
          <w:p>
            <w:pPr>
              <w:spacing w:after="20"/>
              <w:jc w:val="center"/>
            </w:pPr>
            <w:r/>
            <w:r>
              <w:rPr>
                <w:color w:val="10332F"/>
                <w:sz w:val="17"/>
              </w:rPr>
              <w:t>0</w:t>
            </w:r>
          </w:p>
        </w:tc>
      </w:tr>
      <w:tr>
        <w:tc>
          <w:tcPr>
            <w:tcW w:type="dxa" w:w="2835"/>
          </w:tcPr>
          <w:p>
            <w:pPr>
              <w:spacing w:after="20"/>
            </w:pPr>
            <w:r/>
            <w:r>
              <w:rPr>
                <w:color w:val="10332F"/>
                <w:sz w:val="17"/>
              </w:rPr>
              <w:t>topcoat</w:t>
            </w:r>
          </w:p>
        </w:tc>
        <w:tc>
          <w:tcPr>
            <w:tcW w:type="dxa" w:w="1531"/>
          </w:tcPr>
          <w:p>
            <w:pPr>
              <w:spacing w:after="20"/>
              <w:jc w:val="center"/>
            </w:pPr>
            <w:r/>
            <w:r>
              <w:rPr>
                <w:color w:val="10332F"/>
                <w:sz w:val="17"/>
              </w:rPr>
              <w:t>2.900</w:t>
            </w:r>
          </w:p>
        </w:tc>
        <w:tc>
          <w:tcPr>
            <w:tcW w:type="dxa" w:w="1474"/>
          </w:tcPr>
          <w:p>
            <w:pPr>
              <w:spacing w:after="20"/>
              <w:jc w:val="center"/>
            </w:pPr>
            <w:r/>
            <w:r>
              <w:rPr>
                <w:color w:val="10332F"/>
                <w:sz w:val="17"/>
              </w:rPr>
              <w:t>2</w:t>
            </w:r>
          </w:p>
        </w:tc>
        <w:tc>
          <w:tcPr>
            <w:tcW w:type="dxa" w:w="1191"/>
          </w:tcPr>
          <w:p>
            <w:pPr>
              <w:spacing w:after="20"/>
              <w:jc w:val="center"/>
            </w:pPr>
            <w:r/>
            <w:r>
              <w:rPr>
                <w:b/>
                <w:color w:val="D32F2F"/>
                <w:sz w:val="17"/>
              </w:rPr>
              <w:t>-1</w:t>
            </w:r>
          </w:p>
        </w:tc>
        <w:tc>
          <w:tcPr>
            <w:tcW w:type="dxa" w:w="1474"/>
          </w:tcPr>
          <w:p>
            <w:pPr>
              <w:spacing w:after="20"/>
              <w:jc w:val="center"/>
            </w:pPr>
            <w:r/>
            <w:r>
              <w:rPr>
                <w:color w:val="10332F"/>
                <w:sz w:val="17"/>
              </w:rPr>
              <w:t>2</w:t>
            </w:r>
          </w:p>
        </w:tc>
        <w:tc>
          <w:tcPr>
            <w:tcW w:type="dxa" w:w="1191"/>
          </w:tcPr>
          <w:p>
            <w:pPr>
              <w:spacing w:after="20"/>
              <w:jc w:val="center"/>
            </w:pPr>
            <w:r/>
            <w:r>
              <w:rPr>
                <w:b/>
                <w:color w:val="D32F2F"/>
                <w:sz w:val="17"/>
              </w:rPr>
              <w:t>-1</w:t>
            </w:r>
          </w:p>
        </w:tc>
      </w:tr>
      <w:tr>
        <w:tc>
          <w:tcPr>
            <w:tcW w:type="dxa" w:w="2835"/>
          </w:tcPr>
          <w:p>
            <w:pPr>
              <w:spacing w:after="20"/>
            </w:pPr>
            <w:r/>
            <w:r>
              <w:rPr>
                <w:color w:val="10332F"/>
                <w:sz w:val="17"/>
              </w:rPr>
              <w:t>aydınlatıcı</w:t>
            </w:r>
          </w:p>
        </w:tc>
        <w:tc>
          <w:tcPr>
            <w:tcW w:type="dxa" w:w="1531"/>
          </w:tcPr>
          <w:p>
            <w:pPr>
              <w:spacing w:after="20"/>
              <w:jc w:val="center"/>
            </w:pPr>
            <w:r/>
            <w:r>
              <w:rPr>
                <w:color w:val="10332F"/>
                <w:sz w:val="17"/>
              </w:rPr>
              <w:t>2.400</w:t>
            </w:r>
          </w:p>
        </w:tc>
        <w:tc>
          <w:tcPr>
            <w:tcW w:type="dxa" w:w="1474"/>
          </w:tcPr>
          <w:p>
            <w:pPr>
              <w:spacing w:after="20"/>
              <w:jc w:val="center"/>
            </w:pPr>
            <w:r/>
            <w:r>
              <w:rPr>
                <w:color w:val="10332F"/>
                <w:sz w:val="17"/>
              </w:rPr>
              <w:t>5</w:t>
            </w:r>
          </w:p>
        </w:tc>
        <w:tc>
          <w:tcPr>
            <w:tcW w:type="dxa" w:w="1191"/>
          </w:tcPr>
          <w:p>
            <w:pPr>
              <w:spacing w:after="20"/>
              <w:jc w:val="center"/>
            </w:pPr>
            <w:r/>
            <w:r>
              <w:rPr>
                <w:b/>
                <w:color w:val="D32F2F"/>
                <w:sz w:val="17"/>
              </w:rPr>
              <w:t>-2</w:t>
            </w:r>
          </w:p>
        </w:tc>
        <w:tc>
          <w:tcPr>
            <w:tcW w:type="dxa" w:w="1474"/>
          </w:tcPr>
          <w:p>
            <w:pPr>
              <w:spacing w:after="20"/>
              <w:jc w:val="center"/>
            </w:pPr>
            <w:r/>
            <w:r>
              <w:rPr>
                <w:color w:val="10332F"/>
                <w:sz w:val="17"/>
              </w:rPr>
              <w:t>5</w:t>
            </w:r>
          </w:p>
        </w:tc>
        <w:tc>
          <w:tcPr>
            <w:tcW w:type="dxa" w:w="1191"/>
          </w:tcPr>
          <w:p>
            <w:pPr>
              <w:spacing w:after="20"/>
              <w:jc w:val="center"/>
            </w:pPr>
            <w:r/>
            <w:r>
              <w:rPr>
                <w:b/>
                <w:color w:val="D32F2F"/>
                <w:sz w:val="17"/>
              </w:rPr>
              <w:t>-2</w:t>
            </w:r>
          </w:p>
        </w:tc>
      </w:tr>
      <w:tr>
        <w:tc>
          <w:tcPr>
            <w:tcW w:type="dxa" w:w="2835"/>
          </w:tcPr>
          <w:p>
            <w:pPr>
              <w:spacing w:after="20"/>
            </w:pPr>
            <w:r/>
            <w:r>
              <w:rPr>
                <w:color w:val="10332F"/>
                <w:sz w:val="17"/>
              </w:rPr>
              <w:t>hediye setleri</w:t>
            </w:r>
          </w:p>
        </w:tc>
        <w:tc>
          <w:tcPr>
            <w:tcW w:type="dxa" w:w="1531"/>
          </w:tcPr>
          <w:p>
            <w:pPr>
              <w:spacing w:after="20"/>
              <w:jc w:val="center"/>
            </w:pPr>
            <w:r/>
            <w:r>
              <w:rPr>
                <w:color w:val="10332F"/>
                <w:sz w:val="17"/>
              </w:rPr>
              <w:t>2.400</w:t>
            </w:r>
          </w:p>
        </w:tc>
        <w:tc>
          <w:tcPr>
            <w:tcW w:type="dxa" w:w="1474"/>
          </w:tcPr>
          <w:p>
            <w:pPr>
              <w:spacing w:after="20"/>
              <w:jc w:val="center"/>
            </w:pPr>
            <w:r/>
            <w:r>
              <w:rPr>
                <w:color w:val="10332F"/>
                <w:sz w:val="17"/>
              </w:rPr>
              <w:t>-</w:t>
            </w:r>
          </w:p>
        </w:tc>
        <w:tc>
          <w:tcPr>
            <w:tcW w:type="dxa" w:w="1191"/>
          </w:tcPr>
          <w:p>
            <w:pPr>
              <w:spacing w:after="20"/>
              <w:jc w:val="center"/>
            </w:pPr>
            <w:r/>
            <w:r>
              <w:rPr>
                <w:color w:val="10332F"/>
                <w:sz w:val="17"/>
              </w:rPr>
              <w:t>-</w:t>
            </w:r>
          </w:p>
        </w:tc>
        <w:tc>
          <w:tcPr>
            <w:tcW w:type="dxa" w:w="1474"/>
          </w:tcPr>
          <w:p>
            <w:pPr>
              <w:spacing w:after="20"/>
              <w:jc w:val="center"/>
            </w:pPr>
            <w:r/>
            <w:r>
              <w:rPr>
                <w:color w:val="10332F"/>
                <w:sz w:val="17"/>
              </w:rPr>
              <w:t>-</w:t>
            </w:r>
          </w:p>
        </w:tc>
        <w:tc>
          <w:tcPr>
            <w:tcW w:type="dxa" w:w="1191"/>
          </w:tcPr>
          <w:p>
            <w:pPr>
              <w:spacing w:after="20"/>
              <w:jc w:val="center"/>
            </w:pPr>
            <w:r/>
            <w:r>
              <w:rPr>
                <w:color w:val="10332F"/>
                <w:sz w:val="17"/>
              </w:rPr>
              <w:t>-</w:t>
            </w:r>
          </w:p>
        </w:tc>
      </w:tr>
      <w:tr>
        <w:tc>
          <w:tcPr>
            <w:tcW w:type="dxa" w:w="2835"/>
          </w:tcPr>
          <w:p>
            <w:pPr>
              <w:spacing w:after="20"/>
            </w:pPr>
            <w:r/>
            <w:r>
              <w:rPr>
                <w:color w:val="10332F"/>
                <w:sz w:val="17"/>
              </w:rPr>
              <w:t>dudak parlatıcısı</w:t>
            </w:r>
          </w:p>
        </w:tc>
        <w:tc>
          <w:tcPr>
            <w:tcW w:type="dxa" w:w="1531"/>
          </w:tcPr>
          <w:p>
            <w:pPr>
              <w:spacing w:after="20"/>
              <w:jc w:val="center"/>
            </w:pPr>
            <w:r/>
            <w:r>
              <w:rPr>
                <w:color w:val="10332F"/>
                <w:sz w:val="17"/>
              </w:rPr>
              <w:t>1.900</w:t>
            </w:r>
          </w:p>
        </w:tc>
        <w:tc>
          <w:tcPr>
            <w:tcW w:type="dxa" w:w="1474"/>
          </w:tcPr>
          <w:p>
            <w:pPr>
              <w:spacing w:after="20"/>
              <w:jc w:val="center"/>
            </w:pPr>
            <w:r/>
            <w:r>
              <w:rPr>
                <w:color w:val="10332F"/>
                <w:sz w:val="17"/>
              </w:rPr>
              <w:t>11</w:t>
            </w:r>
          </w:p>
        </w:tc>
        <w:tc>
          <w:tcPr>
            <w:tcW w:type="dxa" w:w="1191"/>
          </w:tcPr>
          <w:p>
            <w:pPr>
              <w:spacing w:after="20"/>
              <w:jc w:val="center"/>
            </w:pPr>
            <w:r/>
            <w:r>
              <w:rPr>
                <w:b/>
                <w:color w:val="2E7D32"/>
                <w:sz w:val="17"/>
              </w:rPr>
              <w:t>+1</w:t>
            </w:r>
          </w:p>
        </w:tc>
        <w:tc>
          <w:tcPr>
            <w:tcW w:type="dxa" w:w="1474"/>
          </w:tcPr>
          <w:p>
            <w:pPr>
              <w:spacing w:after="20"/>
              <w:jc w:val="center"/>
            </w:pPr>
            <w:r/>
            <w:r>
              <w:rPr>
                <w:color w:val="10332F"/>
                <w:sz w:val="17"/>
              </w:rPr>
              <w:t>10</w:t>
            </w:r>
          </w:p>
        </w:tc>
        <w:tc>
          <w:tcPr>
            <w:tcW w:type="dxa" w:w="1191"/>
          </w:tcPr>
          <w:p>
            <w:pPr>
              <w:spacing w:after="20"/>
              <w:jc w:val="center"/>
            </w:pPr>
            <w:r/>
            <w:r>
              <w:rPr>
                <w:b/>
                <w:color w:val="2E7D32"/>
                <w:sz w:val="17"/>
              </w:rPr>
              <w:t>+4</w:t>
            </w:r>
          </w:p>
        </w:tc>
      </w:tr>
      <w:tr>
        <w:tc>
          <w:tcPr>
            <w:tcW w:type="dxa" w:w="2835"/>
          </w:tcPr>
          <w:p>
            <w:pPr>
              <w:spacing w:after="20"/>
            </w:pPr>
            <w:r/>
            <w:r>
              <w:rPr>
                <w:color w:val="10332F"/>
                <w:sz w:val="17"/>
              </w:rPr>
              <w:t>beyaz oje</w:t>
            </w:r>
          </w:p>
        </w:tc>
        <w:tc>
          <w:tcPr>
            <w:tcW w:type="dxa" w:w="1531"/>
          </w:tcPr>
          <w:p>
            <w:pPr>
              <w:spacing w:after="20"/>
              <w:jc w:val="center"/>
            </w:pPr>
            <w:r/>
            <w:r>
              <w:rPr>
                <w:color w:val="10332F"/>
                <w:sz w:val="17"/>
              </w:rPr>
              <w:t>1.900</w:t>
            </w:r>
          </w:p>
        </w:tc>
        <w:tc>
          <w:tcPr>
            <w:tcW w:type="dxa" w:w="1474"/>
          </w:tcPr>
          <w:p>
            <w:pPr>
              <w:spacing w:after="20"/>
              <w:jc w:val="center"/>
            </w:pPr>
            <w:r/>
            <w:r>
              <w:rPr>
                <w:color w:val="10332F"/>
                <w:sz w:val="17"/>
              </w:rPr>
              <w:t>1</w:t>
            </w:r>
          </w:p>
        </w:tc>
        <w:tc>
          <w:tcPr>
            <w:tcW w:type="dxa" w:w="1191"/>
          </w:tcPr>
          <w:p>
            <w:pPr>
              <w:spacing w:after="20"/>
              <w:jc w:val="center"/>
            </w:pPr>
            <w:r/>
            <w:r>
              <w:rPr>
                <w:color w:val="10332F"/>
                <w:sz w:val="17"/>
              </w:rPr>
              <w:t>0</w:t>
            </w:r>
          </w:p>
        </w:tc>
        <w:tc>
          <w:tcPr>
            <w:tcW w:type="dxa" w:w="1474"/>
          </w:tcPr>
          <w:p>
            <w:pPr>
              <w:spacing w:after="20"/>
              <w:jc w:val="center"/>
            </w:pPr>
            <w:r/>
            <w:r>
              <w:rPr>
                <w:color w:val="10332F"/>
                <w:sz w:val="17"/>
              </w:rPr>
              <w:t>1</w:t>
            </w:r>
          </w:p>
        </w:tc>
        <w:tc>
          <w:tcPr>
            <w:tcW w:type="dxa" w:w="1191"/>
          </w:tcPr>
          <w:p>
            <w:pPr>
              <w:spacing w:after="20"/>
              <w:jc w:val="center"/>
            </w:pPr>
            <w:r/>
            <w:r>
              <w:rPr>
                <w:b/>
                <w:color w:val="2E7D32"/>
                <w:sz w:val="17"/>
              </w:rPr>
              <w:t>+1</w:t>
            </w:r>
          </w:p>
        </w:tc>
      </w:tr>
      <w:tr>
        <w:tc>
          <w:tcPr>
            <w:tcW w:type="dxa" w:w="2835"/>
          </w:tcPr>
          <w:p>
            <w:pPr>
              <w:spacing w:after="20"/>
            </w:pPr>
            <w:r/>
            <w:r>
              <w:rPr>
                <w:color w:val="10332F"/>
                <w:sz w:val="17"/>
              </w:rPr>
              <w:t>kahverengi göz kalemi</w:t>
            </w:r>
          </w:p>
        </w:tc>
        <w:tc>
          <w:tcPr>
            <w:tcW w:type="dxa" w:w="1531"/>
          </w:tcPr>
          <w:p>
            <w:pPr>
              <w:spacing w:after="20"/>
              <w:jc w:val="center"/>
            </w:pPr>
            <w:r/>
            <w:r>
              <w:rPr>
                <w:color w:val="10332F"/>
                <w:sz w:val="17"/>
              </w:rPr>
              <w:t>1.600</w:t>
            </w:r>
          </w:p>
        </w:tc>
        <w:tc>
          <w:tcPr>
            <w:tcW w:type="dxa" w:w="1474"/>
          </w:tcPr>
          <w:p>
            <w:pPr>
              <w:spacing w:after="20"/>
              <w:jc w:val="center"/>
            </w:pPr>
            <w:r/>
            <w:r>
              <w:rPr>
                <w:color w:val="10332F"/>
                <w:sz w:val="17"/>
              </w:rPr>
              <w:t>12</w:t>
            </w:r>
          </w:p>
        </w:tc>
        <w:tc>
          <w:tcPr>
            <w:tcW w:type="dxa" w:w="1191"/>
          </w:tcPr>
          <w:p>
            <w:pPr>
              <w:spacing w:after="20"/>
              <w:jc w:val="center"/>
            </w:pPr>
            <w:r/>
            <w:r>
              <w:rPr>
                <w:b/>
                <w:color w:val="D32F2F"/>
                <w:sz w:val="17"/>
              </w:rPr>
              <w:t>-3</w:t>
            </w:r>
          </w:p>
        </w:tc>
        <w:tc>
          <w:tcPr>
            <w:tcW w:type="dxa" w:w="1474"/>
          </w:tcPr>
          <w:p>
            <w:pPr>
              <w:spacing w:after="20"/>
              <w:jc w:val="center"/>
            </w:pPr>
            <w:r/>
            <w:r>
              <w:rPr>
                <w:color w:val="10332F"/>
                <w:sz w:val="17"/>
              </w:rPr>
              <w:t>8</w:t>
            </w:r>
          </w:p>
        </w:tc>
        <w:tc>
          <w:tcPr>
            <w:tcW w:type="dxa" w:w="1191"/>
          </w:tcPr>
          <w:p>
            <w:pPr>
              <w:spacing w:after="20"/>
              <w:jc w:val="center"/>
            </w:pPr>
            <w:r/>
            <w:r>
              <w:rPr>
                <w:b/>
                <w:color w:val="D32F2F"/>
                <w:sz w:val="17"/>
              </w:rPr>
              <w:t>-1</w:t>
            </w:r>
          </w:p>
        </w:tc>
      </w:tr>
      <w:tr>
        <w:tc>
          <w:tcPr>
            <w:tcW w:type="dxa" w:w="2835"/>
          </w:tcPr>
          <w:p>
            <w:pPr>
              <w:spacing w:after="20"/>
            </w:pPr>
            <w:r/>
            <w:r>
              <w:rPr>
                <w:color w:val="10332F"/>
                <w:sz w:val="17"/>
              </w:rPr>
              <w:t>likit far</w:t>
            </w:r>
          </w:p>
        </w:tc>
        <w:tc>
          <w:tcPr>
            <w:tcW w:type="dxa" w:w="1531"/>
          </w:tcPr>
          <w:p>
            <w:pPr>
              <w:spacing w:after="20"/>
              <w:jc w:val="center"/>
            </w:pPr>
            <w:r/>
            <w:r>
              <w:rPr>
                <w:color w:val="10332F"/>
                <w:sz w:val="17"/>
              </w:rPr>
              <w:t>1.300</w:t>
            </w:r>
          </w:p>
        </w:tc>
        <w:tc>
          <w:tcPr>
            <w:tcW w:type="dxa" w:w="1474"/>
          </w:tcPr>
          <w:p>
            <w:pPr>
              <w:spacing w:after="20"/>
              <w:jc w:val="center"/>
            </w:pPr>
            <w:r/>
            <w:r>
              <w:rPr>
                <w:color w:val="10332F"/>
                <w:sz w:val="17"/>
              </w:rPr>
              <w:t>7</w:t>
            </w:r>
          </w:p>
        </w:tc>
        <w:tc>
          <w:tcPr>
            <w:tcW w:type="dxa" w:w="1191"/>
          </w:tcPr>
          <w:p>
            <w:pPr>
              <w:spacing w:after="20"/>
              <w:jc w:val="center"/>
            </w:pPr>
            <w:r/>
            <w:r>
              <w:rPr>
                <w:b/>
                <w:color w:val="2E7D32"/>
                <w:sz w:val="17"/>
              </w:rPr>
              <w:t>+8</w:t>
            </w:r>
          </w:p>
        </w:tc>
        <w:tc>
          <w:tcPr>
            <w:tcW w:type="dxa" w:w="1474"/>
          </w:tcPr>
          <w:p>
            <w:pPr>
              <w:spacing w:after="20"/>
              <w:jc w:val="center"/>
            </w:pPr>
            <w:r/>
            <w:r>
              <w:rPr>
                <w:color w:val="10332F"/>
                <w:sz w:val="17"/>
              </w:rPr>
              <w:t>7</w:t>
            </w:r>
          </w:p>
        </w:tc>
        <w:tc>
          <w:tcPr>
            <w:tcW w:type="dxa" w:w="1191"/>
          </w:tcPr>
          <w:p>
            <w:pPr>
              <w:spacing w:after="20"/>
              <w:jc w:val="center"/>
            </w:pPr>
            <w:r/>
            <w:r>
              <w:rPr>
                <w:b/>
                <w:color w:val="2E7D32"/>
                <w:sz w:val="17"/>
              </w:rPr>
              <w:t>+7</w:t>
            </w:r>
          </w:p>
        </w:tc>
      </w:tr>
      <w:tr>
        <w:tc>
          <w:tcPr>
            <w:tcW w:type="dxa" w:w="2835"/>
          </w:tcPr>
          <w:p>
            <w:pPr>
              <w:spacing w:after="20"/>
            </w:pPr>
            <w:r/>
            <w:r>
              <w:rPr>
                <w:color w:val="10332F"/>
                <w:sz w:val="17"/>
              </w:rPr>
              <w:t>kore makyajı</w:t>
            </w:r>
          </w:p>
        </w:tc>
        <w:tc>
          <w:tcPr>
            <w:tcW w:type="dxa" w:w="1531"/>
          </w:tcPr>
          <w:p>
            <w:pPr>
              <w:spacing w:after="20"/>
              <w:jc w:val="center"/>
            </w:pPr>
            <w:r/>
            <w:r>
              <w:rPr>
                <w:color w:val="10332F"/>
                <w:sz w:val="17"/>
              </w:rPr>
              <w:t>1.300</w:t>
            </w:r>
          </w:p>
        </w:tc>
        <w:tc>
          <w:tcPr>
            <w:tcW w:type="dxa" w:w="1474"/>
          </w:tcPr>
          <w:p>
            <w:pPr>
              <w:spacing w:after="20"/>
              <w:jc w:val="center"/>
            </w:pPr>
            <w:r/>
            <w:r>
              <w:rPr>
                <w:color w:val="10332F"/>
                <w:sz w:val="17"/>
              </w:rPr>
              <w:t>-</w:t>
            </w:r>
          </w:p>
        </w:tc>
        <w:tc>
          <w:tcPr>
            <w:tcW w:type="dxa" w:w="1191"/>
          </w:tcPr>
          <w:p>
            <w:pPr>
              <w:spacing w:after="20"/>
              <w:jc w:val="center"/>
            </w:pPr>
            <w:r/>
            <w:r>
              <w:rPr>
                <w:color w:val="10332F"/>
                <w:sz w:val="17"/>
              </w:rPr>
              <w:t>-</w:t>
            </w:r>
          </w:p>
        </w:tc>
        <w:tc>
          <w:tcPr>
            <w:tcW w:type="dxa" w:w="1474"/>
          </w:tcPr>
          <w:p>
            <w:pPr>
              <w:spacing w:after="20"/>
              <w:jc w:val="center"/>
            </w:pPr>
            <w:r/>
            <w:r>
              <w:rPr>
                <w:color w:val="10332F"/>
                <w:sz w:val="17"/>
              </w:rPr>
              <w:t>-</w:t>
            </w:r>
          </w:p>
        </w:tc>
        <w:tc>
          <w:tcPr>
            <w:tcW w:type="dxa" w:w="1191"/>
          </w:tcPr>
          <w:p>
            <w:pPr>
              <w:spacing w:after="20"/>
              <w:jc w:val="center"/>
            </w:pPr>
            <w:r/>
            <w:r>
              <w:rPr>
                <w:color w:val="10332F"/>
                <w:sz w:val="17"/>
              </w:rPr>
              <w:t>-</w:t>
            </w:r>
          </w:p>
        </w:tc>
      </w:tr>
      <w:tr>
        <w:tc>
          <w:tcPr>
            <w:tcW w:type="dxa" w:w="2835"/>
          </w:tcPr>
          <w:p>
            <w:pPr>
              <w:spacing w:after="20"/>
            </w:pPr>
            <w:r/>
            <w:r>
              <w:rPr>
                <w:color w:val="10332F"/>
                <w:sz w:val="17"/>
              </w:rPr>
              <w:t>simli oje</w:t>
            </w:r>
          </w:p>
        </w:tc>
        <w:tc>
          <w:tcPr>
            <w:tcW w:type="dxa" w:w="1531"/>
          </w:tcPr>
          <w:p>
            <w:pPr>
              <w:spacing w:after="20"/>
              <w:jc w:val="center"/>
            </w:pPr>
            <w:r/>
            <w:r>
              <w:rPr>
                <w:color w:val="10332F"/>
                <w:sz w:val="17"/>
              </w:rPr>
              <w:t>1.000</w:t>
            </w:r>
          </w:p>
        </w:tc>
        <w:tc>
          <w:tcPr>
            <w:tcW w:type="dxa" w:w="1474"/>
          </w:tcPr>
          <w:p>
            <w:pPr>
              <w:spacing w:after="20"/>
              <w:jc w:val="center"/>
            </w:pPr>
            <w:r/>
            <w:r>
              <w:rPr>
                <w:color w:val="10332F"/>
                <w:sz w:val="17"/>
              </w:rPr>
              <w:t>1</w:t>
            </w:r>
          </w:p>
        </w:tc>
        <w:tc>
          <w:tcPr>
            <w:tcW w:type="dxa" w:w="1191"/>
          </w:tcPr>
          <w:p>
            <w:pPr>
              <w:spacing w:after="20"/>
              <w:jc w:val="center"/>
            </w:pPr>
            <w:r/>
            <w:r>
              <w:rPr>
                <w:color w:val="10332F"/>
                <w:sz w:val="17"/>
              </w:rPr>
              <w:t>0</w:t>
            </w:r>
          </w:p>
        </w:tc>
        <w:tc>
          <w:tcPr>
            <w:tcW w:type="dxa" w:w="1474"/>
          </w:tcPr>
          <w:p>
            <w:pPr>
              <w:spacing w:after="20"/>
              <w:jc w:val="center"/>
            </w:pPr>
            <w:r/>
            <w:r>
              <w:rPr>
                <w:color w:val="10332F"/>
                <w:sz w:val="17"/>
              </w:rPr>
              <w:t>1</w:t>
            </w:r>
          </w:p>
        </w:tc>
        <w:tc>
          <w:tcPr>
            <w:tcW w:type="dxa" w:w="1191"/>
          </w:tcPr>
          <w:p>
            <w:pPr>
              <w:spacing w:after="20"/>
              <w:jc w:val="center"/>
            </w:pPr>
            <w:r/>
            <w:r>
              <w:rPr>
                <w:color w:val="10332F"/>
                <w:sz w:val="17"/>
              </w:rPr>
              <w:t>0</w:t>
            </w:r>
          </w:p>
        </w:tc>
      </w:tr>
      <w:tr>
        <w:tc>
          <w:tcPr>
            <w:tcW w:type="dxa" w:w="2835"/>
          </w:tcPr>
          <w:p>
            <w:pPr>
              <w:spacing w:after="20"/>
            </w:pPr>
            <w:r/>
            <w:r>
              <w:rPr>
                <w:color w:val="10332F"/>
                <w:sz w:val="17"/>
              </w:rPr>
              <w:t>mat ruj</w:t>
            </w:r>
          </w:p>
        </w:tc>
        <w:tc>
          <w:tcPr>
            <w:tcW w:type="dxa" w:w="1531"/>
          </w:tcPr>
          <w:p>
            <w:pPr>
              <w:spacing w:after="20"/>
              <w:jc w:val="center"/>
            </w:pPr>
            <w:r/>
            <w:r>
              <w:rPr>
                <w:color w:val="10332F"/>
                <w:sz w:val="17"/>
              </w:rPr>
              <w:t>880</w:t>
            </w:r>
          </w:p>
        </w:tc>
        <w:tc>
          <w:tcPr>
            <w:tcW w:type="dxa" w:w="1474"/>
          </w:tcPr>
          <w:p>
            <w:pPr>
              <w:spacing w:after="20"/>
              <w:jc w:val="center"/>
            </w:pPr>
            <w:r/>
            <w:r>
              <w:rPr>
                <w:color w:val="10332F"/>
                <w:sz w:val="17"/>
              </w:rPr>
              <w:t>2</w:t>
            </w:r>
          </w:p>
        </w:tc>
        <w:tc>
          <w:tcPr>
            <w:tcW w:type="dxa" w:w="1191"/>
          </w:tcPr>
          <w:p>
            <w:pPr>
              <w:spacing w:after="20"/>
              <w:jc w:val="center"/>
            </w:pPr>
            <w:r/>
            <w:r>
              <w:rPr>
                <w:b/>
                <w:color w:val="D32F2F"/>
                <w:sz w:val="17"/>
              </w:rPr>
              <w:t>-1</w:t>
            </w:r>
          </w:p>
        </w:tc>
        <w:tc>
          <w:tcPr>
            <w:tcW w:type="dxa" w:w="1474"/>
          </w:tcPr>
          <w:p>
            <w:pPr>
              <w:spacing w:after="20"/>
              <w:jc w:val="center"/>
            </w:pPr>
            <w:r/>
            <w:r>
              <w:rPr>
                <w:color w:val="10332F"/>
                <w:sz w:val="17"/>
              </w:rPr>
              <w:t>2</w:t>
            </w:r>
          </w:p>
        </w:tc>
        <w:tc>
          <w:tcPr>
            <w:tcW w:type="dxa" w:w="1191"/>
          </w:tcPr>
          <w:p>
            <w:pPr>
              <w:spacing w:after="20"/>
              <w:jc w:val="center"/>
            </w:pPr>
            <w:r/>
            <w:r>
              <w:rPr>
                <w:b/>
                <w:color w:val="D32F2F"/>
                <w:sz w:val="17"/>
              </w:rPr>
              <w:t>-1</w:t>
            </w:r>
          </w:p>
        </w:tc>
      </w:tr>
      <w:tr>
        <w:tc>
          <w:tcPr>
            <w:tcW w:type="dxa" w:w="2835"/>
          </w:tcPr>
          <w:p>
            <w:pPr>
              <w:spacing w:after="20"/>
            </w:pPr>
            <w:r/>
            <w:r>
              <w:rPr>
                <w:color w:val="10332F"/>
                <w:sz w:val="17"/>
              </w:rPr>
              <w:t>likit ruj</w:t>
            </w:r>
          </w:p>
        </w:tc>
        <w:tc>
          <w:tcPr>
            <w:tcW w:type="dxa" w:w="1531"/>
          </w:tcPr>
          <w:p>
            <w:pPr>
              <w:spacing w:after="20"/>
              <w:jc w:val="center"/>
            </w:pPr>
            <w:r/>
            <w:r>
              <w:rPr>
                <w:color w:val="10332F"/>
                <w:sz w:val="17"/>
              </w:rPr>
              <w:t>720</w:t>
            </w:r>
          </w:p>
        </w:tc>
        <w:tc>
          <w:tcPr>
            <w:tcW w:type="dxa" w:w="1474"/>
          </w:tcPr>
          <w:p>
            <w:pPr>
              <w:spacing w:after="20"/>
              <w:jc w:val="center"/>
            </w:pPr>
            <w:r/>
            <w:r>
              <w:rPr>
                <w:color w:val="10332F"/>
                <w:sz w:val="17"/>
              </w:rPr>
              <w:t>2</w:t>
            </w:r>
          </w:p>
        </w:tc>
        <w:tc>
          <w:tcPr>
            <w:tcW w:type="dxa" w:w="1191"/>
          </w:tcPr>
          <w:p>
            <w:pPr>
              <w:spacing w:after="20"/>
              <w:jc w:val="center"/>
            </w:pPr>
            <w:r/>
            <w:r>
              <w:rPr>
                <w:color w:val="10332F"/>
                <w:sz w:val="17"/>
              </w:rPr>
              <w:t>0</w:t>
            </w:r>
          </w:p>
        </w:tc>
        <w:tc>
          <w:tcPr>
            <w:tcW w:type="dxa" w:w="1474"/>
          </w:tcPr>
          <w:p>
            <w:pPr>
              <w:spacing w:after="20"/>
              <w:jc w:val="center"/>
            </w:pPr>
            <w:r/>
            <w:r>
              <w:rPr>
                <w:color w:val="10332F"/>
                <w:sz w:val="17"/>
              </w:rPr>
              <w:t>2</w:t>
            </w:r>
          </w:p>
        </w:tc>
        <w:tc>
          <w:tcPr>
            <w:tcW w:type="dxa" w:w="1191"/>
          </w:tcPr>
          <w:p>
            <w:pPr>
              <w:spacing w:after="20"/>
              <w:jc w:val="center"/>
            </w:pPr>
            <w:r/>
            <w:r>
              <w:rPr>
                <w:color w:val="10332F"/>
                <w:sz w:val="17"/>
              </w:rPr>
              <w:t>0</w:t>
            </w:r>
          </w:p>
        </w:tc>
      </w:tr>
      <w:tr>
        <w:tc>
          <w:tcPr>
            <w:tcW w:type="dxa" w:w="2835"/>
          </w:tcPr>
          <w:p>
            <w:pPr>
              <w:spacing w:after="20"/>
            </w:pPr>
            <w:r/>
            <w:r>
              <w:rPr>
                <w:color w:val="10332F"/>
                <w:sz w:val="17"/>
              </w:rPr>
              <w:t>glitter far</w:t>
            </w:r>
          </w:p>
        </w:tc>
        <w:tc>
          <w:tcPr>
            <w:tcW w:type="dxa" w:w="1531"/>
          </w:tcPr>
          <w:p>
            <w:pPr>
              <w:spacing w:after="20"/>
              <w:jc w:val="center"/>
            </w:pPr>
            <w:r/>
            <w:r>
              <w:rPr>
                <w:color w:val="10332F"/>
                <w:sz w:val="17"/>
              </w:rPr>
              <w:t>590</w:t>
            </w:r>
          </w:p>
        </w:tc>
        <w:tc>
          <w:tcPr>
            <w:tcW w:type="dxa" w:w="1474"/>
          </w:tcPr>
          <w:p>
            <w:pPr>
              <w:spacing w:after="20"/>
              <w:jc w:val="center"/>
            </w:pPr>
            <w:r/>
            <w:r>
              <w:rPr>
                <w:color w:val="10332F"/>
                <w:sz w:val="17"/>
              </w:rPr>
              <w:t>24</w:t>
            </w:r>
          </w:p>
        </w:tc>
        <w:tc>
          <w:tcPr>
            <w:tcW w:type="dxa" w:w="1191"/>
          </w:tcPr>
          <w:p>
            <w:pPr>
              <w:spacing w:after="20"/>
              <w:jc w:val="center"/>
            </w:pPr>
            <w:r/>
            <w:r>
              <w:rPr>
                <w:color w:val="10332F"/>
                <w:sz w:val="17"/>
              </w:rPr>
              <w:t>0</w:t>
            </w:r>
          </w:p>
        </w:tc>
        <w:tc>
          <w:tcPr>
            <w:tcW w:type="dxa" w:w="1474"/>
          </w:tcPr>
          <w:p>
            <w:pPr>
              <w:spacing w:after="20"/>
              <w:jc w:val="center"/>
            </w:pPr>
            <w:r/>
            <w:r>
              <w:rPr>
                <w:color w:val="10332F"/>
                <w:sz w:val="17"/>
              </w:rPr>
              <w:t>-</w:t>
            </w:r>
          </w:p>
        </w:tc>
        <w:tc>
          <w:tcPr>
            <w:tcW w:type="dxa" w:w="1191"/>
          </w:tcPr>
          <w:p>
            <w:pPr>
              <w:spacing w:after="20"/>
              <w:jc w:val="center"/>
            </w:pPr>
            <w:r/>
            <w:r>
              <w:rPr>
                <w:color w:val="10332F"/>
                <w:sz w:val="17"/>
              </w:rPr>
              <w:t>-</w:t>
            </w:r>
          </w:p>
        </w:tc>
      </w:tr>
      <w:tr>
        <w:tc>
          <w:tcPr>
            <w:tcW w:type="dxa" w:w="2835"/>
          </w:tcPr>
          <w:p>
            <w:pPr>
              <w:spacing w:after="20"/>
            </w:pPr>
            <w:r/>
            <w:r>
              <w:rPr>
                <w:color w:val="10332F"/>
                <w:sz w:val="17"/>
              </w:rPr>
              <w:t>mat oje</w:t>
            </w:r>
          </w:p>
        </w:tc>
        <w:tc>
          <w:tcPr>
            <w:tcW w:type="dxa" w:w="1531"/>
          </w:tcPr>
          <w:p>
            <w:pPr>
              <w:spacing w:after="20"/>
              <w:jc w:val="center"/>
            </w:pPr>
            <w:r/>
            <w:r>
              <w:rPr>
                <w:color w:val="10332F"/>
                <w:sz w:val="17"/>
              </w:rPr>
              <w:t>390</w:t>
            </w:r>
          </w:p>
        </w:tc>
        <w:tc>
          <w:tcPr>
            <w:tcW w:type="dxa" w:w="1474"/>
          </w:tcPr>
          <w:p>
            <w:pPr>
              <w:spacing w:after="20"/>
              <w:jc w:val="center"/>
            </w:pPr>
            <w:r/>
            <w:r>
              <w:rPr>
                <w:color w:val="10332F"/>
                <w:sz w:val="17"/>
              </w:rPr>
              <w:t>2</w:t>
            </w:r>
          </w:p>
        </w:tc>
        <w:tc>
          <w:tcPr>
            <w:tcW w:type="dxa" w:w="1191"/>
          </w:tcPr>
          <w:p>
            <w:pPr>
              <w:spacing w:after="20"/>
              <w:jc w:val="center"/>
            </w:pPr>
            <w:r/>
            <w:r>
              <w:rPr>
                <w:b/>
                <w:color w:val="D32F2F"/>
                <w:sz w:val="17"/>
              </w:rPr>
              <w:t>-1</w:t>
            </w:r>
          </w:p>
        </w:tc>
        <w:tc>
          <w:tcPr>
            <w:tcW w:type="dxa" w:w="1474"/>
          </w:tcPr>
          <w:p>
            <w:pPr>
              <w:spacing w:after="20"/>
              <w:jc w:val="center"/>
            </w:pPr>
            <w:r/>
            <w:r>
              <w:rPr>
                <w:color w:val="10332F"/>
                <w:sz w:val="17"/>
              </w:rPr>
              <w:t>2</w:t>
            </w:r>
          </w:p>
        </w:tc>
        <w:tc>
          <w:tcPr>
            <w:tcW w:type="dxa" w:w="1191"/>
          </w:tcPr>
          <w:p>
            <w:pPr>
              <w:spacing w:after="20"/>
              <w:jc w:val="center"/>
            </w:pPr>
            <w:r/>
            <w:r>
              <w:rPr>
                <w:b/>
                <w:color w:val="D32F2F"/>
                <w:sz w:val="17"/>
              </w:rPr>
              <w:t>-1</w:t>
            </w:r>
          </w:p>
        </w:tc>
      </w:tr>
      <w:tr>
        <w:tc>
          <w:tcPr>
            <w:tcW w:type="dxa" w:w="2835"/>
          </w:tcPr>
          <w:p>
            <w:pPr>
              <w:spacing w:after="20"/>
            </w:pPr>
            <w:r/>
            <w:r>
              <w:rPr>
                <w:color w:val="10332F"/>
                <w:sz w:val="17"/>
              </w:rPr>
              <w:t>kaş kalemleri</w:t>
            </w:r>
          </w:p>
        </w:tc>
        <w:tc>
          <w:tcPr>
            <w:tcW w:type="dxa" w:w="1531"/>
          </w:tcPr>
          <w:p>
            <w:pPr>
              <w:spacing w:after="20"/>
              <w:jc w:val="center"/>
            </w:pPr>
            <w:r/>
            <w:r>
              <w:rPr>
                <w:color w:val="10332F"/>
                <w:sz w:val="17"/>
              </w:rPr>
              <w:t>0</w:t>
            </w:r>
          </w:p>
        </w:tc>
        <w:tc>
          <w:tcPr>
            <w:tcW w:type="dxa" w:w="1474"/>
          </w:tcPr>
          <w:p>
            <w:pPr>
              <w:spacing w:after="20"/>
              <w:jc w:val="center"/>
            </w:pPr>
            <w:r/>
            <w:r>
              <w:rPr>
                <w:color w:val="10332F"/>
                <w:sz w:val="17"/>
              </w:rPr>
              <w:t>3</w:t>
            </w:r>
          </w:p>
        </w:tc>
        <w:tc>
          <w:tcPr>
            <w:tcW w:type="dxa" w:w="1191"/>
          </w:tcPr>
          <w:p>
            <w:pPr>
              <w:spacing w:after="20"/>
              <w:jc w:val="center"/>
            </w:pPr>
            <w:r/>
            <w:r>
              <w:rPr>
                <w:b/>
                <w:color w:val="2E7D32"/>
                <w:sz w:val="17"/>
              </w:rPr>
              <w:t>+1</w:t>
            </w:r>
          </w:p>
        </w:tc>
        <w:tc>
          <w:tcPr>
            <w:tcW w:type="dxa" w:w="1474"/>
          </w:tcPr>
          <w:p>
            <w:pPr>
              <w:spacing w:after="20"/>
              <w:jc w:val="center"/>
            </w:pPr>
            <w:r/>
            <w:r>
              <w:rPr>
                <w:color w:val="10332F"/>
                <w:sz w:val="17"/>
              </w:rPr>
              <w:t>2</w:t>
            </w:r>
          </w:p>
        </w:tc>
        <w:tc>
          <w:tcPr>
            <w:tcW w:type="dxa" w:w="1191"/>
          </w:tcPr>
          <w:p>
            <w:pPr>
              <w:spacing w:after="20"/>
              <w:jc w:val="center"/>
            </w:pPr>
            <w:r/>
            <w:r>
              <w:rPr>
                <w:color w:val="10332F"/>
                <w:sz w:val="17"/>
              </w:rPr>
              <w:t>0</w:t>
            </w:r>
          </w:p>
        </w:tc>
      </w:tr>
      <w:tr>
        <w:tc>
          <w:tcPr>
            <w:tcW w:type="dxa" w:w="2835"/>
          </w:tcPr>
          <w:p>
            <w:pPr>
              <w:spacing w:after="20"/>
            </w:pPr>
            <w:r/>
            <w:r>
              <w:rPr>
                <w:color w:val="10332F"/>
                <w:sz w:val="17"/>
              </w:rPr>
              <w:t>top coat</w:t>
            </w:r>
          </w:p>
        </w:tc>
        <w:tc>
          <w:tcPr>
            <w:tcW w:type="dxa" w:w="1531"/>
          </w:tcPr>
          <w:p>
            <w:pPr>
              <w:spacing w:after="20"/>
              <w:jc w:val="center"/>
            </w:pPr>
            <w:r/>
            <w:r>
              <w:rPr>
                <w:color w:val="10332F"/>
                <w:sz w:val="17"/>
              </w:rPr>
              <w:t>0</w:t>
            </w:r>
          </w:p>
        </w:tc>
        <w:tc>
          <w:tcPr>
            <w:tcW w:type="dxa" w:w="1474"/>
          </w:tcPr>
          <w:p>
            <w:pPr>
              <w:spacing w:after="20"/>
              <w:jc w:val="center"/>
            </w:pPr>
            <w:r/>
            <w:r>
              <w:rPr>
                <w:color w:val="10332F"/>
                <w:sz w:val="17"/>
              </w:rPr>
              <w:t>1</w:t>
            </w:r>
          </w:p>
        </w:tc>
        <w:tc>
          <w:tcPr>
            <w:tcW w:type="dxa" w:w="1191"/>
          </w:tcPr>
          <w:p>
            <w:pPr>
              <w:spacing w:after="20"/>
              <w:jc w:val="center"/>
            </w:pPr>
            <w:r/>
            <w:r>
              <w:rPr>
                <w:b/>
                <w:color w:val="2E7D32"/>
                <w:sz w:val="17"/>
              </w:rPr>
              <w:t>+1</w:t>
            </w:r>
          </w:p>
        </w:tc>
        <w:tc>
          <w:tcPr>
            <w:tcW w:type="dxa" w:w="1474"/>
          </w:tcPr>
          <w:p>
            <w:pPr>
              <w:spacing w:after="20"/>
              <w:jc w:val="center"/>
            </w:pPr>
            <w:r/>
            <w:r>
              <w:rPr>
                <w:color w:val="10332F"/>
                <w:sz w:val="17"/>
              </w:rPr>
              <w:t>2</w:t>
            </w:r>
          </w:p>
        </w:tc>
        <w:tc>
          <w:tcPr>
            <w:tcW w:type="dxa" w:w="1191"/>
          </w:tcPr>
          <w:p>
            <w:pPr>
              <w:spacing w:after="20"/>
              <w:jc w:val="center"/>
            </w:pPr>
            <w:r/>
            <w:r>
              <w:rPr>
                <w:b/>
                <w:color w:val="D32F2F"/>
                <w:sz w:val="17"/>
              </w:rPr>
              <w:t>-1</w:t>
            </w:r>
          </w:p>
        </w:tc>
      </w:tr>
    </w:tbl>
    <w:p>
      <w:pPr>
        <w:spacing w:before="0" w:after="180"/>
      </w:pPr>
      <w:r>
        <w:rPr>
          <w:b w:val="0"/>
          <w:color w:val="7C8B88"/>
          <w:sz w:val="16"/>
        </w:rPr>
        <w:t>Kaynak: SEOmonitor · Türkiye · Sıralamalar 11 Ağu 2026, karşılaştırma 12 Tem 2026 · Pozitif değer sıralama iyileşmesini gösterir · Mobil sıralamalar 100., masaüstü sıralamalar 20. sıraya kadar takip edilmektedir; "-" işareti bu derinlik içinde konum oluşmadığını gösterir</w:t>
      </w:r>
    </w:p>
    <w:p>
      <w:pPr>
        <w:spacing w:before="120" w:after="160"/>
        <w:ind w:left="198"/>
      </w:pPr>
      <w:r>
        <w:rPr>
          <w:b/>
          <w:color w:val="E85F36"/>
          <w:sz w:val="20"/>
        </w:rPr>
        <w:t xml:space="preserve">➔  </w:t>
      </w:r>
      <w:r>
        <w:rPr>
          <w:b w:val="0"/>
          <w:color w:val="10332F"/>
          <w:sz w:val="19"/>
        </w:rPr>
        <w:t xml:space="preserve">KPI setinin </w:t>
      </w:r>
      <w:r>
        <w:rPr>
          <w:b/>
          <w:color w:val="10332F"/>
          <w:sz w:val="19"/>
        </w:rPr>
        <w:t>34</w:t>
      </w:r>
      <w:r>
        <w:rPr>
          <w:b w:val="0"/>
          <w:color w:val="10332F"/>
          <w:sz w:val="19"/>
        </w:rPr>
        <w:t xml:space="preserve"> kelimesinde mobilde ilk 10 korunmaktadır. Son 30 günde 16 kelimede iyileşme, 16 kelimede gerileme kaydedilmiştir. En belirgin iyileşmeler likit far (15 → 7), göz farı (5 → 1), lip balm (6 → 2) ve ruj (3 → 1); en belirgin gerilemeler </w:t>
      </w:r>
      <w:r>
        <w:rPr>
          <w:b/>
          <w:color w:val="10332F"/>
          <w:sz w:val="19"/>
        </w:rPr>
        <w:t>makyaj malzemeleri</w:t>
      </w:r>
      <w:r>
        <w:rPr>
          <w:b w:val="0"/>
          <w:color w:val="10332F"/>
          <w:sz w:val="19"/>
        </w:rPr>
        <w:t xml:space="preserve"> (7 → 26), makyaj fırçası (5 → 11), dudak balmı (3 → 8) ve allık (2 → 6) kelimelerindedir.</w:t>
      </w:r>
    </w:p>
    <w:p>
      <w:pPr>
        <w:spacing w:before="240" w:after="60"/>
      </w:pPr>
      <w:r>
        <w:rPr>
          <w:b/>
          <w:color w:val="10332F"/>
          <w:sz w:val="23"/>
        </w:rPr>
        <w:t>Kategori kırılımı</w:t>
      </w:r>
    </w:p>
    <w:tbl>
      <w:tblPr>
        <w:tblStyle w:val="TableGrid"/>
        <w:tblW w:type="auto" w:w="0"/>
        <w:jc w:val="center"/>
        <w:tblLook w:firstColumn="1" w:firstRow="1" w:lastColumn="0" w:lastRow="0" w:noHBand="0" w:noVBand="1" w:val="04A0"/>
      </w:tblPr>
      <w:tblGrid>
        <w:gridCol w:w="1275"/>
        <w:gridCol w:w="1275"/>
        <w:gridCol w:w="1275"/>
        <w:gridCol w:w="1275"/>
        <w:gridCol w:w="1275"/>
        <w:gridCol w:w="1275"/>
        <w:gridCol w:w="1275"/>
        <w:gridCol w:w="1275"/>
      </w:tblGrid>
      <w:tr>
        <w:tc>
          <w:tcPr>
            <w:tcW w:type="dxa" w:w="1814"/>
            <w:shd w:val="clear" w:fill="434343"/>
          </w:tcPr>
          <w:p>
            <w:pPr>
              <w:jc w:val="center"/>
            </w:pPr>
            <w:r/>
            <w:r>
              <w:rPr>
                <w:b/>
                <w:color w:val="FFFFFF"/>
                <w:sz w:val="16"/>
              </w:rPr>
              <w:t>Kategori</w:t>
            </w:r>
          </w:p>
        </w:tc>
        <w:tc>
          <w:tcPr>
            <w:tcW w:type="dxa" w:w="907"/>
            <w:shd w:val="clear" w:fill="434343"/>
          </w:tcPr>
          <w:p>
            <w:pPr>
              <w:jc w:val="center"/>
            </w:pPr>
            <w:r/>
            <w:r>
              <w:rPr>
                <w:b/>
                <w:color w:val="FFFFFF"/>
                <w:sz w:val="16"/>
              </w:rPr>
              <w:t>Kelime</w:t>
            </w:r>
          </w:p>
        </w:tc>
        <w:tc>
          <w:tcPr>
            <w:tcW w:type="dxa" w:w="1417"/>
            <w:shd w:val="clear" w:fill="434343"/>
          </w:tcPr>
          <w:p>
            <w:pPr>
              <w:jc w:val="center"/>
            </w:pPr>
            <w:r/>
            <w:r>
              <w:rPr>
                <w:b/>
                <w:color w:val="FFFFFF"/>
                <w:sz w:val="16"/>
              </w:rPr>
              <w:t>Search Volume</w:t>
            </w:r>
          </w:p>
        </w:tc>
        <w:tc>
          <w:tcPr>
            <w:tcW w:type="dxa" w:w="1474"/>
            <w:shd w:val="clear" w:fill="434343"/>
          </w:tcPr>
          <w:p>
            <w:pPr>
              <w:jc w:val="center"/>
            </w:pPr>
            <w:r/>
            <w:r>
              <w:rPr>
                <w:b/>
                <w:color w:val="FFFFFF"/>
                <w:sz w:val="16"/>
              </w:rPr>
              <w:t>Visibility (mobile)</w:t>
            </w:r>
          </w:p>
        </w:tc>
        <w:tc>
          <w:tcPr>
            <w:tcW w:type="dxa" w:w="1020"/>
            <w:shd w:val="clear" w:fill="434343"/>
          </w:tcPr>
          <w:p>
            <w:pPr>
              <w:jc w:val="center"/>
            </w:pPr>
            <w:r/>
            <w:r>
              <w:rPr>
                <w:b/>
                <w:color w:val="FFFFFF"/>
                <w:sz w:val="16"/>
              </w:rPr>
              <w:t>30 gün</w:t>
            </w:r>
          </w:p>
        </w:tc>
        <w:tc>
          <w:tcPr>
            <w:tcW w:type="dxa" w:w="1020"/>
            <w:shd w:val="clear" w:fill="434343"/>
          </w:tcPr>
          <w:p>
            <w:pPr>
              <w:jc w:val="center"/>
            </w:pPr>
            <w:r/>
            <w:r>
              <w:rPr>
                <w:b/>
                <w:color w:val="FFFFFF"/>
                <w:sz w:val="16"/>
              </w:rPr>
              <w:t>Ort. sıra</w:t>
            </w:r>
          </w:p>
        </w:tc>
        <w:tc>
          <w:tcPr>
            <w:tcW w:type="dxa" w:w="1247"/>
            <w:shd w:val="clear" w:fill="434343"/>
          </w:tcPr>
          <w:p>
            <w:pPr>
              <w:jc w:val="center"/>
            </w:pPr>
            <w:r/>
            <w:r>
              <w:rPr>
                <w:b/>
                <w:color w:val="FFFFFF"/>
                <w:sz w:val="16"/>
              </w:rPr>
              <w:t>AI Overview</w:t>
            </w:r>
          </w:p>
        </w:tc>
        <w:tc>
          <w:tcPr>
            <w:tcW w:type="dxa" w:w="1134"/>
            <w:shd w:val="clear" w:fill="434343"/>
          </w:tcPr>
          <w:p>
            <w:pPr>
              <w:jc w:val="center"/>
            </w:pPr>
            <w:r/>
            <w:r>
              <w:rPr>
                <w:b/>
                <w:color w:val="FFFFFF"/>
                <w:sz w:val="16"/>
              </w:rPr>
              <w:t>Fırsat skoru</w:t>
            </w:r>
          </w:p>
        </w:tc>
      </w:tr>
      <w:tr>
        <w:tc>
          <w:tcPr>
            <w:tcW w:type="dxa" w:w="1814"/>
          </w:tcPr>
          <w:p>
            <w:pPr>
              <w:spacing w:after="20"/>
            </w:pPr>
            <w:r/>
            <w:r>
              <w:rPr>
                <w:color w:val="10332F"/>
                <w:sz w:val="17"/>
              </w:rPr>
              <w:t>Tırnak Makyajı</w:t>
            </w:r>
          </w:p>
        </w:tc>
        <w:tc>
          <w:tcPr>
            <w:tcW w:type="dxa" w:w="907"/>
          </w:tcPr>
          <w:p>
            <w:pPr>
              <w:spacing w:after="20"/>
              <w:jc w:val="center"/>
            </w:pPr>
            <w:r/>
            <w:r>
              <w:rPr>
                <w:color w:val="10332F"/>
                <w:sz w:val="17"/>
              </w:rPr>
              <w:t>60</w:t>
            </w:r>
          </w:p>
        </w:tc>
        <w:tc>
          <w:tcPr>
            <w:tcW w:type="dxa" w:w="1417"/>
          </w:tcPr>
          <w:p>
            <w:pPr>
              <w:spacing w:after="20"/>
              <w:jc w:val="center"/>
            </w:pPr>
            <w:r/>
            <w:r>
              <w:rPr>
                <w:color w:val="10332F"/>
                <w:sz w:val="17"/>
              </w:rPr>
              <w:t>60.420</w:t>
            </w:r>
          </w:p>
        </w:tc>
        <w:tc>
          <w:tcPr>
            <w:tcW w:type="dxa" w:w="1474"/>
          </w:tcPr>
          <w:p>
            <w:pPr>
              <w:spacing w:after="20"/>
              <w:jc w:val="center"/>
            </w:pPr>
            <w:r/>
            <w:r>
              <w:rPr>
                <w:color w:val="10332F"/>
                <w:sz w:val="17"/>
              </w:rPr>
              <w:t>88.9</w:t>
            </w:r>
          </w:p>
        </w:tc>
        <w:tc>
          <w:tcPr>
            <w:tcW w:type="dxa" w:w="1020"/>
          </w:tcPr>
          <w:p>
            <w:pPr>
              <w:spacing w:after="20"/>
              <w:jc w:val="center"/>
            </w:pPr>
            <w:r/>
            <w:r>
              <w:rPr>
                <w:b/>
                <w:color w:val="2E7D32"/>
                <w:sz w:val="17"/>
              </w:rPr>
              <w:t>+2.1</w:t>
            </w:r>
          </w:p>
        </w:tc>
        <w:tc>
          <w:tcPr>
            <w:tcW w:type="dxa" w:w="1020"/>
          </w:tcPr>
          <w:p>
            <w:pPr>
              <w:spacing w:after="20"/>
              <w:jc w:val="center"/>
            </w:pPr>
            <w:r/>
            <w:r>
              <w:rPr>
                <w:color w:val="10332F"/>
                <w:sz w:val="17"/>
              </w:rPr>
              <w:t>6.8</w:t>
            </w:r>
          </w:p>
        </w:tc>
        <w:tc>
          <w:tcPr>
            <w:tcW w:type="dxa" w:w="1247"/>
          </w:tcPr>
          <w:p>
            <w:pPr>
              <w:spacing w:after="20"/>
              <w:jc w:val="center"/>
            </w:pPr>
            <w:r/>
            <w:r>
              <w:rPr>
                <w:color w:val="10332F"/>
                <w:sz w:val="17"/>
              </w:rPr>
              <w:t>8 / 25</w:t>
            </w:r>
          </w:p>
        </w:tc>
        <w:tc>
          <w:tcPr>
            <w:tcW w:type="dxa" w:w="1134"/>
          </w:tcPr>
          <w:p>
            <w:pPr>
              <w:spacing w:after="20"/>
              <w:jc w:val="center"/>
            </w:pPr>
            <w:r/>
            <w:r>
              <w:rPr>
                <w:color w:val="10332F"/>
                <w:sz w:val="17"/>
              </w:rPr>
              <w:t>1.8</w:t>
            </w:r>
          </w:p>
        </w:tc>
      </w:tr>
      <w:tr>
        <w:tc>
          <w:tcPr>
            <w:tcW w:type="dxa" w:w="1814"/>
          </w:tcPr>
          <w:p>
            <w:pPr>
              <w:spacing w:after="20"/>
            </w:pPr>
            <w:r/>
            <w:r>
              <w:rPr>
                <w:color w:val="10332F"/>
                <w:sz w:val="17"/>
              </w:rPr>
              <w:t>Dudak Makyajı</w:t>
            </w:r>
          </w:p>
        </w:tc>
        <w:tc>
          <w:tcPr>
            <w:tcW w:type="dxa" w:w="907"/>
          </w:tcPr>
          <w:p>
            <w:pPr>
              <w:spacing w:after="20"/>
              <w:jc w:val="center"/>
            </w:pPr>
            <w:r/>
            <w:r>
              <w:rPr>
                <w:color w:val="10332F"/>
                <w:sz w:val="17"/>
              </w:rPr>
              <w:t>131</w:t>
            </w:r>
          </w:p>
        </w:tc>
        <w:tc>
          <w:tcPr>
            <w:tcW w:type="dxa" w:w="1417"/>
          </w:tcPr>
          <w:p>
            <w:pPr>
              <w:spacing w:after="20"/>
              <w:jc w:val="center"/>
            </w:pPr>
            <w:r/>
            <w:r>
              <w:rPr>
                <w:color w:val="10332F"/>
                <w:sz w:val="17"/>
              </w:rPr>
              <w:t>144.460</w:t>
            </w:r>
          </w:p>
        </w:tc>
        <w:tc>
          <w:tcPr>
            <w:tcW w:type="dxa" w:w="1474"/>
          </w:tcPr>
          <w:p>
            <w:pPr>
              <w:spacing w:after="20"/>
              <w:jc w:val="center"/>
            </w:pPr>
            <w:r/>
            <w:r>
              <w:rPr>
                <w:color w:val="10332F"/>
                <w:sz w:val="17"/>
              </w:rPr>
              <w:t>74.5</w:t>
            </w:r>
          </w:p>
        </w:tc>
        <w:tc>
          <w:tcPr>
            <w:tcW w:type="dxa" w:w="1020"/>
          </w:tcPr>
          <w:p>
            <w:pPr>
              <w:spacing w:after="20"/>
              <w:jc w:val="center"/>
            </w:pPr>
            <w:r/>
            <w:r>
              <w:rPr>
                <w:b/>
                <w:color w:val="2E7D32"/>
                <w:sz w:val="17"/>
              </w:rPr>
              <w:t>+1.5</w:t>
            </w:r>
          </w:p>
        </w:tc>
        <w:tc>
          <w:tcPr>
            <w:tcW w:type="dxa" w:w="1020"/>
          </w:tcPr>
          <w:p>
            <w:pPr>
              <w:spacing w:after="20"/>
              <w:jc w:val="center"/>
            </w:pPr>
            <w:r/>
            <w:r>
              <w:rPr>
                <w:color w:val="10332F"/>
                <w:sz w:val="17"/>
              </w:rPr>
              <w:t>7.2</w:t>
            </w:r>
          </w:p>
        </w:tc>
        <w:tc>
          <w:tcPr>
            <w:tcW w:type="dxa" w:w="1247"/>
          </w:tcPr>
          <w:p>
            <w:pPr>
              <w:spacing w:after="20"/>
              <w:jc w:val="center"/>
            </w:pPr>
            <w:r/>
            <w:r>
              <w:rPr>
                <w:color w:val="10332F"/>
                <w:sz w:val="17"/>
              </w:rPr>
              <w:t>9 / 23</w:t>
            </w:r>
          </w:p>
        </w:tc>
        <w:tc>
          <w:tcPr>
            <w:tcW w:type="dxa" w:w="1134"/>
          </w:tcPr>
          <w:p>
            <w:pPr>
              <w:spacing w:after="20"/>
              <w:jc w:val="center"/>
            </w:pPr>
            <w:r/>
            <w:r>
              <w:rPr>
                <w:color w:val="10332F"/>
                <w:sz w:val="17"/>
              </w:rPr>
              <w:t>4.2</w:t>
            </w:r>
          </w:p>
        </w:tc>
      </w:tr>
      <w:tr>
        <w:tc>
          <w:tcPr>
            <w:tcW w:type="dxa" w:w="1814"/>
          </w:tcPr>
          <w:p>
            <w:pPr>
              <w:spacing w:after="20"/>
            </w:pPr>
            <w:r/>
            <w:r>
              <w:rPr>
                <w:color w:val="10332F"/>
                <w:sz w:val="17"/>
              </w:rPr>
              <w:t>Göz Makyajı</w:t>
            </w:r>
          </w:p>
        </w:tc>
        <w:tc>
          <w:tcPr>
            <w:tcW w:type="dxa" w:w="907"/>
          </w:tcPr>
          <w:p>
            <w:pPr>
              <w:spacing w:after="20"/>
              <w:jc w:val="center"/>
            </w:pPr>
            <w:r/>
            <w:r>
              <w:rPr>
                <w:color w:val="10332F"/>
                <w:sz w:val="17"/>
              </w:rPr>
              <w:t>87</w:t>
            </w:r>
          </w:p>
        </w:tc>
        <w:tc>
          <w:tcPr>
            <w:tcW w:type="dxa" w:w="1417"/>
          </w:tcPr>
          <w:p>
            <w:pPr>
              <w:spacing w:after="20"/>
              <w:jc w:val="center"/>
            </w:pPr>
            <w:r/>
            <w:r>
              <w:rPr>
                <w:color w:val="10332F"/>
                <w:sz w:val="17"/>
              </w:rPr>
              <w:t>153.050</w:t>
            </w:r>
          </w:p>
        </w:tc>
        <w:tc>
          <w:tcPr>
            <w:tcW w:type="dxa" w:w="1474"/>
          </w:tcPr>
          <w:p>
            <w:pPr>
              <w:spacing w:after="20"/>
              <w:jc w:val="center"/>
            </w:pPr>
            <w:r/>
            <w:r>
              <w:rPr>
                <w:color w:val="10332F"/>
                <w:sz w:val="17"/>
              </w:rPr>
              <w:t>70.7</w:t>
            </w:r>
          </w:p>
        </w:tc>
        <w:tc>
          <w:tcPr>
            <w:tcW w:type="dxa" w:w="1020"/>
          </w:tcPr>
          <w:p>
            <w:pPr>
              <w:spacing w:after="20"/>
              <w:jc w:val="center"/>
            </w:pPr>
            <w:r/>
            <w:r>
              <w:rPr>
                <w:b/>
                <w:color w:val="D32F2F"/>
                <w:sz w:val="17"/>
              </w:rPr>
              <w:t>-1.3</w:t>
            </w:r>
          </w:p>
        </w:tc>
        <w:tc>
          <w:tcPr>
            <w:tcW w:type="dxa" w:w="1020"/>
          </w:tcPr>
          <w:p>
            <w:pPr>
              <w:spacing w:after="20"/>
              <w:jc w:val="center"/>
            </w:pPr>
            <w:r/>
            <w:r>
              <w:rPr>
                <w:color w:val="10332F"/>
                <w:sz w:val="17"/>
              </w:rPr>
              <w:t>6.3</w:t>
            </w:r>
          </w:p>
        </w:tc>
        <w:tc>
          <w:tcPr>
            <w:tcW w:type="dxa" w:w="1247"/>
          </w:tcPr>
          <w:p>
            <w:pPr>
              <w:spacing w:after="20"/>
              <w:jc w:val="center"/>
            </w:pPr>
            <w:r/>
            <w:r>
              <w:rPr>
                <w:color w:val="10332F"/>
                <w:sz w:val="17"/>
              </w:rPr>
              <w:t>8 / 21</w:t>
            </w:r>
          </w:p>
        </w:tc>
        <w:tc>
          <w:tcPr>
            <w:tcW w:type="dxa" w:w="1134"/>
          </w:tcPr>
          <w:p>
            <w:pPr>
              <w:spacing w:after="20"/>
              <w:jc w:val="center"/>
            </w:pPr>
            <w:r/>
            <w:r>
              <w:rPr>
                <w:color w:val="10332F"/>
                <w:sz w:val="17"/>
              </w:rPr>
              <w:t>4.2</w:t>
            </w:r>
          </w:p>
        </w:tc>
      </w:tr>
      <w:tr>
        <w:tc>
          <w:tcPr>
            <w:tcW w:type="dxa" w:w="1814"/>
          </w:tcPr>
          <w:p>
            <w:pPr>
              <w:spacing w:after="20"/>
            </w:pPr>
            <w:r/>
            <w:r>
              <w:rPr>
                <w:color w:val="10332F"/>
                <w:sz w:val="17"/>
              </w:rPr>
              <w:t>Yüz Makyajı</w:t>
            </w:r>
          </w:p>
        </w:tc>
        <w:tc>
          <w:tcPr>
            <w:tcW w:type="dxa" w:w="907"/>
          </w:tcPr>
          <w:p>
            <w:pPr>
              <w:spacing w:after="20"/>
              <w:jc w:val="center"/>
            </w:pPr>
            <w:r/>
            <w:r>
              <w:rPr>
                <w:color w:val="10332F"/>
                <w:sz w:val="17"/>
              </w:rPr>
              <w:t>164</w:t>
            </w:r>
          </w:p>
        </w:tc>
        <w:tc>
          <w:tcPr>
            <w:tcW w:type="dxa" w:w="1417"/>
          </w:tcPr>
          <w:p>
            <w:pPr>
              <w:spacing w:after="20"/>
              <w:jc w:val="center"/>
            </w:pPr>
            <w:r/>
            <w:r>
              <w:rPr>
                <w:color w:val="10332F"/>
                <w:sz w:val="17"/>
              </w:rPr>
              <w:t>226.010</w:t>
            </w:r>
          </w:p>
        </w:tc>
        <w:tc>
          <w:tcPr>
            <w:tcW w:type="dxa" w:w="1474"/>
          </w:tcPr>
          <w:p>
            <w:pPr>
              <w:spacing w:after="20"/>
              <w:jc w:val="center"/>
            </w:pPr>
            <w:r/>
            <w:r>
              <w:rPr>
                <w:color w:val="10332F"/>
                <w:sz w:val="17"/>
              </w:rPr>
              <w:t>53.6</w:t>
            </w:r>
          </w:p>
        </w:tc>
        <w:tc>
          <w:tcPr>
            <w:tcW w:type="dxa" w:w="1020"/>
          </w:tcPr>
          <w:p>
            <w:pPr>
              <w:spacing w:after="20"/>
              <w:jc w:val="center"/>
            </w:pPr>
            <w:r/>
            <w:r>
              <w:rPr>
                <w:b/>
                <w:color w:val="D32F2F"/>
                <w:sz w:val="17"/>
              </w:rPr>
              <w:t>-4.3</w:t>
            </w:r>
          </w:p>
        </w:tc>
        <w:tc>
          <w:tcPr>
            <w:tcW w:type="dxa" w:w="1020"/>
          </w:tcPr>
          <w:p>
            <w:pPr>
              <w:spacing w:after="20"/>
              <w:jc w:val="center"/>
            </w:pPr>
            <w:r/>
            <w:r>
              <w:rPr>
                <w:color w:val="10332F"/>
                <w:sz w:val="17"/>
              </w:rPr>
              <w:t>19.2</w:t>
            </w:r>
          </w:p>
        </w:tc>
        <w:tc>
          <w:tcPr>
            <w:tcW w:type="dxa" w:w="1247"/>
          </w:tcPr>
          <w:p>
            <w:pPr>
              <w:spacing w:after="20"/>
              <w:jc w:val="center"/>
            </w:pPr>
            <w:r/>
            <w:r>
              <w:rPr>
                <w:color w:val="10332F"/>
                <w:sz w:val="17"/>
              </w:rPr>
              <w:t>11 / 71</w:t>
            </w:r>
          </w:p>
        </w:tc>
        <w:tc>
          <w:tcPr>
            <w:tcW w:type="dxa" w:w="1134"/>
          </w:tcPr>
          <w:p>
            <w:pPr>
              <w:spacing w:after="20"/>
              <w:jc w:val="center"/>
            </w:pPr>
            <w:r/>
            <w:r>
              <w:rPr>
                <w:color w:val="10332F"/>
                <w:sz w:val="17"/>
              </w:rPr>
              <w:t>4.6</w:t>
            </w:r>
          </w:p>
        </w:tc>
      </w:tr>
      <w:tr>
        <w:tc>
          <w:tcPr>
            <w:tcW w:type="dxa" w:w="1814"/>
          </w:tcPr>
          <w:p>
            <w:pPr>
              <w:spacing w:after="20"/>
            </w:pPr>
            <w:r/>
            <w:r>
              <w:rPr>
                <w:color w:val="10332F"/>
                <w:sz w:val="17"/>
              </w:rPr>
              <w:t>Aksesuar</w:t>
            </w:r>
          </w:p>
        </w:tc>
        <w:tc>
          <w:tcPr>
            <w:tcW w:type="dxa" w:w="907"/>
          </w:tcPr>
          <w:p>
            <w:pPr>
              <w:spacing w:after="20"/>
              <w:jc w:val="center"/>
            </w:pPr>
            <w:r/>
            <w:r>
              <w:rPr>
                <w:color w:val="10332F"/>
                <w:sz w:val="17"/>
              </w:rPr>
              <w:t>75</w:t>
            </w:r>
          </w:p>
        </w:tc>
        <w:tc>
          <w:tcPr>
            <w:tcW w:type="dxa" w:w="1417"/>
          </w:tcPr>
          <w:p>
            <w:pPr>
              <w:spacing w:after="20"/>
              <w:jc w:val="center"/>
            </w:pPr>
            <w:r/>
            <w:r>
              <w:rPr>
                <w:color w:val="10332F"/>
                <w:sz w:val="17"/>
              </w:rPr>
              <w:t>128.890</w:t>
            </w:r>
          </w:p>
        </w:tc>
        <w:tc>
          <w:tcPr>
            <w:tcW w:type="dxa" w:w="1474"/>
          </w:tcPr>
          <w:p>
            <w:pPr>
              <w:spacing w:after="20"/>
              <w:jc w:val="center"/>
            </w:pPr>
            <w:r/>
            <w:r>
              <w:rPr>
                <w:color w:val="10332F"/>
                <w:sz w:val="17"/>
              </w:rPr>
              <w:t>27.4</w:t>
            </w:r>
          </w:p>
        </w:tc>
        <w:tc>
          <w:tcPr>
            <w:tcW w:type="dxa" w:w="1020"/>
          </w:tcPr>
          <w:p>
            <w:pPr>
              <w:spacing w:after="20"/>
              <w:jc w:val="center"/>
            </w:pPr>
            <w:r/>
            <w:r>
              <w:rPr>
                <w:b/>
                <w:color w:val="D32F2F"/>
                <w:sz w:val="17"/>
              </w:rPr>
              <w:t>-0.2</w:t>
            </w:r>
          </w:p>
        </w:tc>
        <w:tc>
          <w:tcPr>
            <w:tcW w:type="dxa" w:w="1020"/>
          </w:tcPr>
          <w:p>
            <w:pPr>
              <w:spacing w:after="20"/>
              <w:jc w:val="center"/>
            </w:pPr>
            <w:r/>
            <w:r>
              <w:rPr>
                <w:color w:val="10332F"/>
                <w:sz w:val="17"/>
              </w:rPr>
              <w:t>35.4</w:t>
            </w:r>
          </w:p>
        </w:tc>
        <w:tc>
          <w:tcPr>
            <w:tcW w:type="dxa" w:w="1247"/>
          </w:tcPr>
          <w:p>
            <w:pPr>
              <w:spacing w:after="20"/>
              <w:jc w:val="center"/>
            </w:pPr>
            <w:r/>
            <w:r>
              <w:rPr>
                <w:color w:val="10332F"/>
                <w:sz w:val="17"/>
              </w:rPr>
              <w:t>1 / 15</w:t>
            </w:r>
          </w:p>
        </w:tc>
        <w:tc>
          <w:tcPr>
            <w:tcW w:type="dxa" w:w="1134"/>
          </w:tcPr>
          <w:p>
            <w:pPr>
              <w:spacing w:after="20"/>
              <w:jc w:val="center"/>
            </w:pPr>
            <w:r/>
            <w:r>
              <w:rPr>
                <w:color w:val="10332F"/>
                <w:sz w:val="17"/>
              </w:rPr>
              <w:t>6.7</w:t>
            </w:r>
          </w:p>
        </w:tc>
      </w:tr>
      <w:tr>
        <w:tc>
          <w:tcPr>
            <w:tcW w:type="dxa" w:w="1814"/>
          </w:tcPr>
          <w:p>
            <w:pPr>
              <w:spacing w:after="20"/>
            </w:pPr>
            <w:r/>
            <w:r>
              <w:rPr>
                <w:color w:val="10332F"/>
                <w:sz w:val="17"/>
              </w:rPr>
              <w:t>Cilt &amp; Vücut Bakımı</w:t>
            </w:r>
          </w:p>
        </w:tc>
        <w:tc>
          <w:tcPr>
            <w:tcW w:type="dxa" w:w="907"/>
          </w:tcPr>
          <w:p>
            <w:pPr>
              <w:spacing w:after="20"/>
              <w:jc w:val="center"/>
            </w:pPr>
            <w:r/>
            <w:r>
              <w:rPr>
                <w:color w:val="10332F"/>
                <w:sz w:val="17"/>
              </w:rPr>
              <w:t>14</w:t>
            </w:r>
          </w:p>
        </w:tc>
        <w:tc>
          <w:tcPr>
            <w:tcW w:type="dxa" w:w="1417"/>
          </w:tcPr>
          <w:p>
            <w:pPr>
              <w:spacing w:after="20"/>
              <w:jc w:val="center"/>
            </w:pPr>
            <w:r/>
            <w:r>
              <w:rPr>
                <w:color w:val="10332F"/>
                <w:sz w:val="17"/>
              </w:rPr>
              <w:t>17.130</w:t>
            </w:r>
          </w:p>
        </w:tc>
        <w:tc>
          <w:tcPr>
            <w:tcW w:type="dxa" w:w="1474"/>
          </w:tcPr>
          <w:p>
            <w:pPr>
              <w:spacing w:after="20"/>
              <w:jc w:val="center"/>
            </w:pPr>
            <w:r/>
            <w:r>
              <w:rPr>
                <w:color w:val="10332F"/>
                <w:sz w:val="17"/>
              </w:rPr>
              <w:t>13.4</w:t>
            </w:r>
          </w:p>
        </w:tc>
        <w:tc>
          <w:tcPr>
            <w:tcW w:type="dxa" w:w="1020"/>
          </w:tcPr>
          <w:p>
            <w:pPr>
              <w:spacing w:after="20"/>
              <w:jc w:val="center"/>
            </w:pPr>
            <w:r/>
            <w:r>
              <w:rPr>
                <w:b/>
                <w:color w:val="D32F2F"/>
                <w:sz w:val="17"/>
              </w:rPr>
              <w:t>-2.6</w:t>
            </w:r>
          </w:p>
        </w:tc>
        <w:tc>
          <w:tcPr>
            <w:tcW w:type="dxa" w:w="1020"/>
          </w:tcPr>
          <w:p>
            <w:pPr>
              <w:spacing w:after="20"/>
              <w:jc w:val="center"/>
            </w:pPr>
            <w:r/>
            <w:r>
              <w:rPr>
                <w:color w:val="10332F"/>
                <w:sz w:val="17"/>
              </w:rPr>
              <w:t>72.1</w:t>
            </w:r>
          </w:p>
        </w:tc>
        <w:tc>
          <w:tcPr>
            <w:tcW w:type="dxa" w:w="1247"/>
          </w:tcPr>
          <w:p>
            <w:pPr>
              <w:spacing w:after="20"/>
              <w:jc w:val="center"/>
            </w:pPr>
            <w:r/>
            <w:r>
              <w:rPr>
                <w:color w:val="10332F"/>
                <w:sz w:val="17"/>
              </w:rPr>
              <w:t>0 / 7</w:t>
            </w:r>
          </w:p>
        </w:tc>
        <w:tc>
          <w:tcPr>
            <w:tcW w:type="dxa" w:w="1134"/>
          </w:tcPr>
          <w:p>
            <w:pPr>
              <w:spacing w:after="20"/>
              <w:jc w:val="center"/>
            </w:pPr>
            <w:r/>
            <w:r>
              <w:rPr>
                <w:color w:val="10332F"/>
                <w:sz w:val="17"/>
              </w:rPr>
              <w:t>7.3</w:t>
            </w:r>
          </w:p>
        </w:tc>
      </w:tr>
    </w:tbl>
    <w:p>
      <w:pPr>
        <w:spacing w:before="0" w:after="180"/>
      </w:pPr>
      <w:r>
        <w:rPr>
          <w:b w:val="0"/>
          <w:color w:val="7C8B88"/>
          <w:sz w:val="16"/>
        </w:rPr>
        <w:t>Kaynak: SEOmonitor grup verileri · 11 Ağu 2026 · Karşılaştırma 12 Tem 2026 · AI Overview sütunu: markanın göründüğü kelime / AI Overview çıkan kelime</w:t>
      </w:r>
    </w:p>
    <w:p>
      <w:pPr>
        <w:spacing w:before="120" w:after="160"/>
        <w:ind w:left="198"/>
      </w:pPr>
      <w:r>
        <w:rPr>
          <w:b/>
          <w:color w:val="E85F36"/>
          <w:sz w:val="20"/>
        </w:rPr>
        <w:t xml:space="preserve">➔  </w:t>
      </w:r>
      <w:r>
        <w:rPr>
          <w:b w:val="0"/>
          <w:color w:val="10332F"/>
          <w:sz w:val="19"/>
        </w:rPr>
        <w:t xml:space="preserve">Kategoriler arasında belirgin bir kademelenme bulunmaktadır. </w:t>
      </w:r>
      <w:r>
        <w:rPr>
          <w:b/>
          <w:color w:val="10332F"/>
          <w:sz w:val="19"/>
        </w:rPr>
        <w:t>Tırnak Makyajı</w:t>
      </w:r>
      <w:r>
        <w:rPr>
          <w:b w:val="0"/>
          <w:color w:val="10332F"/>
          <w:sz w:val="19"/>
        </w:rPr>
        <w:t xml:space="preserve"> 88.9 görünürlükle en güçlü konumda ve dönem içinde +2.1 ile pozitif ayrışmaktadır. Buna karşılık </w:t>
      </w:r>
      <w:r>
        <w:rPr>
          <w:b/>
          <w:color w:val="10332F"/>
          <w:sz w:val="19"/>
        </w:rPr>
        <w:t>Aksesuar</w:t>
      </w:r>
      <w:r>
        <w:rPr>
          <w:b w:val="0"/>
          <w:color w:val="10332F"/>
          <w:sz w:val="19"/>
        </w:rPr>
        <w:t xml:space="preserve"> kategorisi 128.890 aylık aramaya rağmen 27.4, </w:t>
      </w:r>
      <w:r>
        <w:rPr>
          <w:b/>
          <w:color w:val="10332F"/>
          <w:sz w:val="19"/>
        </w:rPr>
        <w:t>Cilt ve Vücut Bakımı</w:t>
      </w:r>
      <w:r>
        <w:rPr>
          <w:b w:val="0"/>
          <w:color w:val="10332F"/>
          <w:sz w:val="19"/>
        </w:rPr>
        <w:t xml:space="preserve"> 17.130 aramaya rağmen 13.4 görünürlükte kalmakta; ikisi de en yüksek fırsat skorlarını taşımaktadır.</w:t>
      </w:r>
    </w:p>
    <w:p>
      <w:pPr>
        <w:spacing w:before="240" w:after="60"/>
      </w:pPr>
      <w:r>
        <w:rPr>
          <w:b/>
          <w:color w:val="10332F"/>
          <w:sz w:val="23"/>
        </w:rPr>
        <w:t>Rakip karşılaştırması</w:t>
      </w:r>
    </w:p>
    <w:tbl>
      <w:tblPr>
        <w:tblStyle w:val="TableGrid"/>
        <w:tblW w:type="auto" w:w="0"/>
        <w:jc w:val="center"/>
        <w:tblLook w:firstColumn="1" w:firstRow="1" w:lastColumn="0" w:lastRow="0" w:noHBand="0" w:noVBand="1" w:val="04A0"/>
      </w:tblPr>
      <w:tblGrid>
        <w:gridCol w:w="2040"/>
        <w:gridCol w:w="2040"/>
        <w:gridCol w:w="2040"/>
        <w:gridCol w:w="2040"/>
        <w:gridCol w:w="2040"/>
      </w:tblGrid>
      <w:tr>
        <w:tc>
          <w:tcPr>
            <w:tcW w:type="dxa" w:w="2608"/>
            <w:shd w:val="clear" w:fill="434343"/>
          </w:tcPr>
          <w:p>
            <w:pPr>
              <w:jc w:val="center"/>
            </w:pPr>
            <w:r/>
            <w:r>
              <w:rPr>
                <w:b/>
                <w:color w:val="FFFFFF"/>
                <w:sz w:val="16"/>
              </w:rPr>
              <w:t>Domain</w:t>
            </w:r>
          </w:p>
        </w:tc>
        <w:tc>
          <w:tcPr>
            <w:tcW w:type="dxa" w:w="1474"/>
            <w:shd w:val="clear" w:fill="434343"/>
          </w:tcPr>
          <w:p>
            <w:pPr>
              <w:jc w:val="center"/>
            </w:pPr>
            <w:r/>
            <w:r>
              <w:rPr>
                <w:b/>
                <w:color w:val="FFFFFF"/>
                <w:sz w:val="16"/>
              </w:rPr>
              <w:t>Nitelik</w:t>
            </w:r>
          </w:p>
        </w:tc>
        <w:tc>
          <w:tcPr>
            <w:tcW w:type="dxa" w:w="1814"/>
            <w:shd w:val="clear" w:fill="434343"/>
          </w:tcPr>
          <w:p>
            <w:pPr>
              <w:jc w:val="center"/>
            </w:pPr>
            <w:r/>
            <w:r>
              <w:rPr>
                <w:b/>
                <w:color w:val="FFFFFF"/>
                <w:sz w:val="16"/>
              </w:rPr>
              <w:t>Organic SoV 12 Tem</w:t>
            </w:r>
          </w:p>
        </w:tc>
        <w:tc>
          <w:tcPr>
            <w:tcW w:type="dxa" w:w="1814"/>
            <w:shd w:val="clear" w:fill="434343"/>
          </w:tcPr>
          <w:p>
            <w:pPr>
              <w:jc w:val="center"/>
            </w:pPr>
            <w:r/>
            <w:r>
              <w:rPr>
                <w:b/>
                <w:color w:val="FFFFFF"/>
                <w:sz w:val="16"/>
              </w:rPr>
              <w:t>Organic SoV 11 Ağu</w:t>
            </w:r>
          </w:p>
        </w:tc>
        <w:tc>
          <w:tcPr>
            <w:tcW w:type="dxa" w:w="1361"/>
            <w:shd w:val="clear" w:fill="434343"/>
          </w:tcPr>
          <w:p>
            <w:pPr>
              <w:jc w:val="center"/>
            </w:pPr>
            <w:r/>
            <w:r>
              <w:rPr>
                <w:b/>
                <w:color w:val="FFFFFF"/>
                <w:sz w:val="16"/>
              </w:rPr>
              <w:t>Değişim</w:t>
            </w:r>
          </w:p>
        </w:tc>
      </w:tr>
      <w:tr>
        <w:tc>
          <w:tcPr>
            <w:tcW w:type="dxa" w:w="2608"/>
          </w:tcPr>
          <w:p>
            <w:pPr>
              <w:spacing w:after="20"/>
            </w:pPr>
            <w:r/>
            <w:r>
              <w:rPr>
                <w:color w:val="10332F"/>
                <w:sz w:val="17"/>
              </w:rPr>
              <w:t>gratis.com</w:t>
            </w:r>
          </w:p>
        </w:tc>
        <w:tc>
          <w:tcPr>
            <w:tcW w:type="dxa" w:w="1474"/>
          </w:tcPr>
          <w:p>
            <w:pPr>
              <w:spacing w:after="20"/>
            </w:pPr>
            <w:r/>
            <w:r>
              <w:rPr>
                <w:color w:val="10332F"/>
                <w:sz w:val="17"/>
              </w:rPr>
              <w:t>Rakip</w:t>
            </w:r>
          </w:p>
        </w:tc>
        <w:tc>
          <w:tcPr>
            <w:tcW w:type="dxa" w:w="1814"/>
          </w:tcPr>
          <w:p>
            <w:pPr>
              <w:spacing w:after="20"/>
              <w:jc w:val="center"/>
            </w:pPr>
            <w:r/>
            <w:r>
              <w:rPr>
                <w:color w:val="10332F"/>
                <w:sz w:val="17"/>
              </w:rPr>
              <w:t>%15.89</w:t>
            </w:r>
          </w:p>
        </w:tc>
        <w:tc>
          <w:tcPr>
            <w:tcW w:type="dxa" w:w="1814"/>
          </w:tcPr>
          <w:p>
            <w:pPr>
              <w:spacing w:after="20"/>
              <w:jc w:val="center"/>
            </w:pPr>
            <w:r/>
            <w:r>
              <w:rPr>
                <w:color w:val="10332F"/>
                <w:sz w:val="17"/>
              </w:rPr>
              <w:t>%16.16</w:t>
            </w:r>
          </w:p>
        </w:tc>
        <w:tc>
          <w:tcPr>
            <w:tcW w:type="dxa" w:w="1361"/>
          </w:tcPr>
          <w:p>
            <w:pPr>
              <w:spacing w:after="20"/>
              <w:jc w:val="center"/>
            </w:pPr>
            <w:r/>
            <w:r>
              <w:rPr>
                <w:b/>
                <w:color w:val="2E7D32"/>
                <w:sz w:val="17"/>
              </w:rPr>
              <w:t>+0.27</w:t>
            </w:r>
          </w:p>
        </w:tc>
      </w:tr>
      <w:tr>
        <w:tc>
          <w:tcPr>
            <w:tcW w:type="dxa" w:w="2608"/>
          </w:tcPr>
          <w:p>
            <w:pPr>
              <w:spacing w:after="20"/>
            </w:pPr>
            <w:r/>
            <w:r>
              <w:rPr>
                <w:color w:val="10332F"/>
                <w:sz w:val="17"/>
              </w:rPr>
              <w:t>trendyol.com</w:t>
            </w:r>
          </w:p>
        </w:tc>
        <w:tc>
          <w:tcPr>
            <w:tcW w:type="dxa" w:w="1474"/>
          </w:tcPr>
          <w:p>
            <w:pPr>
              <w:spacing w:after="20"/>
            </w:pPr>
            <w:r/>
            <w:r>
              <w:rPr>
                <w:color w:val="10332F"/>
                <w:sz w:val="17"/>
              </w:rPr>
              <w:t>Pazaryeri</w:t>
            </w:r>
          </w:p>
        </w:tc>
        <w:tc>
          <w:tcPr>
            <w:tcW w:type="dxa" w:w="1814"/>
          </w:tcPr>
          <w:p>
            <w:pPr>
              <w:spacing w:after="20"/>
              <w:jc w:val="center"/>
            </w:pPr>
            <w:r/>
            <w:r>
              <w:rPr>
                <w:color w:val="10332F"/>
                <w:sz w:val="17"/>
              </w:rPr>
              <w:t>%12.69</w:t>
            </w:r>
          </w:p>
        </w:tc>
        <w:tc>
          <w:tcPr>
            <w:tcW w:type="dxa" w:w="1814"/>
          </w:tcPr>
          <w:p>
            <w:pPr>
              <w:spacing w:after="20"/>
              <w:jc w:val="center"/>
            </w:pPr>
            <w:r/>
            <w:r>
              <w:rPr>
                <w:color w:val="10332F"/>
                <w:sz w:val="17"/>
              </w:rPr>
              <w:t>%15.03</w:t>
            </w:r>
          </w:p>
        </w:tc>
        <w:tc>
          <w:tcPr>
            <w:tcW w:type="dxa" w:w="1361"/>
          </w:tcPr>
          <w:p>
            <w:pPr>
              <w:spacing w:after="20"/>
              <w:jc w:val="center"/>
            </w:pPr>
            <w:r/>
            <w:r>
              <w:rPr>
                <w:b/>
                <w:color w:val="2E7D32"/>
                <w:sz w:val="17"/>
              </w:rPr>
              <w:t>+2.34</w:t>
            </w:r>
          </w:p>
        </w:tc>
      </w:tr>
      <w:tr>
        <w:tc>
          <w:tcPr>
            <w:tcW w:type="dxa" w:w="2608"/>
          </w:tcPr>
          <w:p>
            <w:pPr>
              <w:spacing w:after="20"/>
            </w:pPr>
            <w:r/>
            <w:r>
              <w:rPr>
                <w:color w:val="10332F"/>
                <w:sz w:val="17"/>
              </w:rPr>
              <w:t>watsons.com.tr</w:t>
            </w:r>
          </w:p>
        </w:tc>
        <w:tc>
          <w:tcPr>
            <w:tcW w:type="dxa" w:w="1474"/>
          </w:tcPr>
          <w:p>
            <w:pPr>
              <w:spacing w:after="20"/>
            </w:pPr>
            <w:r/>
            <w:r>
              <w:rPr>
                <w:color w:val="10332F"/>
                <w:sz w:val="17"/>
              </w:rPr>
              <w:t>Rakip</w:t>
            </w:r>
          </w:p>
        </w:tc>
        <w:tc>
          <w:tcPr>
            <w:tcW w:type="dxa" w:w="1814"/>
          </w:tcPr>
          <w:p>
            <w:pPr>
              <w:spacing w:after="20"/>
              <w:jc w:val="center"/>
            </w:pPr>
            <w:r/>
            <w:r>
              <w:rPr>
                <w:color w:val="10332F"/>
                <w:sz w:val="17"/>
              </w:rPr>
              <w:t>%10.48</w:t>
            </w:r>
          </w:p>
        </w:tc>
        <w:tc>
          <w:tcPr>
            <w:tcW w:type="dxa" w:w="1814"/>
          </w:tcPr>
          <w:p>
            <w:pPr>
              <w:spacing w:after="20"/>
              <w:jc w:val="center"/>
            </w:pPr>
            <w:r/>
            <w:r>
              <w:rPr>
                <w:color w:val="10332F"/>
                <w:sz w:val="17"/>
              </w:rPr>
              <w:t>%10.04</w:t>
            </w:r>
          </w:p>
        </w:tc>
        <w:tc>
          <w:tcPr>
            <w:tcW w:type="dxa" w:w="1361"/>
          </w:tcPr>
          <w:p>
            <w:pPr>
              <w:spacing w:after="20"/>
              <w:jc w:val="center"/>
            </w:pPr>
            <w:r/>
            <w:r>
              <w:rPr>
                <w:b/>
                <w:color w:val="D32F2F"/>
                <w:sz w:val="17"/>
              </w:rPr>
              <w:t>-0.44</w:t>
            </w:r>
          </w:p>
        </w:tc>
      </w:tr>
      <w:tr>
        <w:tc>
          <w:tcPr>
            <w:tcW w:type="dxa" w:w="2608"/>
          </w:tcPr>
          <w:p>
            <w:pPr>
              <w:spacing w:after="20"/>
            </w:pPr>
            <w:r/>
            <w:r>
              <w:rPr>
                <w:color w:val="10332F"/>
                <w:sz w:val="17"/>
              </w:rPr>
              <w:t>flormar.com.tr</w:t>
            </w:r>
          </w:p>
        </w:tc>
        <w:tc>
          <w:tcPr>
            <w:tcW w:type="dxa" w:w="1474"/>
          </w:tcPr>
          <w:p>
            <w:pPr>
              <w:spacing w:after="20"/>
            </w:pPr>
            <w:r/>
            <w:r>
              <w:rPr>
                <w:color w:val="10332F"/>
                <w:sz w:val="17"/>
              </w:rPr>
              <w:t>Flormar</w:t>
            </w:r>
          </w:p>
        </w:tc>
        <w:tc>
          <w:tcPr>
            <w:tcW w:type="dxa" w:w="1814"/>
          </w:tcPr>
          <w:p>
            <w:pPr>
              <w:spacing w:after="20"/>
              <w:jc w:val="center"/>
            </w:pPr>
            <w:r/>
            <w:r>
              <w:rPr>
                <w:color w:val="10332F"/>
                <w:sz w:val="17"/>
              </w:rPr>
              <w:t>%8.93</w:t>
            </w:r>
          </w:p>
        </w:tc>
        <w:tc>
          <w:tcPr>
            <w:tcW w:type="dxa" w:w="1814"/>
          </w:tcPr>
          <w:p>
            <w:pPr>
              <w:spacing w:after="20"/>
              <w:jc w:val="center"/>
            </w:pPr>
            <w:r/>
            <w:r>
              <w:rPr>
                <w:color w:val="10332F"/>
                <w:sz w:val="17"/>
              </w:rPr>
              <w:t>%8.63</w:t>
            </w:r>
          </w:p>
        </w:tc>
        <w:tc>
          <w:tcPr>
            <w:tcW w:type="dxa" w:w="1361"/>
          </w:tcPr>
          <w:p>
            <w:pPr>
              <w:spacing w:after="20"/>
              <w:jc w:val="center"/>
            </w:pPr>
            <w:r/>
            <w:r>
              <w:rPr>
                <w:b/>
                <w:color w:val="D32F2F"/>
                <w:sz w:val="17"/>
              </w:rPr>
              <w:t>-0.3</w:t>
            </w:r>
          </w:p>
        </w:tc>
      </w:tr>
      <w:tr>
        <w:tc>
          <w:tcPr>
            <w:tcW w:type="dxa" w:w="2608"/>
          </w:tcPr>
          <w:p>
            <w:pPr>
              <w:spacing w:after="20"/>
            </w:pPr>
            <w:r/>
            <w:r>
              <w:rPr>
                <w:color w:val="10332F"/>
                <w:sz w:val="17"/>
              </w:rPr>
              <w:t>sephora.com.tr</w:t>
            </w:r>
          </w:p>
        </w:tc>
        <w:tc>
          <w:tcPr>
            <w:tcW w:type="dxa" w:w="1474"/>
          </w:tcPr>
          <w:p>
            <w:pPr>
              <w:spacing w:after="20"/>
            </w:pPr>
            <w:r/>
            <w:r>
              <w:rPr>
                <w:color w:val="10332F"/>
                <w:sz w:val="17"/>
              </w:rPr>
              <w:t>Rakip</w:t>
            </w:r>
          </w:p>
        </w:tc>
        <w:tc>
          <w:tcPr>
            <w:tcW w:type="dxa" w:w="1814"/>
          </w:tcPr>
          <w:p>
            <w:pPr>
              <w:spacing w:after="20"/>
              <w:jc w:val="center"/>
            </w:pPr>
            <w:r/>
            <w:r>
              <w:rPr>
                <w:color w:val="10332F"/>
                <w:sz w:val="17"/>
              </w:rPr>
              <w:t>%6.77</w:t>
            </w:r>
          </w:p>
        </w:tc>
        <w:tc>
          <w:tcPr>
            <w:tcW w:type="dxa" w:w="1814"/>
          </w:tcPr>
          <w:p>
            <w:pPr>
              <w:spacing w:after="20"/>
              <w:jc w:val="center"/>
            </w:pPr>
            <w:r/>
            <w:r>
              <w:rPr>
                <w:color w:val="10332F"/>
                <w:sz w:val="17"/>
              </w:rPr>
              <w:t>%5.9</w:t>
            </w:r>
          </w:p>
        </w:tc>
        <w:tc>
          <w:tcPr>
            <w:tcW w:type="dxa" w:w="1361"/>
          </w:tcPr>
          <w:p>
            <w:pPr>
              <w:spacing w:after="20"/>
              <w:jc w:val="center"/>
            </w:pPr>
            <w:r/>
            <w:r>
              <w:rPr>
                <w:b/>
                <w:color w:val="D32F2F"/>
                <w:sz w:val="17"/>
              </w:rPr>
              <w:t>-0.87</w:t>
            </w:r>
          </w:p>
        </w:tc>
      </w:tr>
      <w:tr>
        <w:tc>
          <w:tcPr>
            <w:tcW w:type="dxa" w:w="2608"/>
          </w:tcPr>
          <w:p>
            <w:pPr>
              <w:spacing w:after="20"/>
            </w:pPr>
            <w:r/>
            <w:r>
              <w:rPr>
                <w:color w:val="10332F"/>
                <w:sz w:val="17"/>
              </w:rPr>
              <w:t>hepsiburada.com</w:t>
            </w:r>
          </w:p>
        </w:tc>
        <w:tc>
          <w:tcPr>
            <w:tcW w:type="dxa" w:w="1474"/>
          </w:tcPr>
          <w:p>
            <w:pPr>
              <w:spacing w:after="20"/>
            </w:pPr>
            <w:r/>
            <w:r>
              <w:rPr>
                <w:color w:val="10332F"/>
                <w:sz w:val="17"/>
              </w:rPr>
              <w:t>Pazaryeri</w:t>
            </w:r>
          </w:p>
        </w:tc>
        <w:tc>
          <w:tcPr>
            <w:tcW w:type="dxa" w:w="1814"/>
          </w:tcPr>
          <w:p>
            <w:pPr>
              <w:spacing w:after="20"/>
              <w:jc w:val="center"/>
            </w:pPr>
            <w:r/>
            <w:r>
              <w:rPr>
                <w:color w:val="10332F"/>
                <w:sz w:val="17"/>
              </w:rPr>
              <w:t>%2.35</w:t>
            </w:r>
          </w:p>
        </w:tc>
        <w:tc>
          <w:tcPr>
            <w:tcW w:type="dxa" w:w="1814"/>
          </w:tcPr>
          <w:p>
            <w:pPr>
              <w:spacing w:after="20"/>
              <w:jc w:val="center"/>
            </w:pPr>
            <w:r/>
            <w:r>
              <w:rPr>
                <w:color w:val="10332F"/>
                <w:sz w:val="17"/>
              </w:rPr>
              <w:t>%2.08</w:t>
            </w:r>
          </w:p>
        </w:tc>
        <w:tc>
          <w:tcPr>
            <w:tcW w:type="dxa" w:w="1361"/>
          </w:tcPr>
          <w:p>
            <w:pPr>
              <w:spacing w:after="20"/>
              <w:jc w:val="center"/>
            </w:pPr>
            <w:r/>
            <w:r>
              <w:rPr>
                <w:b/>
                <w:color w:val="D32F2F"/>
                <w:sz w:val="17"/>
              </w:rPr>
              <w:t>-0.27</w:t>
            </w:r>
          </w:p>
        </w:tc>
      </w:tr>
      <w:tr>
        <w:tc>
          <w:tcPr>
            <w:tcW w:type="dxa" w:w="2608"/>
          </w:tcPr>
          <w:p>
            <w:pPr>
              <w:spacing w:after="20"/>
            </w:pPr>
            <w:r/>
            <w:r>
              <w:rPr>
                <w:color w:val="10332F"/>
                <w:sz w:val="17"/>
              </w:rPr>
              <w:t>kikomilano.com.tr</w:t>
            </w:r>
          </w:p>
        </w:tc>
        <w:tc>
          <w:tcPr>
            <w:tcW w:type="dxa" w:w="1474"/>
          </w:tcPr>
          <w:p>
            <w:pPr>
              <w:spacing w:after="20"/>
            </w:pPr>
            <w:r/>
            <w:r>
              <w:rPr>
                <w:color w:val="10332F"/>
                <w:sz w:val="17"/>
              </w:rPr>
              <w:t>Rakip</w:t>
            </w:r>
          </w:p>
        </w:tc>
        <w:tc>
          <w:tcPr>
            <w:tcW w:type="dxa" w:w="1814"/>
          </w:tcPr>
          <w:p>
            <w:pPr>
              <w:spacing w:after="20"/>
              <w:jc w:val="center"/>
            </w:pPr>
            <w:r/>
            <w:r>
              <w:rPr>
                <w:color w:val="10332F"/>
                <w:sz w:val="17"/>
              </w:rPr>
              <w:t>%1.85</w:t>
            </w:r>
          </w:p>
        </w:tc>
        <w:tc>
          <w:tcPr>
            <w:tcW w:type="dxa" w:w="1814"/>
          </w:tcPr>
          <w:p>
            <w:pPr>
              <w:spacing w:after="20"/>
              <w:jc w:val="center"/>
            </w:pPr>
            <w:r/>
            <w:r>
              <w:rPr>
                <w:color w:val="10332F"/>
                <w:sz w:val="17"/>
              </w:rPr>
              <w:t>%1.55</w:t>
            </w:r>
          </w:p>
        </w:tc>
        <w:tc>
          <w:tcPr>
            <w:tcW w:type="dxa" w:w="1361"/>
          </w:tcPr>
          <w:p>
            <w:pPr>
              <w:spacing w:after="20"/>
              <w:jc w:val="center"/>
            </w:pPr>
            <w:r/>
            <w:r>
              <w:rPr>
                <w:b/>
                <w:color w:val="D32F2F"/>
                <w:sz w:val="17"/>
              </w:rPr>
              <w:t>-0.3</w:t>
            </w:r>
          </w:p>
        </w:tc>
      </w:tr>
      <w:tr>
        <w:tc>
          <w:tcPr>
            <w:tcW w:type="dxa" w:w="2608"/>
          </w:tcPr>
          <w:p>
            <w:pPr>
              <w:spacing w:after="20"/>
            </w:pPr>
            <w:r/>
            <w:r>
              <w:rPr>
                <w:color w:val="10332F"/>
                <w:sz w:val="17"/>
              </w:rPr>
              <w:t>yvesrocher.com.tr</w:t>
            </w:r>
          </w:p>
        </w:tc>
        <w:tc>
          <w:tcPr>
            <w:tcW w:type="dxa" w:w="1474"/>
          </w:tcPr>
          <w:p>
            <w:pPr>
              <w:spacing w:after="20"/>
            </w:pPr>
            <w:r/>
            <w:r>
              <w:rPr>
                <w:color w:val="10332F"/>
                <w:sz w:val="17"/>
              </w:rPr>
              <w:t>Rakip</w:t>
            </w:r>
          </w:p>
        </w:tc>
        <w:tc>
          <w:tcPr>
            <w:tcW w:type="dxa" w:w="1814"/>
          </w:tcPr>
          <w:p>
            <w:pPr>
              <w:spacing w:after="20"/>
              <w:jc w:val="center"/>
            </w:pPr>
            <w:r/>
            <w:r>
              <w:rPr>
                <w:color w:val="10332F"/>
                <w:sz w:val="17"/>
              </w:rPr>
              <w:t>%1.89</w:t>
            </w:r>
          </w:p>
        </w:tc>
        <w:tc>
          <w:tcPr>
            <w:tcW w:type="dxa" w:w="1814"/>
          </w:tcPr>
          <w:p>
            <w:pPr>
              <w:spacing w:after="20"/>
              <w:jc w:val="center"/>
            </w:pPr>
            <w:r/>
            <w:r>
              <w:rPr>
                <w:color w:val="10332F"/>
                <w:sz w:val="17"/>
              </w:rPr>
              <w:t>%1.4</w:t>
            </w:r>
          </w:p>
        </w:tc>
        <w:tc>
          <w:tcPr>
            <w:tcW w:type="dxa" w:w="1361"/>
          </w:tcPr>
          <w:p>
            <w:pPr>
              <w:spacing w:after="20"/>
              <w:jc w:val="center"/>
            </w:pPr>
            <w:r/>
            <w:r>
              <w:rPr>
                <w:b/>
                <w:color w:val="D32F2F"/>
                <w:sz w:val="17"/>
              </w:rPr>
              <w:t>-0.49</w:t>
            </w:r>
          </w:p>
        </w:tc>
      </w:tr>
      <w:tr>
        <w:tc>
          <w:tcPr>
            <w:tcW w:type="dxa" w:w="2608"/>
          </w:tcPr>
          <w:p>
            <w:pPr>
              <w:spacing w:after="20"/>
            </w:pPr>
            <w:r/>
            <w:r>
              <w:rPr>
                <w:color w:val="10332F"/>
                <w:sz w:val="17"/>
              </w:rPr>
              <w:t>shop.goldenrose.com.tr</w:t>
            </w:r>
          </w:p>
        </w:tc>
        <w:tc>
          <w:tcPr>
            <w:tcW w:type="dxa" w:w="1474"/>
          </w:tcPr>
          <w:p>
            <w:pPr>
              <w:spacing w:after="20"/>
            </w:pPr>
            <w:r/>
            <w:r>
              <w:rPr>
                <w:color w:val="10332F"/>
                <w:sz w:val="17"/>
              </w:rPr>
              <w:t>Rakip</w:t>
            </w:r>
          </w:p>
        </w:tc>
        <w:tc>
          <w:tcPr>
            <w:tcW w:type="dxa" w:w="1814"/>
          </w:tcPr>
          <w:p>
            <w:pPr>
              <w:spacing w:after="20"/>
              <w:jc w:val="center"/>
            </w:pPr>
            <w:r/>
            <w:r>
              <w:rPr>
                <w:color w:val="10332F"/>
                <w:sz w:val="17"/>
              </w:rPr>
              <w:t>-</w:t>
            </w:r>
          </w:p>
        </w:tc>
        <w:tc>
          <w:tcPr>
            <w:tcW w:type="dxa" w:w="1814"/>
          </w:tcPr>
          <w:p>
            <w:pPr>
              <w:spacing w:after="20"/>
              <w:jc w:val="center"/>
            </w:pPr>
            <w:r/>
            <w:r>
              <w:rPr>
                <w:color w:val="10332F"/>
                <w:sz w:val="17"/>
              </w:rPr>
              <w:t>%1.37</w:t>
            </w:r>
          </w:p>
        </w:tc>
        <w:tc>
          <w:tcPr>
            <w:tcW w:type="dxa" w:w="1361"/>
          </w:tcPr>
          <w:p>
            <w:pPr>
              <w:spacing w:after="20"/>
              <w:jc w:val="center"/>
            </w:pPr>
            <w:r/>
            <w:r>
              <w:rPr>
                <w:color w:val="10332F"/>
                <w:sz w:val="17"/>
              </w:rPr>
              <w:t>-</w:t>
            </w:r>
          </w:p>
        </w:tc>
      </w:tr>
    </w:tbl>
    <w:p>
      <w:pPr>
        <w:spacing w:before="0" w:after="180"/>
      </w:pPr>
      <w:r>
        <w:rPr>
          <w:b w:val="0"/>
          <w:color w:val="7C8B88"/>
          <w:sz w:val="16"/>
        </w:rPr>
        <w:t>Kaynak: SEOmonitor Share of Voice · mobil · 599 takip kelimesi</w:t>
      </w:r>
    </w:p>
    <w:p>
      <w:pPr>
        <w:spacing w:before="120" w:after="160"/>
        <w:ind w:left="198"/>
      </w:pPr>
      <w:r>
        <w:rPr>
          <w:b/>
          <w:color w:val="E85F36"/>
          <w:sz w:val="20"/>
        </w:rPr>
        <w:t xml:space="preserve">➔  </w:t>
      </w:r>
      <w:r>
        <w:rPr>
          <w:b w:val="0"/>
          <w:color w:val="10332F"/>
          <w:sz w:val="19"/>
        </w:rPr>
        <w:t xml:space="preserve">Rakip tablosunda pay değişimi sınırlıdır: </w:t>
      </w:r>
      <w:r>
        <w:rPr>
          <w:b/>
          <w:color w:val="10332F"/>
          <w:sz w:val="19"/>
        </w:rPr>
        <w:t>trendyol.com</w:t>
      </w:r>
      <w:r>
        <w:rPr>
          <w:b w:val="0"/>
          <w:color w:val="10332F"/>
          <w:sz w:val="19"/>
        </w:rPr>
        <w:t xml:space="preserve"> +2.34 ile dönemin en belirgin kazananı olurken </w:t>
      </w:r>
      <w:r>
        <w:rPr>
          <w:b/>
          <w:color w:val="10332F"/>
          <w:sz w:val="19"/>
        </w:rPr>
        <w:t>flormar.com.tr</w:t>
      </w:r>
      <w:r>
        <w:rPr>
          <w:b w:val="0"/>
          <w:color w:val="10332F"/>
          <w:sz w:val="19"/>
        </w:rPr>
        <w:t xml:space="preserve"> %8.93'ten %8.63'e gerilemiş, dördüncü sırasını korumuştur.</w:t>
      </w:r>
    </w:p>
    <w:p>
      <w:pPr>
        <w:spacing w:before="240" w:after="60"/>
      </w:pPr>
      <w:r>
        <w:rPr>
          <w:b/>
          <w:color w:val="10332F"/>
          <w:sz w:val="23"/>
        </w:rPr>
        <w:t>İlk sıranın kaybedildiği kelimeler</w:t>
      </w:r>
    </w:p>
    <w:p>
      <w:pPr>
        <w:spacing w:before="0" w:after="120"/>
      </w:pPr>
      <w:r>
        <w:rPr>
          <w:b/>
          <w:color w:val="10332F"/>
          <w:sz w:val="18"/>
        </w:rPr>
        <w:t>Mayıs'ta 68 kelimede ilk sıra · Ağustos'ta 93 · Kaybedilen 25 · Kazanılan 50 · Net +25</w:t>
      </w:r>
    </w:p>
    <w:tbl>
      <w:tblPr>
        <w:tblStyle w:val="TableGrid"/>
        <w:tblW w:type="auto" w:w="0"/>
        <w:jc w:val="center"/>
        <w:tblLook w:firstColumn="1" w:firstRow="1" w:lastColumn="0" w:lastRow="0" w:noHBand="0" w:noVBand="1" w:val="04A0"/>
      </w:tblPr>
      <w:tblGrid>
        <w:gridCol w:w="2040"/>
        <w:gridCol w:w="2040"/>
        <w:gridCol w:w="2040"/>
        <w:gridCol w:w="2040"/>
        <w:gridCol w:w="2040"/>
      </w:tblGrid>
      <w:tr>
        <w:tc>
          <w:tcPr>
            <w:tcW w:type="dxa" w:w="1701"/>
            <w:shd w:val="clear" w:fill="434343"/>
          </w:tcPr>
          <w:p>
            <w:pPr>
              <w:jc w:val="center"/>
            </w:pPr>
            <w:r/>
            <w:r>
              <w:rPr>
                <w:b/>
                <w:color w:val="FFFFFF"/>
                <w:sz w:val="16"/>
              </w:rPr>
              <w:t>Keyword</w:t>
            </w:r>
          </w:p>
        </w:tc>
        <w:tc>
          <w:tcPr>
            <w:tcW w:type="dxa" w:w="1247"/>
            <w:shd w:val="clear" w:fill="434343"/>
          </w:tcPr>
          <w:p>
            <w:pPr>
              <w:jc w:val="center"/>
            </w:pPr>
            <w:r/>
            <w:r>
              <w:rPr>
                <w:b/>
                <w:color w:val="FFFFFF"/>
                <w:sz w:val="16"/>
              </w:rPr>
              <w:t>Search Volume</w:t>
            </w:r>
          </w:p>
        </w:tc>
        <w:tc>
          <w:tcPr>
            <w:tcW w:type="dxa" w:w="3175"/>
            <w:shd w:val="clear" w:fill="434343"/>
          </w:tcPr>
          <w:p>
            <w:pPr>
              <w:jc w:val="center"/>
            </w:pPr>
            <w:r/>
            <w:r>
              <w:rPr>
                <w:b/>
                <w:color w:val="FFFFFF"/>
                <w:sz w:val="16"/>
              </w:rPr>
              <w:t>İlk sıradaki sonuç</w:t>
            </w:r>
          </w:p>
        </w:tc>
        <w:tc>
          <w:tcPr>
            <w:tcW w:type="dxa" w:w="1814"/>
            <w:shd w:val="clear" w:fill="434343"/>
          </w:tcPr>
          <w:p>
            <w:pPr>
              <w:jc w:val="center"/>
            </w:pPr>
            <w:r/>
            <w:r>
              <w:rPr>
                <w:b/>
                <w:color w:val="FFFFFF"/>
                <w:sz w:val="16"/>
              </w:rPr>
              <w:t>Flormar'ın konumu</w:t>
            </w:r>
          </w:p>
        </w:tc>
        <w:tc>
          <w:tcPr>
            <w:tcW w:type="dxa" w:w="1928"/>
            <w:shd w:val="clear" w:fill="434343"/>
          </w:tcPr>
          <w:p>
            <w:pPr>
              <w:jc w:val="center"/>
            </w:pPr>
            <w:r/>
            <w:r>
              <w:rPr>
                <w:b/>
                <w:color w:val="FFFFFF"/>
                <w:sz w:val="16"/>
              </w:rPr>
              <w:t>Kaybın niteliği</w:t>
            </w:r>
          </w:p>
        </w:tc>
      </w:tr>
      <w:tr>
        <w:tc>
          <w:tcPr>
            <w:tcW w:type="dxa" w:w="1701"/>
          </w:tcPr>
          <w:p>
            <w:pPr>
              <w:spacing w:after="20"/>
            </w:pPr>
            <w:r/>
            <w:r>
              <w:rPr>
                <w:color w:val="10332F"/>
                <w:sz w:val="17"/>
              </w:rPr>
              <w:t>far</w:t>
            </w:r>
          </w:p>
        </w:tc>
        <w:tc>
          <w:tcPr>
            <w:tcW w:type="dxa" w:w="1247"/>
          </w:tcPr>
          <w:p>
            <w:pPr>
              <w:spacing w:after="20"/>
              <w:jc w:val="center"/>
            </w:pPr>
            <w:r/>
            <w:r>
              <w:rPr>
                <w:color w:val="10332F"/>
                <w:sz w:val="17"/>
              </w:rPr>
              <w:t>18.100</w:t>
            </w:r>
          </w:p>
        </w:tc>
        <w:tc>
          <w:tcPr>
            <w:tcW w:type="dxa" w:w="3175"/>
          </w:tcPr>
          <w:p>
            <w:pPr>
              <w:spacing w:after="20"/>
            </w:pPr>
            <w:r/>
            <w:r>
              <w:rPr>
                <w:color w:val="10332F"/>
                <w:sz w:val="17"/>
              </w:rPr>
              <w:t>sephora.com.tr kategori listeleme sayfası</w:t>
            </w:r>
          </w:p>
        </w:tc>
        <w:tc>
          <w:tcPr>
            <w:tcW w:type="dxa" w:w="1814"/>
          </w:tcPr>
          <w:p>
            <w:pPr>
              <w:spacing w:after="20"/>
            </w:pPr>
            <w:r/>
            <w:r>
              <w:rPr>
                <w:color w:val="10332F"/>
                <w:sz w:val="17"/>
              </w:rPr>
              <w:t>Organik ilk 6 dışı</w:t>
            </w:r>
          </w:p>
        </w:tc>
        <w:tc>
          <w:tcPr>
            <w:tcW w:type="dxa" w:w="1928"/>
          </w:tcPr>
          <w:p>
            <w:pPr>
              <w:spacing w:after="20"/>
            </w:pPr>
            <w:r/>
            <w:r>
              <w:rPr>
                <w:color w:val="10332F"/>
                <w:sz w:val="17"/>
              </w:rPr>
              <w:t>Rakip kategori sayfası</w:t>
            </w:r>
          </w:p>
        </w:tc>
      </w:tr>
      <w:tr>
        <w:tc>
          <w:tcPr>
            <w:tcW w:type="dxa" w:w="1701"/>
          </w:tcPr>
          <w:p>
            <w:pPr>
              <w:spacing w:after="20"/>
            </w:pPr>
            <w:r/>
            <w:r>
              <w:rPr>
                <w:color w:val="10332F"/>
                <w:sz w:val="17"/>
              </w:rPr>
              <w:t>flormar tint</w:t>
            </w:r>
          </w:p>
        </w:tc>
        <w:tc>
          <w:tcPr>
            <w:tcW w:type="dxa" w:w="1247"/>
          </w:tcPr>
          <w:p>
            <w:pPr>
              <w:spacing w:after="20"/>
              <w:jc w:val="center"/>
            </w:pPr>
            <w:r/>
            <w:r>
              <w:rPr>
                <w:color w:val="10332F"/>
                <w:sz w:val="17"/>
              </w:rPr>
              <w:t>6.600</w:t>
            </w:r>
          </w:p>
        </w:tc>
        <w:tc>
          <w:tcPr>
            <w:tcW w:type="dxa" w:w="3175"/>
          </w:tcPr>
          <w:p>
            <w:pPr>
              <w:spacing w:after="20"/>
            </w:pPr>
            <w:r/>
            <w:r>
              <w:rPr>
                <w:color w:val="10332F"/>
                <w:sz w:val="17"/>
              </w:rPr>
              <w:t>gratis.com ürün sayfası (Water Lip Stain 002)</w:t>
            </w:r>
          </w:p>
        </w:tc>
        <w:tc>
          <w:tcPr>
            <w:tcW w:type="dxa" w:w="1814"/>
          </w:tcPr>
          <w:p>
            <w:pPr>
              <w:spacing w:after="20"/>
            </w:pPr>
            <w:r/>
            <w:r>
              <w:rPr>
                <w:color w:val="10332F"/>
                <w:sz w:val="17"/>
              </w:rPr>
              <w:t>2 · /tint-ruj/</w:t>
            </w:r>
          </w:p>
        </w:tc>
        <w:tc>
          <w:tcPr>
            <w:tcW w:type="dxa" w:w="1928"/>
          </w:tcPr>
          <w:p>
            <w:pPr>
              <w:spacing w:after="20"/>
            </w:pPr>
            <w:r/>
            <w:r>
              <w:rPr>
                <w:color w:val="10332F"/>
                <w:sz w:val="17"/>
              </w:rPr>
              <w:t>Perakendeci ürün sayfası</w:t>
            </w:r>
          </w:p>
        </w:tc>
      </w:tr>
      <w:tr>
        <w:tc>
          <w:tcPr>
            <w:tcW w:type="dxa" w:w="1701"/>
          </w:tcPr>
          <w:p>
            <w:pPr>
              <w:spacing w:after="20"/>
            </w:pPr>
            <w:r/>
            <w:r>
              <w:rPr>
                <w:color w:val="10332F"/>
                <w:sz w:val="17"/>
              </w:rPr>
              <w:t>pudra renkleri</w:t>
            </w:r>
          </w:p>
        </w:tc>
        <w:tc>
          <w:tcPr>
            <w:tcW w:type="dxa" w:w="1247"/>
          </w:tcPr>
          <w:p>
            <w:pPr>
              <w:spacing w:after="20"/>
              <w:jc w:val="center"/>
            </w:pPr>
            <w:r/>
            <w:r>
              <w:rPr>
                <w:color w:val="10332F"/>
                <w:sz w:val="17"/>
              </w:rPr>
              <w:t>4.400</w:t>
            </w:r>
          </w:p>
        </w:tc>
        <w:tc>
          <w:tcPr>
            <w:tcW w:type="dxa" w:w="3175"/>
          </w:tcPr>
          <w:p>
            <w:pPr>
              <w:spacing w:after="20"/>
            </w:pPr>
            <w:r/>
            <w:r>
              <w:rPr>
                <w:color w:val="10332F"/>
                <w:sz w:val="17"/>
              </w:rPr>
              <w:t>Görsel bloğu ve soru bloğu</w:t>
            </w:r>
          </w:p>
        </w:tc>
        <w:tc>
          <w:tcPr>
            <w:tcW w:type="dxa" w:w="1814"/>
          </w:tcPr>
          <w:p>
            <w:pPr>
              <w:spacing w:after="20"/>
            </w:pPr>
            <w:r/>
            <w:r>
              <w:rPr>
                <w:color w:val="10332F"/>
                <w:sz w:val="17"/>
              </w:rPr>
              <w:t>İlk organik sonuç · /pudra/</w:t>
            </w:r>
          </w:p>
        </w:tc>
        <w:tc>
          <w:tcPr>
            <w:tcW w:type="dxa" w:w="1928"/>
          </w:tcPr>
          <w:p>
            <w:pPr>
              <w:spacing w:after="20"/>
            </w:pPr>
            <w:r/>
            <w:r>
              <w:rPr>
                <w:color w:val="10332F"/>
                <w:sz w:val="17"/>
              </w:rPr>
              <w:t>SERP feature kayması</w:t>
            </w:r>
          </w:p>
        </w:tc>
      </w:tr>
      <w:tr>
        <w:tc>
          <w:tcPr>
            <w:tcW w:type="dxa" w:w="1701"/>
          </w:tcPr>
          <w:p>
            <w:pPr>
              <w:spacing w:after="20"/>
            </w:pPr>
            <w:r/>
            <w:r>
              <w:rPr>
                <w:color w:val="10332F"/>
                <w:sz w:val="17"/>
              </w:rPr>
              <w:t>flormar gloss</w:t>
            </w:r>
          </w:p>
        </w:tc>
        <w:tc>
          <w:tcPr>
            <w:tcW w:type="dxa" w:w="1247"/>
          </w:tcPr>
          <w:p>
            <w:pPr>
              <w:spacing w:after="20"/>
              <w:jc w:val="center"/>
            </w:pPr>
            <w:r/>
            <w:r>
              <w:rPr>
                <w:color w:val="10332F"/>
                <w:sz w:val="17"/>
              </w:rPr>
              <w:t>2.900</w:t>
            </w:r>
          </w:p>
        </w:tc>
        <w:tc>
          <w:tcPr>
            <w:tcW w:type="dxa" w:w="3175"/>
          </w:tcPr>
          <w:p>
            <w:pPr>
              <w:spacing w:after="20"/>
            </w:pPr>
            <w:r/>
            <w:r>
              <w:rPr>
                <w:color w:val="10332F"/>
                <w:sz w:val="17"/>
              </w:rPr>
              <w:t>gratis.com ürün sayfası (Dewy Lip Glaze 022)</w:t>
            </w:r>
          </w:p>
        </w:tc>
        <w:tc>
          <w:tcPr>
            <w:tcW w:type="dxa" w:w="1814"/>
          </w:tcPr>
          <w:p>
            <w:pPr>
              <w:spacing w:after="20"/>
            </w:pPr>
            <w:r/>
            <w:r>
              <w:rPr>
                <w:color w:val="10332F"/>
                <w:sz w:val="17"/>
              </w:rPr>
              <w:t>2 · /dudak-parlaticisi/</w:t>
            </w:r>
          </w:p>
        </w:tc>
        <w:tc>
          <w:tcPr>
            <w:tcW w:type="dxa" w:w="1928"/>
          </w:tcPr>
          <w:p>
            <w:pPr>
              <w:spacing w:after="20"/>
            </w:pPr>
            <w:r/>
            <w:r>
              <w:rPr>
                <w:color w:val="10332F"/>
                <w:sz w:val="17"/>
              </w:rPr>
              <w:t>Perakendeci ürün sayfası</w:t>
            </w:r>
          </w:p>
        </w:tc>
      </w:tr>
      <w:tr>
        <w:tc>
          <w:tcPr>
            <w:tcW w:type="dxa" w:w="1701"/>
          </w:tcPr>
          <w:p>
            <w:pPr>
              <w:spacing w:after="20"/>
            </w:pPr>
            <w:r/>
            <w:r>
              <w:rPr>
                <w:color w:val="10332F"/>
                <w:sz w:val="17"/>
              </w:rPr>
              <w:t>dünya ruj günü</w:t>
            </w:r>
          </w:p>
        </w:tc>
        <w:tc>
          <w:tcPr>
            <w:tcW w:type="dxa" w:w="1247"/>
          </w:tcPr>
          <w:p>
            <w:pPr>
              <w:spacing w:after="20"/>
              <w:jc w:val="center"/>
            </w:pPr>
            <w:r/>
            <w:r>
              <w:rPr>
                <w:color w:val="10332F"/>
                <w:sz w:val="17"/>
              </w:rPr>
              <w:t>1.900</w:t>
            </w:r>
          </w:p>
        </w:tc>
        <w:tc>
          <w:tcPr>
            <w:tcW w:type="dxa" w:w="3175"/>
          </w:tcPr>
          <w:p>
            <w:pPr>
              <w:spacing w:after="20"/>
            </w:pPr>
            <w:r/>
            <w:r>
              <w:rPr>
                <w:color w:val="10332F"/>
                <w:sz w:val="17"/>
              </w:rPr>
              <w:t>AI Overview; ilk organik maccosmetics.com.tr</w:t>
            </w:r>
          </w:p>
        </w:tc>
        <w:tc>
          <w:tcPr>
            <w:tcW w:type="dxa" w:w="1814"/>
          </w:tcPr>
          <w:p>
            <w:pPr>
              <w:spacing w:after="20"/>
            </w:pPr>
            <w:r/>
            <w:r>
              <w:rPr>
                <w:color w:val="10332F"/>
                <w:sz w:val="17"/>
              </w:rPr>
              <w:t>AI Overview kaynağı</w:t>
            </w:r>
          </w:p>
        </w:tc>
        <w:tc>
          <w:tcPr>
            <w:tcW w:type="dxa" w:w="1928"/>
          </w:tcPr>
          <w:p>
            <w:pPr>
              <w:spacing w:after="20"/>
            </w:pPr>
            <w:r/>
            <w:r>
              <w:rPr>
                <w:color w:val="10332F"/>
                <w:sz w:val="17"/>
              </w:rPr>
              <w:t>Sezon sonrası ve AI Overview</w:t>
            </w:r>
          </w:p>
        </w:tc>
      </w:tr>
      <w:tr>
        <w:tc>
          <w:tcPr>
            <w:tcW w:type="dxa" w:w="1701"/>
          </w:tcPr>
          <w:p>
            <w:pPr>
              <w:spacing w:after="20"/>
            </w:pPr>
            <w:r/>
            <w:r>
              <w:rPr>
                <w:color w:val="10332F"/>
                <w:sz w:val="17"/>
              </w:rPr>
              <w:t>flormar likit allık</w:t>
            </w:r>
          </w:p>
        </w:tc>
        <w:tc>
          <w:tcPr>
            <w:tcW w:type="dxa" w:w="1247"/>
          </w:tcPr>
          <w:p>
            <w:pPr>
              <w:spacing w:after="20"/>
              <w:jc w:val="center"/>
            </w:pPr>
            <w:r/>
            <w:r>
              <w:rPr>
                <w:color w:val="10332F"/>
                <w:sz w:val="17"/>
              </w:rPr>
              <w:t>1.600</w:t>
            </w:r>
          </w:p>
        </w:tc>
        <w:tc>
          <w:tcPr>
            <w:tcW w:type="dxa" w:w="3175"/>
          </w:tcPr>
          <w:p>
            <w:pPr>
              <w:spacing w:after="20"/>
            </w:pPr>
            <w:r/>
            <w:r>
              <w:rPr>
                <w:color w:val="10332F"/>
                <w:sz w:val="17"/>
              </w:rPr>
              <w:t>gratis.com ürün sayfası (Puffy Liquid Blush 001)</w:t>
            </w:r>
          </w:p>
        </w:tc>
        <w:tc>
          <w:tcPr>
            <w:tcW w:type="dxa" w:w="1814"/>
          </w:tcPr>
          <w:p>
            <w:pPr>
              <w:spacing w:after="20"/>
            </w:pPr>
            <w:r/>
            <w:r>
              <w:rPr>
                <w:color w:val="10332F"/>
                <w:sz w:val="17"/>
              </w:rPr>
              <w:t>2 · /likit-allik/</w:t>
            </w:r>
          </w:p>
        </w:tc>
        <w:tc>
          <w:tcPr>
            <w:tcW w:type="dxa" w:w="1928"/>
          </w:tcPr>
          <w:p>
            <w:pPr>
              <w:spacing w:after="20"/>
            </w:pPr>
            <w:r/>
            <w:r>
              <w:rPr>
                <w:color w:val="10332F"/>
                <w:sz w:val="17"/>
              </w:rPr>
              <w:t>Perakendeci ürün sayfası</w:t>
            </w:r>
          </w:p>
        </w:tc>
      </w:tr>
      <w:tr>
        <w:tc>
          <w:tcPr>
            <w:tcW w:type="dxa" w:w="1701"/>
          </w:tcPr>
          <w:p>
            <w:pPr>
              <w:spacing w:after="20"/>
            </w:pPr>
            <w:r/>
            <w:r>
              <w:rPr>
                <w:color w:val="10332F"/>
                <w:sz w:val="17"/>
              </w:rPr>
              <w:t>sheer up</w:t>
            </w:r>
          </w:p>
        </w:tc>
        <w:tc>
          <w:tcPr>
            <w:tcW w:type="dxa" w:w="1247"/>
          </w:tcPr>
          <w:p>
            <w:pPr>
              <w:spacing w:after="20"/>
              <w:jc w:val="center"/>
            </w:pPr>
            <w:r/>
            <w:r>
              <w:rPr>
                <w:color w:val="10332F"/>
                <w:sz w:val="17"/>
              </w:rPr>
              <w:t>1.300</w:t>
            </w:r>
          </w:p>
        </w:tc>
        <w:tc>
          <w:tcPr>
            <w:tcW w:type="dxa" w:w="3175"/>
          </w:tcPr>
          <w:p>
            <w:pPr>
              <w:spacing w:after="20"/>
            </w:pPr>
            <w:r/>
            <w:r>
              <w:rPr>
                <w:color w:val="10332F"/>
                <w:sz w:val="17"/>
              </w:rPr>
              <w:t>Masaüstünde Flormar ürün sayfası, mobilde gratis.com</w:t>
            </w:r>
          </w:p>
        </w:tc>
        <w:tc>
          <w:tcPr>
            <w:tcW w:type="dxa" w:w="1814"/>
          </w:tcPr>
          <w:p>
            <w:pPr>
              <w:spacing w:after="20"/>
            </w:pPr>
            <w:r/>
            <w:r>
              <w:rPr>
                <w:color w:val="10332F"/>
                <w:sz w:val="17"/>
              </w:rPr>
              <w:t>Masaüstü 1 · mobil 2</w:t>
            </w:r>
          </w:p>
        </w:tc>
        <w:tc>
          <w:tcPr>
            <w:tcW w:type="dxa" w:w="1928"/>
          </w:tcPr>
          <w:p>
            <w:pPr>
              <w:spacing w:after="20"/>
            </w:pPr>
            <w:r/>
            <w:r>
              <w:rPr>
                <w:color w:val="10332F"/>
                <w:sz w:val="17"/>
              </w:rPr>
              <w:t>Cihaz farkı</w:t>
            </w:r>
          </w:p>
        </w:tc>
      </w:tr>
      <w:tr>
        <w:tc>
          <w:tcPr>
            <w:tcW w:type="dxa" w:w="1701"/>
          </w:tcPr>
          <w:p>
            <w:pPr>
              <w:spacing w:after="20"/>
            </w:pPr>
            <w:r/>
            <w:r>
              <w:rPr>
                <w:color w:val="10332F"/>
                <w:sz w:val="17"/>
              </w:rPr>
              <w:t>flormar kiss me more</w:t>
            </w:r>
          </w:p>
        </w:tc>
        <w:tc>
          <w:tcPr>
            <w:tcW w:type="dxa" w:w="1247"/>
          </w:tcPr>
          <w:p>
            <w:pPr>
              <w:spacing w:after="20"/>
              <w:jc w:val="center"/>
            </w:pPr>
            <w:r/>
            <w:r>
              <w:rPr>
                <w:color w:val="10332F"/>
                <w:sz w:val="17"/>
              </w:rPr>
              <w:t>1.000</w:t>
            </w:r>
          </w:p>
        </w:tc>
        <w:tc>
          <w:tcPr>
            <w:tcW w:type="dxa" w:w="3175"/>
          </w:tcPr>
          <w:p>
            <w:pPr>
              <w:spacing w:after="20"/>
            </w:pPr>
            <w:r/>
            <w:r>
              <w:rPr>
                <w:color w:val="10332F"/>
                <w:sz w:val="17"/>
              </w:rPr>
              <w:t>gratis.com ürün sayfası (Kiss Me More 007 Rosa)</w:t>
            </w:r>
          </w:p>
        </w:tc>
        <w:tc>
          <w:tcPr>
            <w:tcW w:type="dxa" w:w="1814"/>
          </w:tcPr>
          <w:p>
            <w:pPr>
              <w:spacing w:after="20"/>
            </w:pPr>
            <w:r/>
            <w:r>
              <w:rPr>
                <w:color w:val="10332F"/>
                <w:sz w:val="17"/>
              </w:rPr>
              <w:t>2 · /kiss-me-more/</w:t>
            </w:r>
          </w:p>
        </w:tc>
        <w:tc>
          <w:tcPr>
            <w:tcW w:type="dxa" w:w="1928"/>
          </w:tcPr>
          <w:p>
            <w:pPr>
              <w:spacing w:after="20"/>
            </w:pPr>
            <w:r/>
            <w:r>
              <w:rPr>
                <w:color w:val="10332F"/>
                <w:sz w:val="17"/>
              </w:rPr>
              <w:t>Perakendeci ürün sayfası</w:t>
            </w:r>
          </w:p>
        </w:tc>
      </w:tr>
      <w:tr>
        <w:tc>
          <w:tcPr>
            <w:tcW w:type="dxa" w:w="1701"/>
          </w:tcPr>
          <w:p>
            <w:pPr>
              <w:spacing w:after="20"/>
            </w:pPr>
            <w:r/>
            <w:r>
              <w:rPr>
                <w:color w:val="10332F"/>
                <w:sz w:val="17"/>
              </w:rPr>
              <w:t>top coat oje</w:t>
            </w:r>
          </w:p>
        </w:tc>
        <w:tc>
          <w:tcPr>
            <w:tcW w:type="dxa" w:w="1247"/>
          </w:tcPr>
          <w:p>
            <w:pPr>
              <w:spacing w:after="20"/>
              <w:jc w:val="center"/>
            </w:pPr>
            <w:r/>
            <w:r>
              <w:rPr>
                <w:color w:val="10332F"/>
                <w:sz w:val="17"/>
              </w:rPr>
              <w:t>720</w:t>
            </w:r>
          </w:p>
        </w:tc>
        <w:tc>
          <w:tcPr>
            <w:tcW w:type="dxa" w:w="3175"/>
          </w:tcPr>
          <w:p>
            <w:pPr>
              <w:spacing w:after="20"/>
            </w:pPr>
            <w:r/>
            <w:r>
              <w:rPr>
                <w:color w:val="10332F"/>
                <w:sz w:val="17"/>
              </w:rPr>
              <w:t>Masaüstünde Flormar /top-coat/</w:t>
            </w:r>
          </w:p>
        </w:tc>
        <w:tc>
          <w:tcPr>
            <w:tcW w:type="dxa" w:w="1814"/>
          </w:tcPr>
          <w:p>
            <w:pPr>
              <w:spacing w:after="20"/>
            </w:pPr>
            <w:r/>
            <w:r>
              <w:rPr>
                <w:color w:val="10332F"/>
                <w:sz w:val="17"/>
              </w:rPr>
              <w:t>Masaüstü 1 · mobil 2</w:t>
            </w:r>
          </w:p>
        </w:tc>
        <w:tc>
          <w:tcPr>
            <w:tcW w:type="dxa" w:w="1928"/>
          </w:tcPr>
          <w:p>
            <w:pPr>
              <w:spacing w:after="20"/>
            </w:pPr>
            <w:r/>
            <w:r>
              <w:rPr>
                <w:color w:val="10332F"/>
                <w:sz w:val="17"/>
              </w:rPr>
              <w:t>Cihaz farkı</w:t>
            </w:r>
          </w:p>
        </w:tc>
      </w:tr>
      <w:tr>
        <w:tc>
          <w:tcPr>
            <w:tcW w:type="dxa" w:w="1701"/>
          </w:tcPr>
          <w:p>
            <w:pPr>
              <w:spacing w:after="20"/>
            </w:pPr>
            <w:r/>
            <w:r>
              <w:rPr>
                <w:color w:val="10332F"/>
                <w:sz w:val="17"/>
              </w:rPr>
              <w:t>mat oje</w:t>
            </w:r>
          </w:p>
        </w:tc>
        <w:tc>
          <w:tcPr>
            <w:tcW w:type="dxa" w:w="1247"/>
          </w:tcPr>
          <w:p>
            <w:pPr>
              <w:spacing w:after="20"/>
              <w:jc w:val="center"/>
            </w:pPr>
            <w:r/>
            <w:r>
              <w:rPr>
                <w:color w:val="10332F"/>
                <w:sz w:val="17"/>
              </w:rPr>
              <w:t>390</w:t>
            </w:r>
          </w:p>
        </w:tc>
        <w:tc>
          <w:tcPr>
            <w:tcW w:type="dxa" w:w="3175"/>
          </w:tcPr>
          <w:p>
            <w:pPr>
              <w:spacing w:after="20"/>
            </w:pPr>
            <w:r/>
            <w:r>
              <w:rPr>
                <w:color w:val="10332F"/>
                <w:sz w:val="17"/>
              </w:rPr>
              <w:t>trendyol.com marka koleksiyon sayfası</w:t>
            </w:r>
          </w:p>
        </w:tc>
        <w:tc>
          <w:tcPr>
            <w:tcW w:type="dxa" w:w="1814"/>
          </w:tcPr>
          <w:p>
            <w:pPr>
              <w:spacing w:after="20"/>
            </w:pPr>
            <w:r/>
            <w:r>
              <w:rPr>
                <w:color w:val="10332F"/>
                <w:sz w:val="17"/>
              </w:rPr>
              <w:t>3 · /mat-oje/</w:t>
            </w:r>
          </w:p>
        </w:tc>
        <w:tc>
          <w:tcPr>
            <w:tcW w:type="dxa" w:w="1928"/>
          </w:tcPr>
          <w:p>
            <w:pPr>
              <w:spacing w:after="20"/>
            </w:pPr>
            <w:r/>
            <w:r>
              <w:rPr>
                <w:color w:val="10332F"/>
                <w:sz w:val="17"/>
              </w:rPr>
              <w:t>Pazaryeri marka sayfası</w:t>
            </w:r>
          </w:p>
        </w:tc>
      </w:tr>
      <w:tr>
        <w:tc>
          <w:tcPr>
            <w:tcW w:type="dxa" w:w="1701"/>
          </w:tcPr>
          <w:p>
            <w:pPr>
              <w:spacing w:after="20"/>
            </w:pPr>
            <w:r/>
            <w:r>
              <w:rPr>
                <w:color w:val="10332F"/>
                <w:sz w:val="17"/>
              </w:rPr>
              <w:t>oje çeşitleri</w:t>
            </w:r>
          </w:p>
        </w:tc>
        <w:tc>
          <w:tcPr>
            <w:tcW w:type="dxa" w:w="1247"/>
          </w:tcPr>
          <w:p>
            <w:pPr>
              <w:spacing w:after="20"/>
              <w:jc w:val="center"/>
            </w:pPr>
            <w:r/>
            <w:r>
              <w:rPr>
                <w:color w:val="10332F"/>
                <w:sz w:val="17"/>
              </w:rPr>
              <w:t>210</w:t>
            </w:r>
          </w:p>
        </w:tc>
        <w:tc>
          <w:tcPr>
            <w:tcW w:type="dxa" w:w="3175"/>
          </w:tcPr>
          <w:p>
            <w:pPr>
              <w:spacing w:after="20"/>
            </w:pPr>
            <w:r/>
            <w:r>
              <w:rPr>
                <w:color w:val="10332F"/>
                <w:sz w:val="17"/>
              </w:rPr>
              <w:t>AI Overview bloğu</w:t>
            </w:r>
          </w:p>
        </w:tc>
        <w:tc>
          <w:tcPr>
            <w:tcW w:type="dxa" w:w="1814"/>
          </w:tcPr>
          <w:p>
            <w:pPr>
              <w:spacing w:after="20"/>
            </w:pPr>
            <w:r/>
            <w:r>
              <w:rPr>
                <w:color w:val="10332F"/>
                <w:sz w:val="17"/>
              </w:rPr>
              <w:t>İlk organik sonuç · /oje/</w:t>
            </w:r>
          </w:p>
        </w:tc>
        <w:tc>
          <w:tcPr>
            <w:tcW w:type="dxa" w:w="1928"/>
          </w:tcPr>
          <w:p>
            <w:pPr>
              <w:spacing w:after="20"/>
            </w:pPr>
            <w:r/>
            <w:r>
              <w:rPr>
                <w:color w:val="10332F"/>
                <w:sz w:val="17"/>
              </w:rPr>
              <w:t>SERP feature kayması</w:t>
            </w:r>
          </w:p>
        </w:tc>
      </w:tr>
      <w:tr>
        <w:tc>
          <w:tcPr>
            <w:tcW w:type="dxa" w:w="1701"/>
          </w:tcPr>
          <w:p>
            <w:pPr>
              <w:spacing w:after="20"/>
            </w:pPr>
            <w:r/>
            <w:r>
              <w:rPr>
                <w:color w:val="10332F"/>
                <w:sz w:val="17"/>
              </w:rPr>
              <w:t>allık renkleri</w:t>
            </w:r>
          </w:p>
        </w:tc>
        <w:tc>
          <w:tcPr>
            <w:tcW w:type="dxa" w:w="1247"/>
          </w:tcPr>
          <w:p>
            <w:pPr>
              <w:spacing w:after="20"/>
              <w:jc w:val="center"/>
            </w:pPr>
            <w:r/>
            <w:r>
              <w:rPr>
                <w:color w:val="10332F"/>
                <w:sz w:val="17"/>
              </w:rPr>
              <w:t>170</w:t>
            </w:r>
          </w:p>
        </w:tc>
        <w:tc>
          <w:tcPr>
            <w:tcW w:type="dxa" w:w="3175"/>
          </w:tcPr>
          <w:p>
            <w:pPr>
              <w:spacing w:after="20"/>
            </w:pPr>
            <w:r/>
            <w:r>
              <w:rPr>
                <w:color w:val="10332F"/>
                <w:sz w:val="17"/>
              </w:rPr>
              <w:t>Görsel bloğu; ilk organik maccosmetics.com.tr</w:t>
            </w:r>
          </w:p>
        </w:tc>
        <w:tc>
          <w:tcPr>
            <w:tcW w:type="dxa" w:w="1814"/>
          </w:tcPr>
          <w:p>
            <w:pPr>
              <w:spacing w:after="20"/>
            </w:pPr>
            <w:r/>
            <w:r>
              <w:rPr>
                <w:color w:val="10332F"/>
                <w:sz w:val="17"/>
              </w:rPr>
              <w:t>İlk 3 dışı</w:t>
            </w:r>
          </w:p>
        </w:tc>
        <w:tc>
          <w:tcPr>
            <w:tcW w:type="dxa" w:w="1928"/>
          </w:tcPr>
          <w:p>
            <w:pPr>
              <w:spacing w:after="20"/>
            </w:pPr>
            <w:r/>
            <w:r>
              <w:rPr>
                <w:color w:val="10332F"/>
                <w:sz w:val="17"/>
              </w:rPr>
              <w:t>SERP feature ve rakip içerik</w:t>
            </w:r>
          </w:p>
        </w:tc>
      </w:tr>
      <w:tr>
        <w:tc>
          <w:tcPr>
            <w:tcW w:type="dxa" w:w="1701"/>
          </w:tcPr>
          <w:p>
            <w:pPr>
              <w:spacing w:after="20"/>
            </w:pPr>
            <w:r/>
            <w:r>
              <w:rPr>
                <w:color w:val="10332F"/>
                <w:sz w:val="17"/>
              </w:rPr>
              <w:t>göz bazı</w:t>
            </w:r>
          </w:p>
        </w:tc>
        <w:tc>
          <w:tcPr>
            <w:tcW w:type="dxa" w:w="1247"/>
          </w:tcPr>
          <w:p>
            <w:pPr>
              <w:spacing w:after="20"/>
              <w:jc w:val="center"/>
            </w:pPr>
            <w:r/>
            <w:r>
              <w:rPr>
                <w:color w:val="10332F"/>
                <w:sz w:val="17"/>
              </w:rPr>
              <w:t>140</w:t>
            </w:r>
          </w:p>
        </w:tc>
        <w:tc>
          <w:tcPr>
            <w:tcW w:type="dxa" w:w="3175"/>
          </w:tcPr>
          <w:p>
            <w:pPr>
              <w:spacing w:after="20"/>
            </w:pPr>
            <w:r/>
            <w:r>
              <w:rPr>
                <w:color w:val="10332F"/>
                <w:sz w:val="17"/>
              </w:rPr>
              <w:t>trendyol.com kategori sayfası</w:t>
            </w:r>
          </w:p>
        </w:tc>
        <w:tc>
          <w:tcPr>
            <w:tcW w:type="dxa" w:w="1814"/>
          </w:tcPr>
          <w:p>
            <w:pPr>
              <w:spacing w:after="20"/>
            </w:pPr>
            <w:r/>
            <w:r>
              <w:rPr>
                <w:color w:val="10332F"/>
                <w:sz w:val="17"/>
              </w:rPr>
              <w:t>2 · /goz-bazi/</w:t>
            </w:r>
          </w:p>
        </w:tc>
        <w:tc>
          <w:tcPr>
            <w:tcW w:type="dxa" w:w="1928"/>
          </w:tcPr>
          <w:p>
            <w:pPr>
              <w:spacing w:after="20"/>
            </w:pPr>
            <w:r/>
            <w:r>
              <w:rPr>
                <w:color w:val="10332F"/>
                <w:sz w:val="17"/>
              </w:rPr>
              <w:t>Pazaryeri kategori sayfası</w:t>
            </w:r>
          </w:p>
        </w:tc>
      </w:tr>
    </w:tbl>
    <w:p>
      <w:pPr>
        <w:spacing w:before="0" w:after="180"/>
      </w:pPr>
      <w:r>
        <w:rPr>
          <w:b w:val="0"/>
          <w:color w:val="7C8B88"/>
          <w:sz w:val="16"/>
        </w:rPr>
        <w:t>Kaynak: SEOmonitor mobil sıralama karşılaştırması (11 May ve 11 Ağu 2026) · İlk sıradaki sonuç canlı SERP üzerinden doğrulanmıştır (Ahrefs, Türkiye, 12 Ağu 2026) · Tabloda 25 kelimenin hacim olarak öne çıkan 13'ü yer almaktadır; kalan 12 kelimenin toplam aylık arama hacmi 1.180'dir</w:t>
      </w:r>
    </w:p>
    <w:p>
      <w:pPr>
        <w:spacing w:before="120" w:after="160"/>
        <w:ind w:left="198"/>
      </w:pPr>
      <w:r>
        <w:rPr>
          <w:b/>
          <w:color w:val="E85F36"/>
          <w:sz w:val="20"/>
        </w:rPr>
        <w:t xml:space="preserve">➔  </w:t>
      </w:r>
      <w:r>
        <w:rPr>
          <w:b w:val="0"/>
          <w:color w:val="10332F"/>
          <w:sz w:val="19"/>
        </w:rPr>
        <w:t xml:space="preserve">Kayıpların ağırlığı rakip markalarda değil, </w:t>
      </w:r>
      <w:r>
        <w:rPr>
          <w:b/>
          <w:color w:val="10332F"/>
          <w:sz w:val="19"/>
        </w:rPr>
        <w:t>perakendeci ürün sayfalarında</w:t>
      </w:r>
      <w:r>
        <w:rPr>
          <w:b w:val="0"/>
          <w:color w:val="10332F"/>
          <w:sz w:val="19"/>
        </w:rPr>
        <w:t xml:space="preserve"> toplanmaktadır. Doğrulanan dört marka kelimesinin (flormar tint, flormar gloss, flormar likit allık, flormar kiss me more; toplam </w:t>
      </w:r>
      <w:r>
        <w:rPr>
          <w:b/>
          <w:color w:val="10332F"/>
          <w:sz w:val="19"/>
        </w:rPr>
        <w:t>11.100</w:t>
      </w:r>
      <w:r>
        <w:rPr>
          <w:b w:val="0"/>
          <w:color w:val="10332F"/>
          <w:sz w:val="19"/>
        </w:rPr>
        <w:t xml:space="preserve"> aylık arama) tamamında ilk sıra gratis.com'un tekil varyant ürün sayfasındadır ve dördünde de Flormar 2. sırada bir kategori listeleme sayfasıyla yanıt vermektedir.</w:t>
      </w:r>
    </w:p>
    <w:p>
      <w:pPr>
        <w:spacing w:before="120" w:after="160"/>
        <w:ind w:left="198"/>
      </w:pPr>
      <w:r>
        <w:rPr>
          <w:b/>
          <w:color w:val="E85F36"/>
          <w:sz w:val="20"/>
        </w:rPr>
        <w:t xml:space="preserve">➔  </w:t>
      </w:r>
      <w:r>
        <w:rPr>
          <w:b w:val="0"/>
          <w:color w:val="10332F"/>
          <w:sz w:val="19"/>
        </w:rPr>
        <w:t>Kayıpların ikinci bölümü sıralama kaybı niteliği taşımamaktadır. pudra renkleri ve oje çeşitleri kelimelerinde ilk organik sonuç halen Flormar'dır; ilk sırayı görsel bloğu, soru bloğu ve AI Overview almaktadır.</w:t>
      </w:r>
    </w:p>
    <w:p>
      <w:r>
        <w:br w:type="page"/>
      </w:r>
    </w:p>
    <w:p>
      <w:pPr>
        <w:spacing w:before="320" w:after="60"/>
      </w:pPr>
      <w:r>
        <w:rPr>
          <w:b/>
          <w:color w:val="10332F"/>
          <w:sz w:val="32"/>
        </w:rPr>
        <w:t>04 · Content gap</w:t>
      </w:r>
    </w:p>
    <w:p>
      <w:pPr>
        <w:spacing w:before="120" w:after="160"/>
      </w:pPr>
      <w:r>
        <w:rPr>
          <w:b/>
          <w:color w:val="E85F36"/>
          <w:sz w:val="17"/>
        </w:rPr>
        <w:t xml:space="preserve">Tanım: </w:t>
      </w:r>
      <w:r>
        <w:rPr>
          <w:b w:val="0"/>
          <w:color w:val="7C8B88"/>
          <w:sz w:val="17"/>
        </w:rPr>
        <w:t>Bu bölüm, takip edilen 599 kelime içinde aylık arama hacmi 1.000 ve üzeri olup mobilde ilk 10 dışında kalan kelimeleri kapsar. Toplam 45 kelime bu tanıma girmektedir; tabloda hacim sırasıyla ilk 40'ı yer almaktadır.</w:t>
      </w:r>
    </w:p>
    <w:p>
      <w:pPr>
        <w:spacing w:before="240" w:after="60"/>
      </w:pPr>
      <w:r>
        <w:rPr>
          <w:b/>
          <w:color w:val="10332F"/>
          <w:sz w:val="23"/>
        </w:rPr>
        <w:t>Küme özeti</w:t>
      </w:r>
    </w:p>
    <w:tbl>
      <w:tblPr>
        <w:tblStyle w:val="TableGrid"/>
        <w:tblW w:type="auto" w:w="0"/>
        <w:jc w:val="center"/>
        <w:tblLook w:firstColumn="1" w:firstRow="1" w:lastColumn="0" w:lastRow="0" w:noHBand="0" w:noVBand="1" w:val="04A0"/>
      </w:tblPr>
      <w:tblGrid>
        <w:gridCol w:w="3400"/>
        <w:gridCol w:w="3400"/>
        <w:gridCol w:w="3400"/>
      </w:tblGrid>
      <w:tr>
        <w:tc>
          <w:tcPr>
            <w:tcW w:type="dxa" w:w="3402"/>
            <w:shd w:val="clear" w:fill="434343"/>
          </w:tcPr>
          <w:p>
            <w:pPr>
              <w:jc w:val="center"/>
            </w:pPr>
            <w:r/>
            <w:r>
              <w:rPr>
                <w:b/>
                <w:color w:val="FFFFFF"/>
                <w:sz w:val="16"/>
              </w:rPr>
              <w:t>Küme</w:t>
            </w:r>
          </w:p>
        </w:tc>
        <w:tc>
          <w:tcPr>
            <w:tcW w:type="dxa" w:w="1928"/>
            <w:shd w:val="clear" w:fill="434343"/>
          </w:tcPr>
          <w:p>
            <w:pPr>
              <w:jc w:val="center"/>
            </w:pPr>
            <w:r/>
            <w:r>
              <w:rPr>
                <w:b/>
                <w:color w:val="FFFFFF"/>
                <w:sz w:val="16"/>
              </w:rPr>
              <w:t>Kelime sayısı</w:t>
            </w:r>
          </w:p>
        </w:tc>
        <w:tc>
          <w:tcPr>
            <w:tcW w:type="dxa" w:w="2608"/>
            <w:shd w:val="clear" w:fill="434343"/>
          </w:tcPr>
          <w:p>
            <w:pPr>
              <w:jc w:val="center"/>
            </w:pPr>
            <w:r/>
            <w:r>
              <w:rPr>
                <w:b/>
                <w:color w:val="FFFFFF"/>
                <w:sz w:val="16"/>
              </w:rPr>
              <w:t>Toplam arama hacmi</w:t>
            </w:r>
          </w:p>
        </w:tc>
      </w:tr>
      <w:tr>
        <w:tc>
          <w:tcPr>
            <w:tcW w:type="dxa" w:w="3402"/>
          </w:tcPr>
          <w:p>
            <w:pPr>
              <w:spacing w:after="20"/>
            </w:pPr>
            <w:r/>
            <w:r>
              <w:rPr>
                <w:color w:val="10332F"/>
                <w:sz w:val="17"/>
              </w:rPr>
              <w:t>Tırnak aksesuar</w:t>
            </w:r>
          </w:p>
        </w:tc>
        <w:tc>
          <w:tcPr>
            <w:tcW w:type="dxa" w:w="1928"/>
          </w:tcPr>
          <w:p>
            <w:pPr>
              <w:spacing w:after="20"/>
              <w:jc w:val="center"/>
            </w:pPr>
            <w:r/>
            <w:r>
              <w:rPr>
                <w:color w:val="10332F"/>
                <w:sz w:val="17"/>
              </w:rPr>
              <w:t>9</w:t>
            </w:r>
          </w:p>
        </w:tc>
        <w:tc>
          <w:tcPr>
            <w:tcW w:type="dxa" w:w="2608"/>
          </w:tcPr>
          <w:p>
            <w:pPr>
              <w:spacing w:after="20"/>
              <w:jc w:val="center"/>
            </w:pPr>
            <w:r/>
            <w:r>
              <w:rPr>
                <w:color w:val="10332F"/>
                <w:sz w:val="17"/>
              </w:rPr>
              <w:t>85.300</w:t>
            </w:r>
          </w:p>
        </w:tc>
      </w:tr>
      <w:tr>
        <w:tc>
          <w:tcPr>
            <w:tcW w:type="dxa" w:w="3402"/>
          </w:tcPr>
          <w:p>
            <w:pPr>
              <w:spacing w:after="20"/>
            </w:pPr>
            <w:r/>
            <w:r>
              <w:rPr>
                <w:color w:val="10332F"/>
                <w:sz w:val="17"/>
              </w:rPr>
              <w:t>Yüz makyajı</w:t>
            </w:r>
          </w:p>
        </w:tc>
        <w:tc>
          <w:tcPr>
            <w:tcW w:type="dxa" w:w="1928"/>
          </w:tcPr>
          <w:p>
            <w:pPr>
              <w:spacing w:after="20"/>
              <w:jc w:val="center"/>
            </w:pPr>
            <w:r/>
            <w:r>
              <w:rPr>
                <w:color w:val="10332F"/>
                <w:sz w:val="17"/>
              </w:rPr>
              <w:t>6</w:t>
            </w:r>
          </w:p>
        </w:tc>
        <w:tc>
          <w:tcPr>
            <w:tcW w:type="dxa" w:w="2608"/>
          </w:tcPr>
          <w:p>
            <w:pPr>
              <w:spacing w:after="20"/>
              <w:jc w:val="center"/>
            </w:pPr>
            <w:r/>
            <w:r>
              <w:rPr>
                <w:color w:val="10332F"/>
                <w:sz w:val="17"/>
              </w:rPr>
              <w:t>48.100</w:t>
            </w:r>
          </w:p>
        </w:tc>
      </w:tr>
      <w:tr>
        <w:tc>
          <w:tcPr>
            <w:tcW w:type="dxa" w:w="3402"/>
          </w:tcPr>
          <w:p>
            <w:pPr>
              <w:spacing w:after="20"/>
            </w:pPr>
            <w:r/>
            <w:r>
              <w:rPr>
                <w:color w:val="10332F"/>
                <w:sz w:val="17"/>
              </w:rPr>
              <w:t>Kategori üstü</w:t>
            </w:r>
          </w:p>
        </w:tc>
        <w:tc>
          <w:tcPr>
            <w:tcW w:type="dxa" w:w="1928"/>
          </w:tcPr>
          <w:p>
            <w:pPr>
              <w:spacing w:after="20"/>
              <w:jc w:val="center"/>
            </w:pPr>
            <w:r/>
            <w:r>
              <w:rPr>
                <w:color w:val="10332F"/>
                <w:sz w:val="17"/>
              </w:rPr>
              <w:t>3</w:t>
            </w:r>
          </w:p>
        </w:tc>
        <w:tc>
          <w:tcPr>
            <w:tcW w:type="dxa" w:w="2608"/>
          </w:tcPr>
          <w:p>
            <w:pPr>
              <w:spacing w:after="20"/>
              <w:jc w:val="center"/>
            </w:pPr>
            <w:r/>
            <w:r>
              <w:rPr>
                <w:color w:val="10332F"/>
                <w:sz w:val="17"/>
              </w:rPr>
              <w:t>47.300</w:t>
            </w:r>
          </w:p>
        </w:tc>
      </w:tr>
      <w:tr>
        <w:tc>
          <w:tcPr>
            <w:tcW w:type="dxa" w:w="3402"/>
          </w:tcPr>
          <w:p>
            <w:pPr>
              <w:spacing w:after="20"/>
            </w:pPr>
            <w:r/>
            <w:r>
              <w:rPr>
                <w:color w:val="10332F"/>
                <w:sz w:val="17"/>
              </w:rPr>
              <w:t>Aksesuar</w:t>
            </w:r>
          </w:p>
        </w:tc>
        <w:tc>
          <w:tcPr>
            <w:tcW w:type="dxa" w:w="1928"/>
          </w:tcPr>
          <w:p>
            <w:pPr>
              <w:spacing w:after="20"/>
              <w:jc w:val="center"/>
            </w:pPr>
            <w:r/>
            <w:r>
              <w:rPr>
                <w:color w:val="10332F"/>
                <w:sz w:val="17"/>
              </w:rPr>
              <w:t>6</w:t>
            </w:r>
          </w:p>
        </w:tc>
        <w:tc>
          <w:tcPr>
            <w:tcW w:type="dxa" w:w="2608"/>
          </w:tcPr>
          <w:p>
            <w:pPr>
              <w:spacing w:after="20"/>
              <w:jc w:val="center"/>
            </w:pPr>
            <w:r/>
            <w:r>
              <w:rPr>
                <w:color w:val="10332F"/>
                <w:sz w:val="17"/>
              </w:rPr>
              <w:t>32.700</w:t>
            </w:r>
          </w:p>
        </w:tc>
      </w:tr>
      <w:tr>
        <w:tc>
          <w:tcPr>
            <w:tcW w:type="dxa" w:w="3402"/>
          </w:tcPr>
          <w:p>
            <w:pPr>
              <w:spacing w:after="20"/>
            </w:pPr>
            <w:r/>
            <w:r>
              <w:rPr>
                <w:color w:val="10332F"/>
                <w:sz w:val="17"/>
              </w:rPr>
              <w:t>Sezonluk</w:t>
            </w:r>
          </w:p>
        </w:tc>
        <w:tc>
          <w:tcPr>
            <w:tcW w:type="dxa" w:w="1928"/>
          </w:tcPr>
          <w:p>
            <w:pPr>
              <w:spacing w:after="20"/>
              <w:jc w:val="center"/>
            </w:pPr>
            <w:r/>
            <w:r>
              <w:rPr>
                <w:color w:val="10332F"/>
                <w:sz w:val="17"/>
              </w:rPr>
              <w:t>4</w:t>
            </w:r>
          </w:p>
        </w:tc>
        <w:tc>
          <w:tcPr>
            <w:tcW w:type="dxa" w:w="2608"/>
          </w:tcPr>
          <w:p>
            <w:pPr>
              <w:spacing w:after="20"/>
              <w:jc w:val="center"/>
            </w:pPr>
            <w:r/>
            <w:r>
              <w:rPr>
                <w:color w:val="10332F"/>
                <w:sz w:val="17"/>
              </w:rPr>
              <w:t>30.600</w:t>
            </w:r>
          </w:p>
        </w:tc>
      </w:tr>
      <w:tr>
        <w:tc>
          <w:tcPr>
            <w:tcW w:type="dxa" w:w="3402"/>
          </w:tcPr>
          <w:p>
            <w:pPr>
              <w:spacing w:after="20"/>
            </w:pPr>
            <w:r/>
            <w:r>
              <w:rPr>
                <w:color w:val="10332F"/>
                <w:sz w:val="17"/>
              </w:rPr>
              <w:t>Göz makyajı</w:t>
            </w:r>
          </w:p>
        </w:tc>
        <w:tc>
          <w:tcPr>
            <w:tcW w:type="dxa" w:w="1928"/>
          </w:tcPr>
          <w:p>
            <w:pPr>
              <w:spacing w:after="20"/>
              <w:jc w:val="center"/>
            </w:pPr>
            <w:r/>
            <w:r>
              <w:rPr>
                <w:color w:val="10332F"/>
                <w:sz w:val="17"/>
              </w:rPr>
              <w:t>4</w:t>
            </w:r>
          </w:p>
        </w:tc>
        <w:tc>
          <w:tcPr>
            <w:tcW w:type="dxa" w:w="2608"/>
          </w:tcPr>
          <w:p>
            <w:pPr>
              <w:spacing w:after="20"/>
              <w:jc w:val="center"/>
            </w:pPr>
            <w:r/>
            <w:r>
              <w:rPr>
                <w:color w:val="10332F"/>
                <w:sz w:val="17"/>
              </w:rPr>
              <w:t>21.600</w:t>
            </w:r>
          </w:p>
        </w:tc>
      </w:tr>
      <w:tr>
        <w:tc>
          <w:tcPr>
            <w:tcW w:type="dxa" w:w="3402"/>
          </w:tcPr>
          <w:p>
            <w:pPr>
              <w:spacing w:after="20"/>
            </w:pPr>
            <w:r/>
            <w:r>
              <w:rPr>
                <w:color w:val="10332F"/>
                <w:sz w:val="17"/>
              </w:rPr>
              <w:t>Cilt bakımı</w:t>
            </w:r>
          </w:p>
        </w:tc>
        <w:tc>
          <w:tcPr>
            <w:tcW w:type="dxa" w:w="1928"/>
          </w:tcPr>
          <w:p>
            <w:pPr>
              <w:spacing w:after="20"/>
              <w:jc w:val="center"/>
            </w:pPr>
            <w:r/>
            <w:r>
              <w:rPr>
                <w:color w:val="10332F"/>
                <w:sz w:val="17"/>
              </w:rPr>
              <w:t>2</w:t>
            </w:r>
          </w:p>
        </w:tc>
        <w:tc>
          <w:tcPr>
            <w:tcW w:type="dxa" w:w="2608"/>
          </w:tcPr>
          <w:p>
            <w:pPr>
              <w:spacing w:after="20"/>
              <w:jc w:val="center"/>
            </w:pPr>
            <w:r/>
            <w:r>
              <w:rPr>
                <w:color w:val="10332F"/>
                <w:sz w:val="17"/>
              </w:rPr>
              <w:t>11.700</w:t>
            </w:r>
          </w:p>
        </w:tc>
      </w:tr>
      <w:tr>
        <w:tc>
          <w:tcPr>
            <w:tcW w:type="dxa" w:w="3402"/>
          </w:tcPr>
          <w:p>
            <w:pPr>
              <w:spacing w:after="20"/>
            </w:pPr>
            <w:r/>
            <w:r>
              <w:rPr>
                <w:color w:val="10332F"/>
                <w:sz w:val="17"/>
              </w:rPr>
              <w:t>Bilgi amaçlı</w:t>
            </w:r>
          </w:p>
        </w:tc>
        <w:tc>
          <w:tcPr>
            <w:tcW w:type="dxa" w:w="1928"/>
          </w:tcPr>
          <w:p>
            <w:pPr>
              <w:spacing w:after="20"/>
              <w:jc w:val="center"/>
            </w:pPr>
            <w:r/>
            <w:r>
              <w:rPr>
                <w:color w:val="10332F"/>
                <w:sz w:val="17"/>
              </w:rPr>
              <w:t>3</w:t>
            </w:r>
          </w:p>
        </w:tc>
        <w:tc>
          <w:tcPr>
            <w:tcW w:type="dxa" w:w="2608"/>
          </w:tcPr>
          <w:p>
            <w:pPr>
              <w:spacing w:after="20"/>
              <w:jc w:val="center"/>
            </w:pPr>
            <w:r/>
            <w:r>
              <w:rPr>
                <w:color w:val="10332F"/>
                <w:sz w:val="17"/>
              </w:rPr>
              <w:t>5.400</w:t>
            </w:r>
          </w:p>
        </w:tc>
      </w:tr>
      <w:tr>
        <w:tc>
          <w:tcPr>
            <w:tcW w:type="dxa" w:w="3402"/>
          </w:tcPr>
          <w:p>
            <w:pPr>
              <w:spacing w:after="20"/>
            </w:pPr>
            <w:r/>
            <w:r>
              <w:rPr>
                <w:color w:val="10332F"/>
                <w:sz w:val="17"/>
              </w:rPr>
              <w:t>Koleksiyon</w:t>
            </w:r>
          </w:p>
        </w:tc>
        <w:tc>
          <w:tcPr>
            <w:tcW w:type="dxa" w:w="1928"/>
          </w:tcPr>
          <w:p>
            <w:pPr>
              <w:spacing w:after="20"/>
              <w:jc w:val="center"/>
            </w:pPr>
            <w:r/>
            <w:r>
              <w:rPr>
                <w:color w:val="10332F"/>
                <w:sz w:val="17"/>
              </w:rPr>
              <w:t>2</w:t>
            </w:r>
          </w:p>
        </w:tc>
        <w:tc>
          <w:tcPr>
            <w:tcW w:type="dxa" w:w="2608"/>
          </w:tcPr>
          <w:p>
            <w:pPr>
              <w:spacing w:after="20"/>
              <w:jc w:val="center"/>
            </w:pPr>
            <w:r/>
            <w:r>
              <w:rPr>
                <w:color w:val="10332F"/>
                <w:sz w:val="17"/>
              </w:rPr>
              <w:t>4.200</w:t>
            </w:r>
          </w:p>
        </w:tc>
      </w:tr>
      <w:tr>
        <w:tc>
          <w:tcPr>
            <w:tcW w:type="dxa" w:w="3402"/>
          </w:tcPr>
          <w:p>
            <w:pPr>
              <w:spacing w:after="20"/>
            </w:pPr>
            <w:r/>
            <w:r>
              <w:rPr>
                <w:color w:val="10332F"/>
                <w:sz w:val="17"/>
              </w:rPr>
              <w:t>Dudak makyajı</w:t>
            </w:r>
          </w:p>
        </w:tc>
        <w:tc>
          <w:tcPr>
            <w:tcW w:type="dxa" w:w="1928"/>
          </w:tcPr>
          <w:p>
            <w:pPr>
              <w:spacing w:after="20"/>
              <w:jc w:val="center"/>
            </w:pPr>
            <w:r/>
            <w:r>
              <w:rPr>
                <w:color w:val="10332F"/>
                <w:sz w:val="17"/>
              </w:rPr>
              <w:t>1</w:t>
            </w:r>
          </w:p>
        </w:tc>
        <w:tc>
          <w:tcPr>
            <w:tcW w:type="dxa" w:w="2608"/>
          </w:tcPr>
          <w:p>
            <w:pPr>
              <w:spacing w:after="20"/>
              <w:jc w:val="center"/>
            </w:pPr>
            <w:r/>
            <w:r>
              <w:rPr>
                <w:color w:val="10332F"/>
                <w:sz w:val="17"/>
              </w:rPr>
              <w:t>1.900</w:t>
            </w:r>
          </w:p>
        </w:tc>
      </w:tr>
    </w:tbl>
    <w:p>
      <w:pPr>
        <w:spacing w:before="240" w:after="60"/>
      </w:pPr>
      <w:r>
        <w:rPr>
          <w:b/>
          <w:color w:val="10332F"/>
          <w:sz w:val="23"/>
        </w:rPr>
        <w:t>Kelime bazlı açık listesi</w:t>
      </w:r>
    </w:p>
    <w:tbl>
      <w:tblPr>
        <w:tblStyle w:val="TableGrid"/>
        <w:tblW w:type="auto" w:w="0"/>
        <w:jc w:val="center"/>
        <w:tblLook w:firstColumn="1" w:firstRow="1" w:lastColumn="0" w:lastRow="0" w:noHBand="0" w:noVBand="1" w:val="04A0"/>
      </w:tblPr>
      <w:tblGrid>
        <w:gridCol w:w="1700"/>
        <w:gridCol w:w="1700"/>
        <w:gridCol w:w="1700"/>
        <w:gridCol w:w="1700"/>
        <w:gridCol w:w="1700"/>
        <w:gridCol w:w="1700"/>
      </w:tblGrid>
      <w:tr>
        <w:tc>
          <w:tcPr>
            <w:tcW w:type="dxa" w:w="2494"/>
            <w:shd w:val="clear" w:fill="434343"/>
          </w:tcPr>
          <w:p>
            <w:pPr>
              <w:jc w:val="center"/>
            </w:pPr>
            <w:r/>
            <w:r>
              <w:rPr>
                <w:b/>
                <w:color w:val="FFFFFF"/>
                <w:sz w:val="16"/>
              </w:rPr>
              <w:t>Keyword</w:t>
            </w:r>
          </w:p>
        </w:tc>
        <w:tc>
          <w:tcPr>
            <w:tcW w:type="dxa" w:w="1361"/>
            <w:shd w:val="clear" w:fill="434343"/>
          </w:tcPr>
          <w:p>
            <w:pPr>
              <w:jc w:val="center"/>
            </w:pPr>
            <w:r/>
            <w:r>
              <w:rPr>
                <w:b/>
                <w:color w:val="FFFFFF"/>
                <w:sz w:val="16"/>
              </w:rPr>
              <w:t>Search Volume</w:t>
            </w:r>
          </w:p>
        </w:tc>
        <w:tc>
          <w:tcPr>
            <w:tcW w:type="dxa" w:w="1304"/>
            <w:shd w:val="clear" w:fill="434343"/>
          </w:tcPr>
          <w:p>
            <w:pPr>
              <w:jc w:val="center"/>
            </w:pPr>
            <w:r/>
            <w:r>
              <w:rPr>
                <w:b/>
                <w:color w:val="FFFFFF"/>
                <w:sz w:val="16"/>
              </w:rPr>
              <w:t>Mobile rank</w:t>
            </w:r>
          </w:p>
        </w:tc>
        <w:tc>
          <w:tcPr>
            <w:tcW w:type="dxa" w:w="1304"/>
            <w:shd w:val="clear" w:fill="434343"/>
          </w:tcPr>
          <w:p>
            <w:pPr>
              <w:jc w:val="center"/>
            </w:pPr>
            <w:r/>
            <w:r>
              <w:rPr>
                <w:b/>
                <w:color w:val="FFFFFF"/>
                <w:sz w:val="16"/>
              </w:rPr>
              <w:t>Desktop rank</w:t>
            </w:r>
          </w:p>
        </w:tc>
        <w:tc>
          <w:tcPr>
            <w:tcW w:type="dxa" w:w="2041"/>
            <w:shd w:val="clear" w:fill="434343"/>
          </w:tcPr>
          <w:p>
            <w:pPr>
              <w:jc w:val="center"/>
            </w:pPr>
            <w:r/>
            <w:r>
              <w:rPr>
                <w:b/>
                <w:color w:val="FFFFFF"/>
                <w:sz w:val="16"/>
              </w:rPr>
              <w:t>Küme</w:t>
            </w:r>
          </w:p>
        </w:tc>
        <w:tc>
          <w:tcPr>
            <w:tcW w:type="dxa" w:w="1134"/>
            <w:shd w:val="clear" w:fill="434343"/>
          </w:tcPr>
          <w:p>
            <w:pPr>
              <w:jc w:val="center"/>
            </w:pPr>
            <w:r/>
            <w:r>
              <w:rPr>
                <w:b/>
                <w:color w:val="FFFFFF"/>
                <w:sz w:val="16"/>
              </w:rPr>
              <w:t>Zorluk</w:t>
            </w:r>
          </w:p>
        </w:tc>
      </w:tr>
      <w:tr>
        <w:tc>
          <w:tcPr>
            <w:tcW w:type="dxa" w:w="2494"/>
          </w:tcPr>
          <w:p>
            <w:pPr>
              <w:spacing w:after="20"/>
            </w:pPr>
            <w:r/>
            <w:r>
              <w:rPr>
                <w:color w:val="10332F"/>
                <w:sz w:val="17"/>
              </w:rPr>
              <w:t>nail art</w:t>
            </w:r>
          </w:p>
        </w:tc>
        <w:tc>
          <w:tcPr>
            <w:tcW w:type="dxa" w:w="1361"/>
          </w:tcPr>
          <w:p>
            <w:pPr>
              <w:spacing w:after="20"/>
              <w:jc w:val="center"/>
            </w:pPr>
            <w:r/>
            <w:r>
              <w:rPr>
                <w:color w:val="10332F"/>
                <w:sz w:val="17"/>
              </w:rPr>
              <w:t>27.100</w:t>
            </w:r>
          </w:p>
        </w:tc>
        <w:tc>
          <w:tcPr>
            <w:tcW w:type="dxa" w:w="1304"/>
          </w:tcPr>
          <w:p>
            <w:pPr>
              <w:spacing w:after="20"/>
              <w:jc w:val="center"/>
            </w:pPr>
            <w:r/>
            <w:r>
              <w:rPr>
                <w:color w:val="10332F"/>
                <w:sz w:val="17"/>
              </w:rPr>
              <w:t>-</w:t>
            </w:r>
          </w:p>
        </w:tc>
        <w:tc>
          <w:tcPr>
            <w:tcW w:type="dxa" w:w="1304"/>
          </w:tcPr>
          <w:p>
            <w:pPr>
              <w:spacing w:after="20"/>
              <w:jc w:val="center"/>
            </w:pPr>
            <w:r/>
            <w:r>
              <w:rPr>
                <w:color w:val="10332F"/>
                <w:sz w:val="17"/>
              </w:rPr>
              <w:t>-</w:t>
            </w:r>
          </w:p>
        </w:tc>
        <w:tc>
          <w:tcPr>
            <w:tcW w:type="dxa" w:w="2041"/>
          </w:tcPr>
          <w:p>
            <w:pPr>
              <w:spacing w:after="20"/>
            </w:pPr>
            <w:r/>
            <w:r>
              <w:rPr>
                <w:color w:val="10332F"/>
                <w:sz w:val="17"/>
              </w:rPr>
              <w:t>Tırnak aksesuar</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makyaj malzemeleri</w:t>
            </w:r>
          </w:p>
        </w:tc>
        <w:tc>
          <w:tcPr>
            <w:tcW w:type="dxa" w:w="1361"/>
          </w:tcPr>
          <w:p>
            <w:pPr>
              <w:spacing w:after="20"/>
              <w:jc w:val="center"/>
            </w:pPr>
            <w:r/>
            <w:r>
              <w:rPr>
                <w:color w:val="10332F"/>
                <w:sz w:val="17"/>
              </w:rPr>
              <w:t>27.100</w:t>
            </w:r>
          </w:p>
        </w:tc>
        <w:tc>
          <w:tcPr>
            <w:tcW w:type="dxa" w:w="1304"/>
          </w:tcPr>
          <w:p>
            <w:pPr>
              <w:spacing w:after="20"/>
              <w:jc w:val="center"/>
            </w:pPr>
            <w:r/>
            <w:r>
              <w:rPr>
                <w:color w:val="10332F"/>
                <w:sz w:val="17"/>
              </w:rPr>
              <w:t>26</w:t>
            </w:r>
          </w:p>
        </w:tc>
        <w:tc>
          <w:tcPr>
            <w:tcW w:type="dxa" w:w="1304"/>
          </w:tcPr>
          <w:p>
            <w:pPr>
              <w:spacing w:after="20"/>
              <w:jc w:val="center"/>
            </w:pPr>
            <w:r/>
            <w:r>
              <w:rPr>
                <w:color w:val="10332F"/>
                <w:sz w:val="17"/>
              </w:rPr>
              <w:t>20</w:t>
            </w:r>
          </w:p>
        </w:tc>
        <w:tc>
          <w:tcPr>
            <w:tcW w:type="dxa" w:w="2041"/>
          </w:tcPr>
          <w:p>
            <w:pPr>
              <w:spacing w:after="20"/>
            </w:pPr>
            <w:r/>
            <w:r>
              <w:rPr>
                <w:color w:val="10332F"/>
                <w:sz w:val="17"/>
              </w:rPr>
              <w:t>Kategori üstü</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takma tırnak</w:t>
            </w:r>
          </w:p>
        </w:tc>
        <w:tc>
          <w:tcPr>
            <w:tcW w:type="dxa" w:w="1361"/>
          </w:tcPr>
          <w:p>
            <w:pPr>
              <w:spacing w:after="20"/>
              <w:jc w:val="center"/>
            </w:pPr>
            <w:r/>
            <w:r>
              <w:rPr>
                <w:color w:val="10332F"/>
                <w:sz w:val="17"/>
              </w:rPr>
              <w:t>22.200</w:t>
            </w:r>
          </w:p>
        </w:tc>
        <w:tc>
          <w:tcPr>
            <w:tcW w:type="dxa" w:w="1304"/>
          </w:tcPr>
          <w:p>
            <w:pPr>
              <w:spacing w:after="20"/>
              <w:jc w:val="center"/>
            </w:pPr>
            <w:r/>
            <w:r>
              <w:rPr>
                <w:color w:val="10332F"/>
                <w:sz w:val="17"/>
              </w:rPr>
              <w:t>28</w:t>
            </w:r>
          </w:p>
        </w:tc>
        <w:tc>
          <w:tcPr>
            <w:tcW w:type="dxa" w:w="1304"/>
          </w:tcPr>
          <w:p>
            <w:pPr>
              <w:spacing w:after="20"/>
              <w:jc w:val="center"/>
            </w:pPr>
            <w:r/>
            <w:r>
              <w:rPr>
                <w:color w:val="10332F"/>
                <w:sz w:val="17"/>
              </w:rPr>
              <w:t>-</w:t>
            </w:r>
          </w:p>
        </w:tc>
        <w:tc>
          <w:tcPr>
            <w:tcW w:type="dxa" w:w="2041"/>
          </w:tcPr>
          <w:p>
            <w:pPr>
              <w:spacing w:after="20"/>
            </w:pPr>
            <w:r/>
            <w:r>
              <w:rPr>
                <w:color w:val="10332F"/>
                <w:sz w:val="17"/>
              </w:rPr>
              <w:t>Tırnak aksesuar</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makyaj çantası</w:t>
            </w:r>
          </w:p>
        </w:tc>
        <w:tc>
          <w:tcPr>
            <w:tcW w:type="dxa" w:w="1361"/>
          </w:tcPr>
          <w:p>
            <w:pPr>
              <w:spacing w:after="20"/>
              <w:jc w:val="center"/>
            </w:pPr>
            <w:r/>
            <w:r>
              <w:rPr>
                <w:color w:val="10332F"/>
                <w:sz w:val="17"/>
              </w:rPr>
              <w:t>22.200</w:t>
            </w:r>
          </w:p>
        </w:tc>
        <w:tc>
          <w:tcPr>
            <w:tcW w:type="dxa" w:w="1304"/>
          </w:tcPr>
          <w:p>
            <w:pPr>
              <w:spacing w:after="20"/>
              <w:jc w:val="center"/>
            </w:pPr>
            <w:r/>
            <w:r>
              <w:rPr>
                <w:color w:val="10332F"/>
                <w:sz w:val="17"/>
              </w:rPr>
              <w:t>24</w:t>
            </w:r>
          </w:p>
        </w:tc>
        <w:tc>
          <w:tcPr>
            <w:tcW w:type="dxa" w:w="1304"/>
          </w:tcPr>
          <w:p>
            <w:pPr>
              <w:spacing w:after="20"/>
              <w:jc w:val="center"/>
            </w:pPr>
            <w:r/>
            <w:r>
              <w:rPr>
                <w:color w:val="10332F"/>
                <w:sz w:val="17"/>
              </w:rPr>
              <w:t>-</w:t>
            </w:r>
          </w:p>
        </w:tc>
        <w:tc>
          <w:tcPr>
            <w:tcW w:type="dxa" w:w="2041"/>
          </w:tcPr>
          <w:p>
            <w:pPr>
              <w:spacing w:after="20"/>
            </w:pPr>
            <w:r/>
            <w:r>
              <w:rPr>
                <w:color w:val="10332F"/>
                <w:sz w:val="17"/>
              </w:rPr>
              <w:t>Aksesuar</w:t>
            </w:r>
          </w:p>
        </w:tc>
        <w:tc>
          <w:tcPr>
            <w:tcW w:type="dxa" w:w="1134"/>
          </w:tcPr>
          <w:p>
            <w:pPr>
              <w:spacing w:after="20"/>
              <w:jc w:val="center"/>
            </w:pPr>
            <w:r/>
            <w:r>
              <w:rPr>
                <w:color w:val="10332F"/>
                <w:sz w:val="17"/>
              </w:rPr>
              <w:t>Yüksek</w:t>
            </w:r>
          </w:p>
        </w:tc>
      </w:tr>
      <w:tr>
        <w:tc>
          <w:tcPr>
            <w:tcW w:type="dxa" w:w="2494"/>
          </w:tcPr>
          <w:p>
            <w:pPr>
              <w:spacing w:after="20"/>
            </w:pPr>
            <w:r/>
            <w:r>
              <w:rPr>
                <w:color w:val="10332F"/>
                <w:sz w:val="17"/>
              </w:rPr>
              <w:t>black friday</w:t>
            </w:r>
          </w:p>
        </w:tc>
        <w:tc>
          <w:tcPr>
            <w:tcW w:type="dxa" w:w="1361"/>
          </w:tcPr>
          <w:p>
            <w:pPr>
              <w:spacing w:after="20"/>
              <w:jc w:val="center"/>
            </w:pPr>
            <w:r/>
            <w:r>
              <w:rPr>
                <w:color w:val="10332F"/>
                <w:sz w:val="17"/>
              </w:rPr>
              <w:t>22.200</w:t>
            </w:r>
          </w:p>
        </w:tc>
        <w:tc>
          <w:tcPr>
            <w:tcW w:type="dxa" w:w="1304"/>
          </w:tcPr>
          <w:p>
            <w:pPr>
              <w:spacing w:after="20"/>
              <w:jc w:val="center"/>
            </w:pPr>
            <w:r/>
            <w:r>
              <w:rPr>
                <w:color w:val="10332F"/>
                <w:sz w:val="17"/>
              </w:rPr>
              <w:t>-</w:t>
            </w:r>
          </w:p>
        </w:tc>
        <w:tc>
          <w:tcPr>
            <w:tcW w:type="dxa" w:w="1304"/>
          </w:tcPr>
          <w:p>
            <w:pPr>
              <w:spacing w:after="20"/>
              <w:jc w:val="center"/>
            </w:pPr>
            <w:r/>
            <w:r>
              <w:rPr>
                <w:color w:val="10332F"/>
                <w:sz w:val="17"/>
              </w:rPr>
              <w:t>-</w:t>
            </w:r>
          </w:p>
        </w:tc>
        <w:tc>
          <w:tcPr>
            <w:tcW w:type="dxa" w:w="2041"/>
          </w:tcPr>
          <w:p>
            <w:pPr>
              <w:spacing w:after="20"/>
            </w:pPr>
            <w:r/>
            <w:r>
              <w:rPr>
                <w:color w:val="10332F"/>
                <w:sz w:val="17"/>
              </w:rPr>
              <w:t>Sezonluk</w:t>
            </w:r>
          </w:p>
        </w:tc>
        <w:tc>
          <w:tcPr>
            <w:tcW w:type="dxa" w:w="1134"/>
          </w:tcPr>
          <w:p>
            <w:pPr>
              <w:spacing w:after="20"/>
              <w:jc w:val="center"/>
            </w:pPr>
            <w:r/>
            <w:r>
              <w:rPr>
                <w:color w:val="10332F"/>
                <w:sz w:val="17"/>
              </w:rPr>
              <w:t>Orta</w:t>
            </w:r>
          </w:p>
        </w:tc>
      </w:tr>
      <w:tr>
        <w:tc>
          <w:tcPr>
            <w:tcW w:type="dxa" w:w="2494"/>
          </w:tcPr>
          <w:p>
            <w:pPr>
              <w:spacing w:after="20"/>
            </w:pPr>
            <w:r/>
            <w:r>
              <w:rPr>
                <w:color w:val="10332F"/>
                <w:sz w:val="17"/>
              </w:rPr>
              <w:t>kapatıcı</w:t>
            </w:r>
          </w:p>
        </w:tc>
        <w:tc>
          <w:tcPr>
            <w:tcW w:type="dxa" w:w="1361"/>
          </w:tcPr>
          <w:p>
            <w:pPr>
              <w:spacing w:after="20"/>
              <w:jc w:val="center"/>
            </w:pPr>
            <w:r/>
            <w:r>
              <w:rPr>
                <w:color w:val="10332F"/>
                <w:sz w:val="17"/>
              </w:rPr>
              <w:t>18.100</w:t>
            </w:r>
          </w:p>
        </w:tc>
        <w:tc>
          <w:tcPr>
            <w:tcW w:type="dxa" w:w="1304"/>
          </w:tcPr>
          <w:p>
            <w:pPr>
              <w:spacing w:after="20"/>
              <w:jc w:val="center"/>
            </w:pPr>
            <w:r/>
            <w:r>
              <w:rPr>
                <w:color w:val="10332F"/>
                <w:sz w:val="17"/>
              </w:rPr>
              <w:t>13</w:t>
            </w:r>
          </w:p>
        </w:tc>
        <w:tc>
          <w:tcPr>
            <w:tcW w:type="dxa" w:w="1304"/>
          </w:tcPr>
          <w:p>
            <w:pPr>
              <w:spacing w:after="20"/>
              <w:jc w:val="center"/>
            </w:pPr>
            <w:r/>
            <w:r>
              <w:rPr>
                <w:color w:val="10332F"/>
                <w:sz w:val="17"/>
              </w:rPr>
              <w:t>17</w:t>
            </w:r>
          </w:p>
        </w:tc>
        <w:tc>
          <w:tcPr>
            <w:tcW w:type="dxa" w:w="2041"/>
          </w:tcPr>
          <w:p>
            <w:pPr>
              <w:spacing w:after="20"/>
            </w:pPr>
            <w:r/>
            <w:r>
              <w:rPr>
                <w:color w:val="10332F"/>
                <w:sz w:val="17"/>
              </w:rPr>
              <w:t>Yüz makyajı</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bb krem</w:t>
            </w:r>
          </w:p>
        </w:tc>
        <w:tc>
          <w:tcPr>
            <w:tcW w:type="dxa" w:w="1361"/>
          </w:tcPr>
          <w:p>
            <w:pPr>
              <w:spacing w:after="20"/>
              <w:jc w:val="center"/>
            </w:pPr>
            <w:r/>
            <w:r>
              <w:rPr>
                <w:color w:val="10332F"/>
                <w:sz w:val="17"/>
              </w:rPr>
              <w:t>14.800</w:t>
            </w:r>
          </w:p>
        </w:tc>
        <w:tc>
          <w:tcPr>
            <w:tcW w:type="dxa" w:w="1304"/>
          </w:tcPr>
          <w:p>
            <w:pPr>
              <w:spacing w:after="20"/>
              <w:jc w:val="center"/>
            </w:pPr>
            <w:r/>
            <w:r>
              <w:rPr>
                <w:color w:val="10332F"/>
                <w:sz w:val="17"/>
              </w:rPr>
              <w:t>-</w:t>
            </w:r>
          </w:p>
        </w:tc>
        <w:tc>
          <w:tcPr>
            <w:tcW w:type="dxa" w:w="1304"/>
          </w:tcPr>
          <w:p>
            <w:pPr>
              <w:spacing w:after="20"/>
              <w:jc w:val="center"/>
            </w:pPr>
            <w:r/>
            <w:r>
              <w:rPr>
                <w:color w:val="10332F"/>
                <w:sz w:val="17"/>
              </w:rPr>
              <w:t>-</w:t>
            </w:r>
          </w:p>
        </w:tc>
        <w:tc>
          <w:tcPr>
            <w:tcW w:type="dxa" w:w="2041"/>
          </w:tcPr>
          <w:p>
            <w:pPr>
              <w:spacing w:after="20"/>
            </w:pPr>
            <w:r/>
            <w:r>
              <w:rPr>
                <w:color w:val="10332F"/>
                <w:sz w:val="17"/>
              </w:rPr>
              <w:t>Yüz makyajı</w:t>
            </w:r>
          </w:p>
        </w:tc>
        <w:tc>
          <w:tcPr>
            <w:tcW w:type="dxa" w:w="1134"/>
          </w:tcPr>
          <w:p>
            <w:pPr>
              <w:spacing w:after="20"/>
              <w:jc w:val="center"/>
            </w:pPr>
            <w:r/>
            <w:r>
              <w:rPr>
                <w:color w:val="10332F"/>
                <w:sz w:val="17"/>
              </w:rPr>
              <w:t>Yüksek</w:t>
            </w:r>
          </w:p>
        </w:tc>
      </w:tr>
      <w:tr>
        <w:tc>
          <w:tcPr>
            <w:tcW w:type="dxa" w:w="2494"/>
          </w:tcPr>
          <w:p>
            <w:pPr>
              <w:spacing w:after="20"/>
            </w:pPr>
            <w:r/>
            <w:r>
              <w:rPr>
                <w:color w:val="10332F"/>
                <w:sz w:val="17"/>
              </w:rPr>
              <w:t>kaş sabitleyici</w:t>
            </w:r>
          </w:p>
        </w:tc>
        <w:tc>
          <w:tcPr>
            <w:tcW w:type="dxa" w:w="1361"/>
          </w:tcPr>
          <w:p>
            <w:pPr>
              <w:spacing w:after="20"/>
              <w:jc w:val="center"/>
            </w:pPr>
            <w:r/>
            <w:r>
              <w:rPr>
                <w:color w:val="10332F"/>
                <w:sz w:val="17"/>
              </w:rPr>
              <w:t>14.800</w:t>
            </w:r>
          </w:p>
        </w:tc>
        <w:tc>
          <w:tcPr>
            <w:tcW w:type="dxa" w:w="1304"/>
          </w:tcPr>
          <w:p>
            <w:pPr>
              <w:spacing w:after="20"/>
              <w:jc w:val="center"/>
            </w:pPr>
            <w:r/>
            <w:r>
              <w:rPr>
                <w:color w:val="10332F"/>
                <w:sz w:val="17"/>
              </w:rPr>
              <w:t>13</w:t>
            </w:r>
          </w:p>
        </w:tc>
        <w:tc>
          <w:tcPr>
            <w:tcW w:type="dxa" w:w="1304"/>
          </w:tcPr>
          <w:p>
            <w:pPr>
              <w:spacing w:after="20"/>
              <w:jc w:val="center"/>
            </w:pPr>
            <w:r/>
            <w:r>
              <w:rPr>
                <w:color w:val="10332F"/>
                <w:sz w:val="17"/>
              </w:rPr>
              <w:t>13</w:t>
            </w:r>
          </w:p>
        </w:tc>
        <w:tc>
          <w:tcPr>
            <w:tcW w:type="dxa" w:w="2041"/>
          </w:tcPr>
          <w:p>
            <w:pPr>
              <w:spacing w:after="20"/>
            </w:pPr>
            <w:r/>
            <w:r>
              <w:rPr>
                <w:color w:val="10332F"/>
                <w:sz w:val="17"/>
              </w:rPr>
              <w:t>Göz makyajı</w:t>
            </w:r>
          </w:p>
        </w:tc>
        <w:tc>
          <w:tcPr>
            <w:tcW w:type="dxa" w:w="1134"/>
          </w:tcPr>
          <w:p>
            <w:pPr>
              <w:spacing w:after="20"/>
              <w:jc w:val="center"/>
            </w:pPr>
            <w:r/>
            <w:r>
              <w:rPr>
                <w:color w:val="10332F"/>
                <w:sz w:val="17"/>
              </w:rPr>
              <w:t>-</w:t>
            </w:r>
          </w:p>
        </w:tc>
      </w:tr>
      <w:tr>
        <w:tc>
          <w:tcPr>
            <w:tcW w:type="dxa" w:w="2494"/>
          </w:tcPr>
          <w:p>
            <w:pPr>
              <w:spacing w:after="20"/>
            </w:pPr>
            <w:r/>
            <w:r>
              <w:rPr>
                <w:color w:val="10332F"/>
                <w:sz w:val="17"/>
              </w:rPr>
              <w:t>likit</w:t>
            </w:r>
          </w:p>
        </w:tc>
        <w:tc>
          <w:tcPr>
            <w:tcW w:type="dxa" w:w="1361"/>
          </w:tcPr>
          <w:p>
            <w:pPr>
              <w:spacing w:after="20"/>
              <w:jc w:val="center"/>
            </w:pPr>
            <w:r/>
            <w:r>
              <w:rPr>
                <w:color w:val="10332F"/>
                <w:sz w:val="17"/>
              </w:rPr>
              <w:t>12.100</w:t>
            </w:r>
          </w:p>
        </w:tc>
        <w:tc>
          <w:tcPr>
            <w:tcW w:type="dxa" w:w="1304"/>
          </w:tcPr>
          <w:p>
            <w:pPr>
              <w:spacing w:after="20"/>
              <w:jc w:val="center"/>
            </w:pPr>
            <w:r/>
            <w:r>
              <w:rPr>
                <w:color w:val="10332F"/>
                <w:sz w:val="17"/>
              </w:rPr>
              <w:t>-</w:t>
            </w:r>
          </w:p>
        </w:tc>
        <w:tc>
          <w:tcPr>
            <w:tcW w:type="dxa" w:w="1304"/>
          </w:tcPr>
          <w:p>
            <w:pPr>
              <w:spacing w:after="20"/>
              <w:jc w:val="center"/>
            </w:pPr>
            <w:r/>
            <w:r>
              <w:rPr>
                <w:color w:val="10332F"/>
                <w:sz w:val="17"/>
              </w:rPr>
              <w:t>-</w:t>
            </w:r>
          </w:p>
        </w:tc>
        <w:tc>
          <w:tcPr>
            <w:tcW w:type="dxa" w:w="2041"/>
          </w:tcPr>
          <w:p>
            <w:pPr>
              <w:spacing w:after="20"/>
            </w:pPr>
            <w:r/>
            <w:r>
              <w:rPr>
                <w:color w:val="10332F"/>
                <w:sz w:val="17"/>
              </w:rPr>
              <w:t>Kategori üstü</w:t>
            </w:r>
          </w:p>
        </w:tc>
        <w:tc>
          <w:tcPr>
            <w:tcW w:type="dxa" w:w="1134"/>
          </w:tcPr>
          <w:p>
            <w:pPr>
              <w:spacing w:after="20"/>
              <w:jc w:val="center"/>
            </w:pPr>
            <w:r/>
            <w:r>
              <w:rPr>
                <w:color w:val="10332F"/>
                <w:sz w:val="17"/>
              </w:rPr>
              <w:t>-</w:t>
            </w:r>
          </w:p>
        </w:tc>
      </w:tr>
      <w:tr>
        <w:tc>
          <w:tcPr>
            <w:tcW w:type="dxa" w:w="2494"/>
          </w:tcPr>
          <w:p>
            <w:pPr>
              <w:spacing w:after="20"/>
            </w:pPr>
            <w:r/>
            <w:r>
              <w:rPr>
                <w:color w:val="10332F"/>
                <w:sz w:val="17"/>
              </w:rPr>
              <w:t>jel tırnak</w:t>
            </w:r>
          </w:p>
        </w:tc>
        <w:tc>
          <w:tcPr>
            <w:tcW w:type="dxa" w:w="1361"/>
          </w:tcPr>
          <w:p>
            <w:pPr>
              <w:spacing w:after="20"/>
              <w:jc w:val="center"/>
            </w:pPr>
            <w:r/>
            <w:r>
              <w:rPr>
                <w:color w:val="10332F"/>
                <w:sz w:val="17"/>
              </w:rPr>
              <w:t>12.100</w:t>
            </w:r>
          </w:p>
        </w:tc>
        <w:tc>
          <w:tcPr>
            <w:tcW w:type="dxa" w:w="1304"/>
          </w:tcPr>
          <w:p>
            <w:pPr>
              <w:spacing w:after="20"/>
              <w:jc w:val="center"/>
            </w:pPr>
            <w:r/>
            <w:r>
              <w:rPr>
                <w:color w:val="10332F"/>
                <w:sz w:val="17"/>
              </w:rPr>
              <w:t>-</w:t>
            </w:r>
          </w:p>
        </w:tc>
        <w:tc>
          <w:tcPr>
            <w:tcW w:type="dxa" w:w="1304"/>
          </w:tcPr>
          <w:p>
            <w:pPr>
              <w:spacing w:after="20"/>
              <w:jc w:val="center"/>
            </w:pPr>
            <w:r/>
            <w:r>
              <w:rPr>
                <w:color w:val="10332F"/>
                <w:sz w:val="17"/>
              </w:rPr>
              <w:t>7</w:t>
            </w:r>
          </w:p>
        </w:tc>
        <w:tc>
          <w:tcPr>
            <w:tcW w:type="dxa" w:w="2041"/>
          </w:tcPr>
          <w:p>
            <w:pPr>
              <w:spacing w:after="20"/>
            </w:pPr>
            <w:r/>
            <w:r>
              <w:rPr>
                <w:color w:val="10332F"/>
                <w:sz w:val="17"/>
              </w:rPr>
              <w:t>Tırnak aksesuar</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tırnak makası</w:t>
            </w:r>
          </w:p>
        </w:tc>
        <w:tc>
          <w:tcPr>
            <w:tcW w:type="dxa" w:w="1361"/>
          </w:tcPr>
          <w:p>
            <w:pPr>
              <w:spacing w:after="20"/>
              <w:jc w:val="center"/>
            </w:pPr>
            <w:r/>
            <w:r>
              <w:rPr>
                <w:color w:val="10332F"/>
                <w:sz w:val="17"/>
              </w:rPr>
              <w:t>8.100</w:t>
            </w:r>
          </w:p>
        </w:tc>
        <w:tc>
          <w:tcPr>
            <w:tcW w:type="dxa" w:w="1304"/>
          </w:tcPr>
          <w:p>
            <w:pPr>
              <w:spacing w:after="20"/>
              <w:jc w:val="center"/>
            </w:pPr>
            <w:r/>
            <w:r>
              <w:rPr>
                <w:color w:val="10332F"/>
                <w:sz w:val="17"/>
              </w:rPr>
              <w:t>16</w:t>
            </w:r>
          </w:p>
        </w:tc>
        <w:tc>
          <w:tcPr>
            <w:tcW w:type="dxa" w:w="1304"/>
          </w:tcPr>
          <w:p>
            <w:pPr>
              <w:spacing w:after="20"/>
              <w:jc w:val="center"/>
            </w:pPr>
            <w:r/>
            <w:r>
              <w:rPr>
                <w:color w:val="10332F"/>
                <w:sz w:val="17"/>
              </w:rPr>
              <w:t>18</w:t>
            </w:r>
          </w:p>
        </w:tc>
        <w:tc>
          <w:tcPr>
            <w:tcW w:type="dxa" w:w="2041"/>
          </w:tcPr>
          <w:p>
            <w:pPr>
              <w:spacing w:after="20"/>
            </w:pPr>
            <w:r/>
            <w:r>
              <w:rPr>
                <w:color w:val="10332F"/>
                <w:sz w:val="17"/>
              </w:rPr>
              <w:t>Tırnak aksesuar</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concealer</w:t>
            </w:r>
          </w:p>
        </w:tc>
        <w:tc>
          <w:tcPr>
            <w:tcW w:type="dxa" w:w="1361"/>
          </w:tcPr>
          <w:p>
            <w:pPr>
              <w:spacing w:after="20"/>
              <w:jc w:val="center"/>
            </w:pPr>
            <w:r/>
            <w:r>
              <w:rPr>
                <w:color w:val="10332F"/>
                <w:sz w:val="17"/>
              </w:rPr>
              <w:t>8.100</w:t>
            </w:r>
          </w:p>
        </w:tc>
        <w:tc>
          <w:tcPr>
            <w:tcW w:type="dxa" w:w="1304"/>
          </w:tcPr>
          <w:p>
            <w:pPr>
              <w:spacing w:after="20"/>
              <w:jc w:val="center"/>
            </w:pPr>
            <w:r/>
            <w:r>
              <w:rPr>
                <w:color w:val="10332F"/>
                <w:sz w:val="17"/>
              </w:rPr>
              <w:t>11</w:t>
            </w:r>
          </w:p>
        </w:tc>
        <w:tc>
          <w:tcPr>
            <w:tcW w:type="dxa" w:w="1304"/>
          </w:tcPr>
          <w:p>
            <w:pPr>
              <w:spacing w:after="20"/>
              <w:jc w:val="center"/>
            </w:pPr>
            <w:r/>
            <w:r>
              <w:rPr>
                <w:color w:val="10332F"/>
                <w:sz w:val="17"/>
              </w:rPr>
              <w:t>-</w:t>
            </w:r>
          </w:p>
        </w:tc>
        <w:tc>
          <w:tcPr>
            <w:tcW w:type="dxa" w:w="2041"/>
          </w:tcPr>
          <w:p>
            <w:pPr>
              <w:spacing w:after="20"/>
            </w:pPr>
            <w:r/>
            <w:r>
              <w:rPr>
                <w:color w:val="10332F"/>
                <w:sz w:val="17"/>
              </w:rPr>
              <w:t>Yüz makyajı</w:t>
            </w:r>
          </w:p>
        </w:tc>
        <w:tc>
          <w:tcPr>
            <w:tcW w:type="dxa" w:w="1134"/>
          </w:tcPr>
          <w:p>
            <w:pPr>
              <w:spacing w:after="20"/>
              <w:jc w:val="center"/>
            </w:pPr>
            <w:r/>
            <w:r>
              <w:rPr>
                <w:color w:val="10332F"/>
                <w:sz w:val="17"/>
              </w:rPr>
              <w:t>Yüksek</w:t>
            </w:r>
          </w:p>
        </w:tc>
      </w:tr>
      <w:tr>
        <w:tc>
          <w:tcPr>
            <w:tcW w:type="dxa" w:w="2494"/>
          </w:tcPr>
          <w:p>
            <w:pPr>
              <w:spacing w:after="20"/>
            </w:pPr>
            <w:r/>
            <w:r>
              <w:rPr>
                <w:color w:val="10332F"/>
                <w:sz w:val="17"/>
              </w:rPr>
              <w:t>göz makyajı</w:t>
            </w:r>
          </w:p>
        </w:tc>
        <w:tc>
          <w:tcPr>
            <w:tcW w:type="dxa" w:w="1361"/>
          </w:tcPr>
          <w:p>
            <w:pPr>
              <w:spacing w:after="20"/>
              <w:jc w:val="center"/>
            </w:pPr>
            <w:r/>
            <w:r>
              <w:rPr>
                <w:color w:val="10332F"/>
                <w:sz w:val="17"/>
              </w:rPr>
              <w:t>8.100</w:t>
            </w:r>
          </w:p>
        </w:tc>
        <w:tc>
          <w:tcPr>
            <w:tcW w:type="dxa" w:w="1304"/>
          </w:tcPr>
          <w:p>
            <w:pPr>
              <w:spacing w:after="20"/>
              <w:jc w:val="center"/>
            </w:pPr>
            <w:r/>
            <w:r>
              <w:rPr>
                <w:color w:val="10332F"/>
                <w:sz w:val="17"/>
              </w:rPr>
              <w:t>-</w:t>
            </w:r>
          </w:p>
        </w:tc>
        <w:tc>
          <w:tcPr>
            <w:tcW w:type="dxa" w:w="1304"/>
          </w:tcPr>
          <w:p>
            <w:pPr>
              <w:spacing w:after="20"/>
              <w:jc w:val="center"/>
            </w:pPr>
            <w:r/>
            <w:r>
              <w:rPr>
                <w:color w:val="10332F"/>
                <w:sz w:val="17"/>
              </w:rPr>
              <w:t>-</w:t>
            </w:r>
          </w:p>
        </w:tc>
        <w:tc>
          <w:tcPr>
            <w:tcW w:type="dxa" w:w="2041"/>
          </w:tcPr>
          <w:p>
            <w:pPr>
              <w:spacing w:after="20"/>
            </w:pPr>
            <w:r/>
            <w:r>
              <w:rPr>
                <w:color w:val="10332F"/>
                <w:sz w:val="17"/>
              </w:rPr>
              <w:t>Kategori üstü</w:t>
            </w:r>
          </w:p>
        </w:tc>
        <w:tc>
          <w:tcPr>
            <w:tcW w:type="dxa" w:w="1134"/>
          </w:tcPr>
          <w:p>
            <w:pPr>
              <w:spacing w:after="20"/>
              <w:jc w:val="center"/>
            </w:pPr>
            <w:r/>
            <w:r>
              <w:rPr>
                <w:color w:val="10332F"/>
                <w:sz w:val="17"/>
              </w:rPr>
              <w:t>Yüksek</w:t>
            </w:r>
          </w:p>
        </w:tc>
      </w:tr>
      <w:tr>
        <w:tc>
          <w:tcPr>
            <w:tcW w:type="dxa" w:w="2494"/>
          </w:tcPr>
          <w:p>
            <w:pPr>
              <w:spacing w:after="20"/>
            </w:pPr>
            <w:r/>
            <w:r>
              <w:rPr>
                <w:color w:val="10332F"/>
                <w:sz w:val="17"/>
              </w:rPr>
              <w:t>manikür seti</w:t>
            </w:r>
          </w:p>
        </w:tc>
        <w:tc>
          <w:tcPr>
            <w:tcW w:type="dxa" w:w="1361"/>
          </w:tcPr>
          <w:p>
            <w:pPr>
              <w:spacing w:after="20"/>
              <w:jc w:val="center"/>
            </w:pPr>
            <w:r/>
            <w:r>
              <w:rPr>
                <w:color w:val="10332F"/>
                <w:sz w:val="17"/>
              </w:rPr>
              <w:t>8.100</w:t>
            </w:r>
          </w:p>
        </w:tc>
        <w:tc>
          <w:tcPr>
            <w:tcW w:type="dxa" w:w="1304"/>
          </w:tcPr>
          <w:p>
            <w:pPr>
              <w:spacing w:after="20"/>
              <w:jc w:val="center"/>
            </w:pPr>
            <w:r/>
            <w:r>
              <w:rPr>
                <w:color w:val="10332F"/>
                <w:sz w:val="17"/>
              </w:rPr>
              <w:t>14</w:t>
            </w:r>
          </w:p>
        </w:tc>
        <w:tc>
          <w:tcPr>
            <w:tcW w:type="dxa" w:w="1304"/>
          </w:tcPr>
          <w:p>
            <w:pPr>
              <w:spacing w:after="20"/>
              <w:jc w:val="center"/>
            </w:pPr>
            <w:r/>
            <w:r>
              <w:rPr>
                <w:color w:val="10332F"/>
                <w:sz w:val="17"/>
              </w:rPr>
              <w:t>18</w:t>
            </w:r>
          </w:p>
        </w:tc>
        <w:tc>
          <w:tcPr>
            <w:tcW w:type="dxa" w:w="2041"/>
          </w:tcPr>
          <w:p>
            <w:pPr>
              <w:spacing w:after="20"/>
            </w:pPr>
            <w:r/>
            <w:r>
              <w:rPr>
                <w:color w:val="10332F"/>
                <w:sz w:val="17"/>
              </w:rPr>
              <w:t>Tırnak aksesuar</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makyaj temizleme suyu</w:t>
            </w:r>
          </w:p>
        </w:tc>
        <w:tc>
          <w:tcPr>
            <w:tcW w:type="dxa" w:w="1361"/>
          </w:tcPr>
          <w:p>
            <w:pPr>
              <w:spacing w:after="20"/>
              <w:jc w:val="center"/>
            </w:pPr>
            <w:r/>
            <w:r>
              <w:rPr>
                <w:color w:val="10332F"/>
                <w:sz w:val="17"/>
              </w:rPr>
              <w:t>8.100</w:t>
            </w:r>
          </w:p>
        </w:tc>
        <w:tc>
          <w:tcPr>
            <w:tcW w:type="dxa" w:w="1304"/>
          </w:tcPr>
          <w:p>
            <w:pPr>
              <w:spacing w:after="20"/>
              <w:jc w:val="center"/>
            </w:pPr>
            <w:r/>
            <w:r>
              <w:rPr>
                <w:color w:val="10332F"/>
                <w:sz w:val="17"/>
              </w:rPr>
              <w:t>-</w:t>
            </w:r>
          </w:p>
        </w:tc>
        <w:tc>
          <w:tcPr>
            <w:tcW w:type="dxa" w:w="1304"/>
          </w:tcPr>
          <w:p>
            <w:pPr>
              <w:spacing w:after="20"/>
              <w:jc w:val="center"/>
            </w:pPr>
            <w:r/>
            <w:r>
              <w:rPr>
                <w:color w:val="10332F"/>
                <w:sz w:val="17"/>
              </w:rPr>
              <w:t>-</w:t>
            </w:r>
          </w:p>
        </w:tc>
        <w:tc>
          <w:tcPr>
            <w:tcW w:type="dxa" w:w="2041"/>
          </w:tcPr>
          <w:p>
            <w:pPr>
              <w:spacing w:after="20"/>
            </w:pPr>
            <w:r/>
            <w:r>
              <w:rPr>
                <w:color w:val="10332F"/>
                <w:sz w:val="17"/>
              </w:rPr>
              <w:t>Cilt bakımı</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makyaj fırçası</w:t>
            </w:r>
          </w:p>
        </w:tc>
        <w:tc>
          <w:tcPr>
            <w:tcW w:type="dxa" w:w="1361"/>
          </w:tcPr>
          <w:p>
            <w:pPr>
              <w:spacing w:after="20"/>
              <w:jc w:val="center"/>
            </w:pPr>
            <w:r/>
            <w:r>
              <w:rPr>
                <w:color w:val="10332F"/>
                <w:sz w:val="17"/>
              </w:rPr>
              <w:t>3.600</w:t>
            </w:r>
          </w:p>
        </w:tc>
        <w:tc>
          <w:tcPr>
            <w:tcW w:type="dxa" w:w="1304"/>
          </w:tcPr>
          <w:p>
            <w:pPr>
              <w:spacing w:after="20"/>
              <w:jc w:val="center"/>
            </w:pPr>
            <w:r/>
            <w:r>
              <w:rPr>
                <w:color w:val="10332F"/>
                <w:sz w:val="17"/>
              </w:rPr>
              <w:t>11</w:t>
            </w:r>
          </w:p>
        </w:tc>
        <w:tc>
          <w:tcPr>
            <w:tcW w:type="dxa" w:w="1304"/>
          </w:tcPr>
          <w:p>
            <w:pPr>
              <w:spacing w:after="20"/>
              <w:jc w:val="center"/>
            </w:pPr>
            <w:r/>
            <w:r>
              <w:rPr>
                <w:color w:val="10332F"/>
                <w:sz w:val="17"/>
              </w:rPr>
              <w:t>11</w:t>
            </w:r>
          </w:p>
        </w:tc>
        <w:tc>
          <w:tcPr>
            <w:tcW w:type="dxa" w:w="2041"/>
          </w:tcPr>
          <w:p>
            <w:pPr>
              <w:spacing w:after="20"/>
            </w:pPr>
            <w:r/>
            <w:r>
              <w:rPr>
                <w:color w:val="10332F"/>
                <w:sz w:val="17"/>
              </w:rPr>
              <w:t>Aksesuar</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kahverengi maskara</w:t>
            </w:r>
          </w:p>
        </w:tc>
        <w:tc>
          <w:tcPr>
            <w:tcW w:type="dxa" w:w="1361"/>
          </w:tcPr>
          <w:p>
            <w:pPr>
              <w:spacing w:after="20"/>
              <w:jc w:val="center"/>
            </w:pPr>
            <w:r/>
            <w:r>
              <w:rPr>
                <w:color w:val="10332F"/>
                <w:sz w:val="17"/>
              </w:rPr>
              <w:t>3.600</w:t>
            </w:r>
          </w:p>
        </w:tc>
        <w:tc>
          <w:tcPr>
            <w:tcW w:type="dxa" w:w="1304"/>
          </w:tcPr>
          <w:p>
            <w:pPr>
              <w:spacing w:after="20"/>
              <w:jc w:val="center"/>
            </w:pPr>
            <w:r/>
            <w:r>
              <w:rPr>
                <w:color w:val="10332F"/>
                <w:sz w:val="17"/>
              </w:rPr>
              <w:t>16</w:t>
            </w:r>
          </w:p>
        </w:tc>
        <w:tc>
          <w:tcPr>
            <w:tcW w:type="dxa" w:w="1304"/>
          </w:tcPr>
          <w:p>
            <w:pPr>
              <w:spacing w:after="20"/>
              <w:jc w:val="center"/>
            </w:pPr>
            <w:r/>
            <w:r>
              <w:rPr>
                <w:color w:val="10332F"/>
                <w:sz w:val="17"/>
              </w:rPr>
              <w:t>6</w:t>
            </w:r>
          </w:p>
        </w:tc>
        <w:tc>
          <w:tcPr>
            <w:tcW w:type="dxa" w:w="2041"/>
          </w:tcPr>
          <w:p>
            <w:pPr>
              <w:spacing w:after="20"/>
            </w:pPr>
            <w:r/>
            <w:r>
              <w:rPr>
                <w:color w:val="10332F"/>
                <w:sz w:val="17"/>
              </w:rPr>
              <w:t>Göz makyajı</w:t>
            </w:r>
          </w:p>
        </w:tc>
        <w:tc>
          <w:tcPr>
            <w:tcW w:type="dxa" w:w="1134"/>
          </w:tcPr>
          <w:p>
            <w:pPr>
              <w:spacing w:after="20"/>
              <w:jc w:val="center"/>
            </w:pPr>
            <w:r/>
            <w:r>
              <w:rPr>
                <w:color w:val="10332F"/>
                <w:sz w:val="17"/>
              </w:rPr>
              <w:t>-</w:t>
            </w:r>
          </w:p>
        </w:tc>
      </w:tr>
      <w:tr>
        <w:tc>
          <w:tcPr>
            <w:tcW w:type="dxa" w:w="2494"/>
          </w:tcPr>
          <w:p>
            <w:pPr>
              <w:spacing w:after="20"/>
            </w:pPr>
            <w:r/>
            <w:r>
              <w:rPr>
                <w:color w:val="10332F"/>
                <w:sz w:val="17"/>
              </w:rPr>
              <w:t>cc krem</w:t>
            </w:r>
          </w:p>
        </w:tc>
        <w:tc>
          <w:tcPr>
            <w:tcW w:type="dxa" w:w="1361"/>
          </w:tcPr>
          <w:p>
            <w:pPr>
              <w:spacing w:after="20"/>
              <w:jc w:val="center"/>
            </w:pPr>
            <w:r/>
            <w:r>
              <w:rPr>
                <w:color w:val="10332F"/>
                <w:sz w:val="17"/>
              </w:rPr>
              <w:t>3.600</w:t>
            </w:r>
          </w:p>
        </w:tc>
        <w:tc>
          <w:tcPr>
            <w:tcW w:type="dxa" w:w="1304"/>
          </w:tcPr>
          <w:p>
            <w:pPr>
              <w:spacing w:after="20"/>
              <w:jc w:val="center"/>
            </w:pPr>
            <w:r/>
            <w:r>
              <w:rPr>
                <w:color w:val="10332F"/>
                <w:sz w:val="17"/>
              </w:rPr>
              <w:t>-</w:t>
            </w:r>
          </w:p>
        </w:tc>
        <w:tc>
          <w:tcPr>
            <w:tcW w:type="dxa" w:w="1304"/>
          </w:tcPr>
          <w:p>
            <w:pPr>
              <w:spacing w:after="20"/>
              <w:jc w:val="center"/>
            </w:pPr>
            <w:r/>
            <w:r>
              <w:rPr>
                <w:color w:val="10332F"/>
                <w:sz w:val="17"/>
              </w:rPr>
              <w:t>-</w:t>
            </w:r>
          </w:p>
        </w:tc>
        <w:tc>
          <w:tcPr>
            <w:tcW w:type="dxa" w:w="2041"/>
          </w:tcPr>
          <w:p>
            <w:pPr>
              <w:spacing w:after="20"/>
            </w:pPr>
            <w:r/>
            <w:r>
              <w:rPr>
                <w:color w:val="10332F"/>
                <w:sz w:val="17"/>
              </w:rPr>
              <w:t>Yüz makyajı</w:t>
            </w:r>
          </w:p>
        </w:tc>
        <w:tc>
          <w:tcPr>
            <w:tcW w:type="dxa" w:w="1134"/>
          </w:tcPr>
          <w:p>
            <w:pPr>
              <w:spacing w:after="20"/>
              <w:jc w:val="center"/>
            </w:pPr>
            <w:r/>
            <w:r>
              <w:rPr>
                <w:color w:val="10332F"/>
                <w:sz w:val="17"/>
              </w:rPr>
              <w:t>Yüksek</w:t>
            </w:r>
          </w:p>
        </w:tc>
      </w:tr>
      <w:tr>
        <w:tc>
          <w:tcPr>
            <w:tcW w:type="dxa" w:w="2494"/>
          </w:tcPr>
          <w:p>
            <w:pPr>
              <w:spacing w:after="20"/>
            </w:pPr>
            <w:r/>
            <w:r>
              <w:rPr>
                <w:color w:val="10332F"/>
                <w:sz w:val="17"/>
              </w:rPr>
              <w:t>renkli güneş kremi</w:t>
            </w:r>
          </w:p>
        </w:tc>
        <w:tc>
          <w:tcPr>
            <w:tcW w:type="dxa" w:w="1361"/>
          </w:tcPr>
          <w:p>
            <w:pPr>
              <w:spacing w:after="20"/>
              <w:jc w:val="center"/>
            </w:pPr>
            <w:r/>
            <w:r>
              <w:rPr>
                <w:color w:val="10332F"/>
                <w:sz w:val="17"/>
              </w:rPr>
              <w:t>3.600</w:t>
            </w:r>
          </w:p>
        </w:tc>
        <w:tc>
          <w:tcPr>
            <w:tcW w:type="dxa" w:w="1304"/>
          </w:tcPr>
          <w:p>
            <w:pPr>
              <w:spacing w:after="20"/>
              <w:jc w:val="center"/>
            </w:pPr>
            <w:r/>
            <w:r>
              <w:rPr>
                <w:color w:val="10332F"/>
                <w:sz w:val="17"/>
              </w:rPr>
              <w:t>-</w:t>
            </w:r>
          </w:p>
        </w:tc>
        <w:tc>
          <w:tcPr>
            <w:tcW w:type="dxa" w:w="1304"/>
          </w:tcPr>
          <w:p>
            <w:pPr>
              <w:spacing w:after="20"/>
              <w:jc w:val="center"/>
            </w:pPr>
            <w:r/>
            <w:r>
              <w:rPr>
                <w:color w:val="10332F"/>
                <w:sz w:val="17"/>
              </w:rPr>
              <w:t>-</w:t>
            </w:r>
          </w:p>
        </w:tc>
        <w:tc>
          <w:tcPr>
            <w:tcW w:type="dxa" w:w="2041"/>
          </w:tcPr>
          <w:p>
            <w:pPr>
              <w:spacing w:after="20"/>
            </w:pPr>
            <w:r/>
            <w:r>
              <w:rPr>
                <w:color w:val="10332F"/>
                <w:sz w:val="17"/>
              </w:rPr>
              <w:t>Cilt bakımı</w:t>
            </w:r>
          </w:p>
        </w:tc>
        <w:tc>
          <w:tcPr>
            <w:tcW w:type="dxa" w:w="1134"/>
          </w:tcPr>
          <w:p>
            <w:pPr>
              <w:spacing w:after="20"/>
              <w:jc w:val="center"/>
            </w:pPr>
            <w:r/>
            <w:r>
              <w:rPr>
                <w:color w:val="10332F"/>
                <w:sz w:val="17"/>
              </w:rPr>
              <w:t>Yüksek</w:t>
            </w:r>
          </w:p>
        </w:tc>
      </w:tr>
      <w:tr>
        <w:tc>
          <w:tcPr>
            <w:tcW w:type="dxa" w:w="2494"/>
          </w:tcPr>
          <w:p>
            <w:pPr>
              <w:spacing w:after="20"/>
            </w:pPr>
            <w:r/>
            <w:r>
              <w:rPr>
                <w:color w:val="10332F"/>
                <w:sz w:val="17"/>
              </w:rPr>
              <w:t>gizemli kutu</w:t>
            </w:r>
          </w:p>
        </w:tc>
        <w:tc>
          <w:tcPr>
            <w:tcW w:type="dxa" w:w="1361"/>
          </w:tcPr>
          <w:p>
            <w:pPr>
              <w:spacing w:after="20"/>
              <w:jc w:val="center"/>
            </w:pPr>
            <w:r/>
            <w:r>
              <w:rPr>
                <w:color w:val="10332F"/>
                <w:sz w:val="17"/>
              </w:rPr>
              <w:t>3.600</w:t>
            </w:r>
          </w:p>
        </w:tc>
        <w:tc>
          <w:tcPr>
            <w:tcW w:type="dxa" w:w="1304"/>
          </w:tcPr>
          <w:p>
            <w:pPr>
              <w:spacing w:after="20"/>
              <w:jc w:val="center"/>
            </w:pPr>
            <w:r/>
            <w:r>
              <w:rPr>
                <w:color w:val="10332F"/>
                <w:sz w:val="17"/>
              </w:rPr>
              <w:t>30</w:t>
            </w:r>
          </w:p>
        </w:tc>
        <w:tc>
          <w:tcPr>
            <w:tcW w:type="dxa" w:w="1304"/>
          </w:tcPr>
          <w:p>
            <w:pPr>
              <w:spacing w:after="20"/>
              <w:jc w:val="center"/>
            </w:pPr>
            <w:r/>
            <w:r>
              <w:rPr>
                <w:color w:val="10332F"/>
                <w:sz w:val="17"/>
              </w:rPr>
              <w:t>-</w:t>
            </w:r>
          </w:p>
        </w:tc>
        <w:tc>
          <w:tcPr>
            <w:tcW w:type="dxa" w:w="2041"/>
          </w:tcPr>
          <w:p>
            <w:pPr>
              <w:spacing w:after="20"/>
            </w:pPr>
            <w:r/>
            <w:r>
              <w:rPr>
                <w:color w:val="10332F"/>
                <w:sz w:val="17"/>
              </w:rPr>
              <w:t>Sezonluk</w:t>
            </w:r>
          </w:p>
        </w:tc>
        <w:tc>
          <w:tcPr>
            <w:tcW w:type="dxa" w:w="1134"/>
          </w:tcPr>
          <w:p>
            <w:pPr>
              <w:spacing w:after="20"/>
              <w:jc w:val="center"/>
            </w:pPr>
            <w:r/>
            <w:r>
              <w:rPr>
                <w:color w:val="10332F"/>
                <w:sz w:val="17"/>
              </w:rPr>
              <w:t>-</w:t>
            </w:r>
          </w:p>
        </w:tc>
      </w:tr>
      <w:tr>
        <w:tc>
          <w:tcPr>
            <w:tcW w:type="dxa" w:w="2494"/>
          </w:tcPr>
          <w:p>
            <w:pPr>
              <w:spacing w:after="20"/>
            </w:pPr>
            <w:r/>
            <w:r>
              <w:rPr>
                <w:color w:val="10332F"/>
                <w:sz w:val="17"/>
              </w:rPr>
              <w:t>kore ürünleri</w:t>
            </w:r>
          </w:p>
        </w:tc>
        <w:tc>
          <w:tcPr>
            <w:tcW w:type="dxa" w:w="1361"/>
          </w:tcPr>
          <w:p>
            <w:pPr>
              <w:spacing w:after="20"/>
              <w:jc w:val="center"/>
            </w:pPr>
            <w:r/>
            <w:r>
              <w:rPr>
                <w:color w:val="10332F"/>
                <w:sz w:val="17"/>
              </w:rPr>
              <w:t>2.900</w:t>
            </w:r>
          </w:p>
        </w:tc>
        <w:tc>
          <w:tcPr>
            <w:tcW w:type="dxa" w:w="1304"/>
          </w:tcPr>
          <w:p>
            <w:pPr>
              <w:spacing w:after="20"/>
              <w:jc w:val="center"/>
            </w:pPr>
            <w:r/>
            <w:r>
              <w:rPr>
                <w:color w:val="10332F"/>
                <w:sz w:val="17"/>
              </w:rPr>
              <w:t>-</w:t>
            </w:r>
          </w:p>
        </w:tc>
        <w:tc>
          <w:tcPr>
            <w:tcW w:type="dxa" w:w="1304"/>
          </w:tcPr>
          <w:p>
            <w:pPr>
              <w:spacing w:after="20"/>
              <w:jc w:val="center"/>
            </w:pPr>
            <w:r/>
            <w:r>
              <w:rPr>
                <w:color w:val="10332F"/>
                <w:sz w:val="17"/>
              </w:rPr>
              <w:t>-</w:t>
            </w:r>
          </w:p>
        </w:tc>
        <w:tc>
          <w:tcPr>
            <w:tcW w:type="dxa" w:w="2041"/>
          </w:tcPr>
          <w:p>
            <w:pPr>
              <w:spacing w:after="20"/>
            </w:pPr>
            <w:r/>
            <w:r>
              <w:rPr>
                <w:color w:val="10332F"/>
                <w:sz w:val="17"/>
              </w:rPr>
              <w:t>Koleksiyon</w:t>
            </w:r>
          </w:p>
        </w:tc>
        <w:tc>
          <w:tcPr>
            <w:tcW w:type="dxa" w:w="1134"/>
          </w:tcPr>
          <w:p>
            <w:pPr>
              <w:spacing w:after="20"/>
              <w:jc w:val="center"/>
            </w:pPr>
            <w:r/>
            <w:r>
              <w:rPr>
                <w:color w:val="10332F"/>
                <w:sz w:val="17"/>
              </w:rPr>
              <w:t>Yüksek</w:t>
            </w:r>
          </w:p>
        </w:tc>
      </w:tr>
      <w:tr>
        <w:tc>
          <w:tcPr>
            <w:tcW w:type="dxa" w:w="2494"/>
          </w:tcPr>
          <w:p>
            <w:pPr>
              <w:spacing w:after="20"/>
            </w:pPr>
            <w:r/>
            <w:r>
              <w:rPr>
                <w:color w:val="10332F"/>
                <w:sz w:val="17"/>
              </w:rPr>
              <w:t>makyaj pamuğu</w:t>
            </w:r>
          </w:p>
        </w:tc>
        <w:tc>
          <w:tcPr>
            <w:tcW w:type="dxa" w:w="1361"/>
          </w:tcPr>
          <w:p>
            <w:pPr>
              <w:spacing w:after="20"/>
              <w:jc w:val="center"/>
            </w:pPr>
            <w:r/>
            <w:r>
              <w:rPr>
                <w:color w:val="10332F"/>
                <w:sz w:val="17"/>
              </w:rPr>
              <w:t>2.400</w:t>
            </w:r>
          </w:p>
        </w:tc>
        <w:tc>
          <w:tcPr>
            <w:tcW w:type="dxa" w:w="1304"/>
          </w:tcPr>
          <w:p>
            <w:pPr>
              <w:spacing w:after="20"/>
              <w:jc w:val="center"/>
            </w:pPr>
            <w:r/>
            <w:r>
              <w:rPr>
                <w:color w:val="10332F"/>
                <w:sz w:val="17"/>
              </w:rPr>
              <w:t>19</w:t>
            </w:r>
          </w:p>
        </w:tc>
        <w:tc>
          <w:tcPr>
            <w:tcW w:type="dxa" w:w="1304"/>
          </w:tcPr>
          <w:p>
            <w:pPr>
              <w:spacing w:after="20"/>
              <w:jc w:val="center"/>
            </w:pPr>
            <w:r/>
            <w:r>
              <w:rPr>
                <w:color w:val="10332F"/>
                <w:sz w:val="17"/>
              </w:rPr>
              <w:t>19</w:t>
            </w:r>
          </w:p>
        </w:tc>
        <w:tc>
          <w:tcPr>
            <w:tcW w:type="dxa" w:w="2041"/>
          </w:tcPr>
          <w:p>
            <w:pPr>
              <w:spacing w:after="20"/>
            </w:pPr>
            <w:r/>
            <w:r>
              <w:rPr>
                <w:color w:val="10332F"/>
                <w:sz w:val="17"/>
              </w:rPr>
              <w:t>Aksesuar</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takma tırnak modelleri</w:t>
            </w:r>
          </w:p>
        </w:tc>
        <w:tc>
          <w:tcPr>
            <w:tcW w:type="dxa" w:w="1361"/>
          </w:tcPr>
          <w:p>
            <w:pPr>
              <w:spacing w:after="20"/>
              <w:jc w:val="center"/>
            </w:pPr>
            <w:r/>
            <w:r>
              <w:rPr>
                <w:color w:val="10332F"/>
                <w:sz w:val="17"/>
              </w:rPr>
              <w:t>2.400</w:t>
            </w:r>
          </w:p>
        </w:tc>
        <w:tc>
          <w:tcPr>
            <w:tcW w:type="dxa" w:w="1304"/>
          </w:tcPr>
          <w:p>
            <w:pPr>
              <w:spacing w:after="20"/>
              <w:jc w:val="center"/>
            </w:pPr>
            <w:r/>
            <w:r>
              <w:rPr>
                <w:color w:val="10332F"/>
                <w:sz w:val="17"/>
              </w:rPr>
              <w:t>12</w:t>
            </w:r>
          </w:p>
        </w:tc>
        <w:tc>
          <w:tcPr>
            <w:tcW w:type="dxa" w:w="1304"/>
          </w:tcPr>
          <w:p>
            <w:pPr>
              <w:spacing w:after="20"/>
              <w:jc w:val="center"/>
            </w:pPr>
            <w:r/>
            <w:r>
              <w:rPr>
                <w:color w:val="10332F"/>
                <w:sz w:val="17"/>
              </w:rPr>
              <w:t>12</w:t>
            </w:r>
          </w:p>
        </w:tc>
        <w:tc>
          <w:tcPr>
            <w:tcW w:type="dxa" w:w="2041"/>
          </w:tcPr>
          <w:p>
            <w:pPr>
              <w:spacing w:after="20"/>
            </w:pPr>
            <w:r/>
            <w:r>
              <w:rPr>
                <w:color w:val="10332F"/>
                <w:sz w:val="17"/>
              </w:rPr>
              <w:t>Tırnak aksesuar</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11 11 indirimleri</w:t>
            </w:r>
          </w:p>
        </w:tc>
        <w:tc>
          <w:tcPr>
            <w:tcW w:type="dxa" w:w="1361"/>
          </w:tcPr>
          <w:p>
            <w:pPr>
              <w:spacing w:after="20"/>
              <w:jc w:val="center"/>
            </w:pPr>
            <w:r/>
            <w:r>
              <w:rPr>
                <w:color w:val="10332F"/>
                <w:sz w:val="17"/>
              </w:rPr>
              <w:t>2.400</w:t>
            </w:r>
          </w:p>
        </w:tc>
        <w:tc>
          <w:tcPr>
            <w:tcW w:type="dxa" w:w="1304"/>
          </w:tcPr>
          <w:p>
            <w:pPr>
              <w:spacing w:after="20"/>
              <w:jc w:val="center"/>
            </w:pPr>
            <w:r/>
            <w:r>
              <w:rPr>
                <w:color w:val="10332F"/>
                <w:sz w:val="17"/>
              </w:rPr>
              <w:t>-</w:t>
            </w:r>
          </w:p>
        </w:tc>
        <w:tc>
          <w:tcPr>
            <w:tcW w:type="dxa" w:w="1304"/>
          </w:tcPr>
          <w:p>
            <w:pPr>
              <w:spacing w:after="20"/>
              <w:jc w:val="center"/>
            </w:pPr>
            <w:r/>
            <w:r>
              <w:rPr>
                <w:color w:val="10332F"/>
                <w:sz w:val="17"/>
              </w:rPr>
              <w:t>-</w:t>
            </w:r>
          </w:p>
        </w:tc>
        <w:tc>
          <w:tcPr>
            <w:tcW w:type="dxa" w:w="2041"/>
          </w:tcPr>
          <w:p>
            <w:pPr>
              <w:spacing w:after="20"/>
            </w:pPr>
            <w:r/>
            <w:r>
              <w:rPr>
                <w:color w:val="10332F"/>
                <w:sz w:val="17"/>
              </w:rPr>
              <w:t>Sezonluk</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manikür pedikür seti</w:t>
            </w:r>
          </w:p>
        </w:tc>
        <w:tc>
          <w:tcPr>
            <w:tcW w:type="dxa" w:w="1361"/>
          </w:tcPr>
          <w:p>
            <w:pPr>
              <w:spacing w:after="20"/>
              <w:jc w:val="center"/>
            </w:pPr>
            <w:r/>
            <w:r>
              <w:rPr>
                <w:color w:val="10332F"/>
                <w:sz w:val="17"/>
              </w:rPr>
              <w:t>2.400</w:t>
            </w:r>
          </w:p>
        </w:tc>
        <w:tc>
          <w:tcPr>
            <w:tcW w:type="dxa" w:w="1304"/>
          </w:tcPr>
          <w:p>
            <w:pPr>
              <w:spacing w:after="20"/>
              <w:jc w:val="center"/>
            </w:pPr>
            <w:r/>
            <w:r>
              <w:rPr>
                <w:color w:val="10332F"/>
                <w:sz w:val="17"/>
              </w:rPr>
              <w:t>17</w:t>
            </w:r>
          </w:p>
        </w:tc>
        <w:tc>
          <w:tcPr>
            <w:tcW w:type="dxa" w:w="1304"/>
          </w:tcPr>
          <w:p>
            <w:pPr>
              <w:spacing w:after="20"/>
              <w:jc w:val="center"/>
            </w:pPr>
            <w:r/>
            <w:r>
              <w:rPr>
                <w:color w:val="10332F"/>
                <w:sz w:val="17"/>
              </w:rPr>
              <w:t>16</w:t>
            </w:r>
          </w:p>
        </w:tc>
        <w:tc>
          <w:tcPr>
            <w:tcW w:type="dxa" w:w="2041"/>
          </w:tcPr>
          <w:p>
            <w:pPr>
              <w:spacing w:after="20"/>
            </w:pPr>
            <w:r/>
            <w:r>
              <w:rPr>
                <w:color w:val="10332F"/>
                <w:sz w:val="17"/>
              </w:rPr>
              <w:t>Tırnak aksesuar</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hediye setleri</w:t>
            </w:r>
          </w:p>
        </w:tc>
        <w:tc>
          <w:tcPr>
            <w:tcW w:type="dxa" w:w="1361"/>
          </w:tcPr>
          <w:p>
            <w:pPr>
              <w:spacing w:after="20"/>
              <w:jc w:val="center"/>
            </w:pPr>
            <w:r/>
            <w:r>
              <w:rPr>
                <w:color w:val="10332F"/>
                <w:sz w:val="17"/>
              </w:rPr>
              <w:t>2.400</w:t>
            </w:r>
          </w:p>
        </w:tc>
        <w:tc>
          <w:tcPr>
            <w:tcW w:type="dxa" w:w="1304"/>
          </w:tcPr>
          <w:p>
            <w:pPr>
              <w:spacing w:after="20"/>
              <w:jc w:val="center"/>
            </w:pPr>
            <w:r/>
            <w:r>
              <w:rPr>
                <w:color w:val="10332F"/>
                <w:sz w:val="17"/>
              </w:rPr>
              <w:t>-</w:t>
            </w:r>
          </w:p>
        </w:tc>
        <w:tc>
          <w:tcPr>
            <w:tcW w:type="dxa" w:w="1304"/>
          </w:tcPr>
          <w:p>
            <w:pPr>
              <w:spacing w:after="20"/>
              <w:jc w:val="center"/>
            </w:pPr>
            <w:r/>
            <w:r>
              <w:rPr>
                <w:color w:val="10332F"/>
                <w:sz w:val="17"/>
              </w:rPr>
              <w:t>-</w:t>
            </w:r>
          </w:p>
        </w:tc>
        <w:tc>
          <w:tcPr>
            <w:tcW w:type="dxa" w:w="2041"/>
          </w:tcPr>
          <w:p>
            <w:pPr>
              <w:spacing w:after="20"/>
            </w:pPr>
            <w:r/>
            <w:r>
              <w:rPr>
                <w:color w:val="10332F"/>
                <w:sz w:val="17"/>
              </w:rPr>
              <w:t>Sezonluk</w:t>
            </w:r>
          </w:p>
        </w:tc>
        <w:tc>
          <w:tcPr>
            <w:tcW w:type="dxa" w:w="1134"/>
          </w:tcPr>
          <w:p>
            <w:pPr>
              <w:spacing w:after="20"/>
              <w:jc w:val="center"/>
            </w:pPr>
            <w:r/>
            <w:r>
              <w:rPr>
                <w:color w:val="10332F"/>
                <w:sz w:val="17"/>
              </w:rPr>
              <w:t>Yüksek</w:t>
            </w:r>
          </w:p>
        </w:tc>
      </w:tr>
      <w:tr>
        <w:tc>
          <w:tcPr>
            <w:tcW w:type="dxa" w:w="2494"/>
          </w:tcPr>
          <w:p>
            <w:pPr>
              <w:spacing w:after="20"/>
            </w:pPr>
            <w:r/>
            <w:r>
              <w:rPr>
                <w:color w:val="10332F"/>
                <w:sz w:val="17"/>
              </w:rPr>
              <w:t>highlighter fırçası</w:t>
            </w:r>
          </w:p>
        </w:tc>
        <w:tc>
          <w:tcPr>
            <w:tcW w:type="dxa" w:w="1361"/>
          </w:tcPr>
          <w:p>
            <w:pPr>
              <w:spacing w:after="20"/>
              <w:jc w:val="center"/>
            </w:pPr>
            <w:r/>
            <w:r>
              <w:rPr>
                <w:color w:val="10332F"/>
                <w:sz w:val="17"/>
              </w:rPr>
              <w:t>1.900</w:t>
            </w:r>
          </w:p>
        </w:tc>
        <w:tc>
          <w:tcPr>
            <w:tcW w:type="dxa" w:w="1304"/>
          </w:tcPr>
          <w:p>
            <w:pPr>
              <w:spacing w:after="20"/>
              <w:jc w:val="center"/>
            </w:pPr>
            <w:r/>
            <w:r>
              <w:rPr>
                <w:color w:val="10332F"/>
                <w:sz w:val="17"/>
              </w:rPr>
              <w:t>13</w:t>
            </w:r>
          </w:p>
        </w:tc>
        <w:tc>
          <w:tcPr>
            <w:tcW w:type="dxa" w:w="1304"/>
          </w:tcPr>
          <w:p>
            <w:pPr>
              <w:spacing w:after="20"/>
              <w:jc w:val="center"/>
            </w:pPr>
            <w:r/>
            <w:r>
              <w:rPr>
                <w:color w:val="10332F"/>
                <w:sz w:val="17"/>
              </w:rPr>
              <w:t>15</w:t>
            </w:r>
          </w:p>
        </w:tc>
        <w:tc>
          <w:tcPr>
            <w:tcW w:type="dxa" w:w="2041"/>
          </w:tcPr>
          <w:p>
            <w:pPr>
              <w:spacing w:after="20"/>
            </w:pPr>
            <w:r/>
            <w:r>
              <w:rPr>
                <w:color w:val="10332F"/>
                <w:sz w:val="17"/>
              </w:rPr>
              <w:t>Aksesuar</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dudak parlatıcısı</w:t>
            </w:r>
          </w:p>
        </w:tc>
        <w:tc>
          <w:tcPr>
            <w:tcW w:type="dxa" w:w="1361"/>
          </w:tcPr>
          <w:p>
            <w:pPr>
              <w:spacing w:after="20"/>
              <w:jc w:val="center"/>
            </w:pPr>
            <w:r/>
            <w:r>
              <w:rPr>
                <w:color w:val="10332F"/>
                <w:sz w:val="17"/>
              </w:rPr>
              <w:t>1.900</w:t>
            </w:r>
          </w:p>
        </w:tc>
        <w:tc>
          <w:tcPr>
            <w:tcW w:type="dxa" w:w="1304"/>
          </w:tcPr>
          <w:p>
            <w:pPr>
              <w:spacing w:after="20"/>
              <w:jc w:val="center"/>
            </w:pPr>
            <w:r/>
            <w:r>
              <w:rPr>
                <w:color w:val="10332F"/>
                <w:sz w:val="17"/>
              </w:rPr>
              <w:t>11</w:t>
            </w:r>
          </w:p>
        </w:tc>
        <w:tc>
          <w:tcPr>
            <w:tcW w:type="dxa" w:w="1304"/>
          </w:tcPr>
          <w:p>
            <w:pPr>
              <w:spacing w:after="20"/>
              <w:jc w:val="center"/>
            </w:pPr>
            <w:r/>
            <w:r>
              <w:rPr>
                <w:color w:val="10332F"/>
                <w:sz w:val="17"/>
              </w:rPr>
              <w:t>10</w:t>
            </w:r>
          </w:p>
        </w:tc>
        <w:tc>
          <w:tcPr>
            <w:tcW w:type="dxa" w:w="2041"/>
          </w:tcPr>
          <w:p>
            <w:pPr>
              <w:spacing w:after="20"/>
            </w:pPr>
            <w:r/>
            <w:r>
              <w:rPr>
                <w:color w:val="10332F"/>
                <w:sz w:val="17"/>
              </w:rPr>
              <w:t>Dudak makyajı</w:t>
            </w:r>
          </w:p>
        </w:tc>
        <w:tc>
          <w:tcPr>
            <w:tcW w:type="dxa" w:w="1134"/>
          </w:tcPr>
          <w:p>
            <w:pPr>
              <w:spacing w:after="20"/>
              <w:jc w:val="center"/>
            </w:pPr>
            <w:r/>
            <w:r>
              <w:rPr>
                <w:color w:val="10332F"/>
                <w:sz w:val="17"/>
              </w:rPr>
              <w:t>-</w:t>
            </w:r>
          </w:p>
        </w:tc>
      </w:tr>
      <w:tr>
        <w:tc>
          <w:tcPr>
            <w:tcW w:type="dxa" w:w="2494"/>
          </w:tcPr>
          <w:p>
            <w:pPr>
              <w:spacing w:after="20"/>
            </w:pPr>
            <w:r/>
            <w:r>
              <w:rPr>
                <w:color w:val="10332F"/>
                <w:sz w:val="17"/>
              </w:rPr>
              <w:t>makyaj sabitleyici</w:t>
            </w:r>
          </w:p>
        </w:tc>
        <w:tc>
          <w:tcPr>
            <w:tcW w:type="dxa" w:w="1361"/>
          </w:tcPr>
          <w:p>
            <w:pPr>
              <w:spacing w:after="20"/>
              <w:jc w:val="center"/>
            </w:pPr>
            <w:r/>
            <w:r>
              <w:rPr>
                <w:color w:val="10332F"/>
                <w:sz w:val="17"/>
              </w:rPr>
              <w:t>1.900</w:t>
            </w:r>
          </w:p>
        </w:tc>
        <w:tc>
          <w:tcPr>
            <w:tcW w:type="dxa" w:w="1304"/>
          </w:tcPr>
          <w:p>
            <w:pPr>
              <w:spacing w:after="20"/>
              <w:jc w:val="center"/>
            </w:pPr>
            <w:r/>
            <w:r>
              <w:rPr>
                <w:color w:val="10332F"/>
                <w:sz w:val="17"/>
              </w:rPr>
              <w:t>16</w:t>
            </w:r>
          </w:p>
        </w:tc>
        <w:tc>
          <w:tcPr>
            <w:tcW w:type="dxa" w:w="1304"/>
          </w:tcPr>
          <w:p>
            <w:pPr>
              <w:spacing w:after="20"/>
              <w:jc w:val="center"/>
            </w:pPr>
            <w:r/>
            <w:r>
              <w:rPr>
                <w:color w:val="10332F"/>
                <w:sz w:val="17"/>
              </w:rPr>
              <w:t>13</w:t>
            </w:r>
          </w:p>
        </w:tc>
        <w:tc>
          <w:tcPr>
            <w:tcW w:type="dxa" w:w="2041"/>
          </w:tcPr>
          <w:p>
            <w:pPr>
              <w:spacing w:after="20"/>
            </w:pPr>
            <w:r/>
            <w:r>
              <w:rPr>
                <w:color w:val="10332F"/>
                <w:sz w:val="17"/>
              </w:rPr>
              <w:t>Yüz makyajı</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en iyi maskara</w:t>
            </w:r>
          </w:p>
        </w:tc>
        <w:tc>
          <w:tcPr>
            <w:tcW w:type="dxa" w:w="1361"/>
          </w:tcPr>
          <w:p>
            <w:pPr>
              <w:spacing w:after="20"/>
              <w:jc w:val="center"/>
            </w:pPr>
            <w:r/>
            <w:r>
              <w:rPr>
                <w:color w:val="10332F"/>
                <w:sz w:val="17"/>
              </w:rPr>
              <w:t>1.900</w:t>
            </w:r>
          </w:p>
        </w:tc>
        <w:tc>
          <w:tcPr>
            <w:tcW w:type="dxa" w:w="1304"/>
          </w:tcPr>
          <w:p>
            <w:pPr>
              <w:spacing w:after="20"/>
              <w:jc w:val="center"/>
            </w:pPr>
            <w:r/>
            <w:r>
              <w:rPr>
                <w:color w:val="10332F"/>
                <w:sz w:val="17"/>
              </w:rPr>
              <w:t>25</w:t>
            </w:r>
          </w:p>
        </w:tc>
        <w:tc>
          <w:tcPr>
            <w:tcW w:type="dxa" w:w="1304"/>
          </w:tcPr>
          <w:p>
            <w:pPr>
              <w:spacing w:after="20"/>
              <w:jc w:val="center"/>
            </w:pPr>
            <w:r/>
            <w:r>
              <w:rPr>
                <w:color w:val="10332F"/>
                <w:sz w:val="17"/>
              </w:rPr>
              <w:t>20</w:t>
            </w:r>
          </w:p>
        </w:tc>
        <w:tc>
          <w:tcPr>
            <w:tcW w:type="dxa" w:w="2041"/>
          </w:tcPr>
          <w:p>
            <w:pPr>
              <w:spacing w:after="20"/>
            </w:pPr>
            <w:r/>
            <w:r>
              <w:rPr>
                <w:color w:val="10332F"/>
                <w:sz w:val="17"/>
              </w:rPr>
              <w:t>Bilgi amaçlı</w:t>
            </w:r>
          </w:p>
        </w:tc>
        <w:tc>
          <w:tcPr>
            <w:tcW w:type="dxa" w:w="1134"/>
          </w:tcPr>
          <w:p>
            <w:pPr>
              <w:spacing w:after="20"/>
              <w:jc w:val="center"/>
            </w:pPr>
            <w:r/>
            <w:r>
              <w:rPr>
                <w:color w:val="10332F"/>
                <w:sz w:val="17"/>
              </w:rPr>
              <w:t>Orta</w:t>
            </w:r>
          </w:p>
        </w:tc>
      </w:tr>
      <w:tr>
        <w:tc>
          <w:tcPr>
            <w:tcW w:type="dxa" w:w="2494"/>
          </w:tcPr>
          <w:p>
            <w:pPr>
              <w:spacing w:after="20"/>
            </w:pPr>
            <w:r/>
            <w:r>
              <w:rPr>
                <w:color w:val="10332F"/>
                <w:sz w:val="17"/>
              </w:rPr>
              <w:t>en iyi kapatıcı</w:t>
            </w:r>
          </w:p>
        </w:tc>
        <w:tc>
          <w:tcPr>
            <w:tcW w:type="dxa" w:w="1361"/>
          </w:tcPr>
          <w:p>
            <w:pPr>
              <w:spacing w:after="20"/>
              <w:jc w:val="center"/>
            </w:pPr>
            <w:r/>
            <w:r>
              <w:rPr>
                <w:color w:val="10332F"/>
                <w:sz w:val="17"/>
              </w:rPr>
              <w:t>1.900</w:t>
            </w:r>
          </w:p>
        </w:tc>
        <w:tc>
          <w:tcPr>
            <w:tcW w:type="dxa" w:w="1304"/>
          </w:tcPr>
          <w:p>
            <w:pPr>
              <w:spacing w:after="20"/>
              <w:jc w:val="center"/>
            </w:pPr>
            <w:r/>
            <w:r>
              <w:rPr>
                <w:color w:val="10332F"/>
                <w:sz w:val="17"/>
              </w:rPr>
              <w:t>-</w:t>
            </w:r>
          </w:p>
        </w:tc>
        <w:tc>
          <w:tcPr>
            <w:tcW w:type="dxa" w:w="1304"/>
          </w:tcPr>
          <w:p>
            <w:pPr>
              <w:spacing w:after="20"/>
              <w:jc w:val="center"/>
            </w:pPr>
            <w:r/>
            <w:r>
              <w:rPr>
                <w:color w:val="10332F"/>
                <w:sz w:val="17"/>
              </w:rPr>
              <w:t>-</w:t>
            </w:r>
          </w:p>
        </w:tc>
        <w:tc>
          <w:tcPr>
            <w:tcW w:type="dxa" w:w="2041"/>
          </w:tcPr>
          <w:p>
            <w:pPr>
              <w:spacing w:after="20"/>
            </w:pPr>
            <w:r/>
            <w:r>
              <w:rPr>
                <w:color w:val="10332F"/>
                <w:sz w:val="17"/>
              </w:rPr>
              <w:t>Bilgi amaçlı</w:t>
            </w:r>
          </w:p>
        </w:tc>
        <w:tc>
          <w:tcPr>
            <w:tcW w:type="dxa" w:w="1134"/>
          </w:tcPr>
          <w:p>
            <w:pPr>
              <w:spacing w:after="20"/>
              <w:jc w:val="center"/>
            </w:pPr>
            <w:r/>
            <w:r>
              <w:rPr>
                <w:color w:val="10332F"/>
                <w:sz w:val="17"/>
              </w:rPr>
              <w:t>Orta</w:t>
            </w:r>
          </w:p>
        </w:tc>
      </w:tr>
      <w:tr>
        <w:tc>
          <w:tcPr>
            <w:tcW w:type="dxa" w:w="2494"/>
          </w:tcPr>
          <w:p>
            <w:pPr>
              <w:spacing w:after="20"/>
            </w:pPr>
            <w:r/>
            <w:r>
              <w:rPr>
                <w:color w:val="10332F"/>
                <w:sz w:val="17"/>
              </w:rPr>
              <w:t>tırnak bakımı</w:t>
            </w:r>
          </w:p>
        </w:tc>
        <w:tc>
          <w:tcPr>
            <w:tcW w:type="dxa" w:w="1361"/>
          </w:tcPr>
          <w:p>
            <w:pPr>
              <w:spacing w:after="20"/>
              <w:jc w:val="center"/>
            </w:pPr>
            <w:r/>
            <w:r>
              <w:rPr>
                <w:color w:val="10332F"/>
                <w:sz w:val="17"/>
              </w:rPr>
              <w:t>1.600</w:t>
            </w:r>
          </w:p>
        </w:tc>
        <w:tc>
          <w:tcPr>
            <w:tcW w:type="dxa" w:w="1304"/>
          </w:tcPr>
          <w:p>
            <w:pPr>
              <w:spacing w:after="20"/>
              <w:jc w:val="center"/>
            </w:pPr>
            <w:r/>
            <w:r>
              <w:rPr>
                <w:color w:val="10332F"/>
                <w:sz w:val="17"/>
              </w:rPr>
              <w:t>-</w:t>
            </w:r>
          </w:p>
        </w:tc>
        <w:tc>
          <w:tcPr>
            <w:tcW w:type="dxa" w:w="1304"/>
          </w:tcPr>
          <w:p>
            <w:pPr>
              <w:spacing w:after="20"/>
              <w:jc w:val="center"/>
            </w:pPr>
            <w:r/>
            <w:r>
              <w:rPr>
                <w:color w:val="10332F"/>
                <w:sz w:val="17"/>
              </w:rPr>
              <w:t>-</w:t>
            </w:r>
          </w:p>
        </w:tc>
        <w:tc>
          <w:tcPr>
            <w:tcW w:type="dxa" w:w="2041"/>
          </w:tcPr>
          <w:p>
            <w:pPr>
              <w:spacing w:after="20"/>
            </w:pPr>
            <w:r/>
            <w:r>
              <w:rPr>
                <w:color w:val="10332F"/>
                <w:sz w:val="17"/>
              </w:rPr>
              <w:t>Tırnak aksesuar</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beyaz göz kalemi</w:t>
            </w:r>
          </w:p>
        </w:tc>
        <w:tc>
          <w:tcPr>
            <w:tcW w:type="dxa" w:w="1361"/>
          </w:tcPr>
          <w:p>
            <w:pPr>
              <w:spacing w:after="20"/>
              <w:jc w:val="center"/>
            </w:pPr>
            <w:r/>
            <w:r>
              <w:rPr>
                <w:color w:val="10332F"/>
                <w:sz w:val="17"/>
              </w:rPr>
              <w:t>1.600</w:t>
            </w:r>
          </w:p>
        </w:tc>
        <w:tc>
          <w:tcPr>
            <w:tcW w:type="dxa" w:w="1304"/>
          </w:tcPr>
          <w:p>
            <w:pPr>
              <w:spacing w:after="20"/>
              <w:jc w:val="center"/>
            </w:pPr>
            <w:r/>
            <w:r>
              <w:rPr>
                <w:color w:val="10332F"/>
                <w:sz w:val="17"/>
              </w:rPr>
              <w:t>14</w:t>
            </w:r>
          </w:p>
        </w:tc>
        <w:tc>
          <w:tcPr>
            <w:tcW w:type="dxa" w:w="1304"/>
          </w:tcPr>
          <w:p>
            <w:pPr>
              <w:spacing w:after="20"/>
              <w:jc w:val="center"/>
            </w:pPr>
            <w:r/>
            <w:r>
              <w:rPr>
                <w:color w:val="10332F"/>
                <w:sz w:val="17"/>
              </w:rPr>
              <w:t>11</w:t>
            </w:r>
          </w:p>
        </w:tc>
        <w:tc>
          <w:tcPr>
            <w:tcW w:type="dxa" w:w="2041"/>
          </w:tcPr>
          <w:p>
            <w:pPr>
              <w:spacing w:after="20"/>
            </w:pPr>
            <w:r/>
            <w:r>
              <w:rPr>
                <w:color w:val="10332F"/>
                <w:sz w:val="17"/>
              </w:rPr>
              <w:t>Göz makyajı</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kahverengi göz kalemi</w:t>
            </w:r>
          </w:p>
        </w:tc>
        <w:tc>
          <w:tcPr>
            <w:tcW w:type="dxa" w:w="1361"/>
          </w:tcPr>
          <w:p>
            <w:pPr>
              <w:spacing w:after="20"/>
              <w:jc w:val="center"/>
            </w:pPr>
            <w:r/>
            <w:r>
              <w:rPr>
                <w:color w:val="10332F"/>
                <w:sz w:val="17"/>
              </w:rPr>
              <w:t>1.600</w:t>
            </w:r>
          </w:p>
        </w:tc>
        <w:tc>
          <w:tcPr>
            <w:tcW w:type="dxa" w:w="1304"/>
          </w:tcPr>
          <w:p>
            <w:pPr>
              <w:spacing w:after="20"/>
              <w:jc w:val="center"/>
            </w:pPr>
            <w:r/>
            <w:r>
              <w:rPr>
                <w:color w:val="10332F"/>
                <w:sz w:val="17"/>
              </w:rPr>
              <w:t>12</w:t>
            </w:r>
          </w:p>
        </w:tc>
        <w:tc>
          <w:tcPr>
            <w:tcW w:type="dxa" w:w="1304"/>
          </w:tcPr>
          <w:p>
            <w:pPr>
              <w:spacing w:after="20"/>
              <w:jc w:val="center"/>
            </w:pPr>
            <w:r/>
            <w:r>
              <w:rPr>
                <w:color w:val="10332F"/>
                <w:sz w:val="17"/>
              </w:rPr>
              <w:t>8</w:t>
            </w:r>
          </w:p>
        </w:tc>
        <w:tc>
          <w:tcPr>
            <w:tcW w:type="dxa" w:w="2041"/>
          </w:tcPr>
          <w:p>
            <w:pPr>
              <w:spacing w:after="20"/>
            </w:pPr>
            <w:r/>
            <w:r>
              <w:rPr>
                <w:color w:val="10332F"/>
                <w:sz w:val="17"/>
              </w:rPr>
              <w:t>Göz makyajı</w:t>
            </w:r>
          </w:p>
        </w:tc>
        <w:tc>
          <w:tcPr>
            <w:tcW w:type="dxa" w:w="1134"/>
          </w:tcPr>
          <w:p>
            <w:pPr>
              <w:spacing w:after="20"/>
              <w:jc w:val="center"/>
            </w:pPr>
            <w:r/>
            <w:r>
              <w:rPr>
                <w:color w:val="10332F"/>
                <w:sz w:val="17"/>
              </w:rPr>
              <w:t>-</w:t>
            </w:r>
          </w:p>
        </w:tc>
      </w:tr>
      <w:tr>
        <w:tc>
          <w:tcPr>
            <w:tcW w:type="dxa" w:w="2494"/>
          </w:tcPr>
          <w:p>
            <w:pPr>
              <w:spacing w:after="20"/>
            </w:pPr>
            <w:r/>
            <w:r>
              <w:rPr>
                <w:color w:val="10332F"/>
                <w:sz w:val="17"/>
              </w:rPr>
              <w:t>sabitleyici sprey</w:t>
            </w:r>
          </w:p>
        </w:tc>
        <w:tc>
          <w:tcPr>
            <w:tcW w:type="dxa" w:w="1361"/>
          </w:tcPr>
          <w:p>
            <w:pPr>
              <w:spacing w:after="20"/>
              <w:jc w:val="center"/>
            </w:pPr>
            <w:r/>
            <w:r>
              <w:rPr>
                <w:color w:val="10332F"/>
                <w:sz w:val="17"/>
              </w:rPr>
              <w:t>1.600</w:t>
            </w:r>
          </w:p>
        </w:tc>
        <w:tc>
          <w:tcPr>
            <w:tcW w:type="dxa" w:w="1304"/>
          </w:tcPr>
          <w:p>
            <w:pPr>
              <w:spacing w:after="20"/>
              <w:jc w:val="center"/>
            </w:pPr>
            <w:r/>
            <w:r>
              <w:rPr>
                <w:color w:val="10332F"/>
                <w:sz w:val="17"/>
              </w:rPr>
              <w:t>21</w:t>
            </w:r>
          </w:p>
        </w:tc>
        <w:tc>
          <w:tcPr>
            <w:tcW w:type="dxa" w:w="1304"/>
          </w:tcPr>
          <w:p>
            <w:pPr>
              <w:spacing w:after="20"/>
              <w:jc w:val="center"/>
            </w:pPr>
            <w:r/>
            <w:r>
              <w:rPr>
                <w:color w:val="10332F"/>
                <w:sz w:val="17"/>
              </w:rPr>
              <w:t>-</w:t>
            </w:r>
          </w:p>
        </w:tc>
        <w:tc>
          <w:tcPr>
            <w:tcW w:type="dxa" w:w="2041"/>
          </w:tcPr>
          <w:p>
            <w:pPr>
              <w:spacing w:after="20"/>
            </w:pPr>
            <w:r/>
            <w:r>
              <w:rPr>
                <w:color w:val="10332F"/>
                <w:sz w:val="17"/>
              </w:rPr>
              <w:t>Yüz makyajı</w:t>
            </w:r>
          </w:p>
        </w:tc>
        <w:tc>
          <w:tcPr>
            <w:tcW w:type="dxa" w:w="1134"/>
          </w:tcPr>
          <w:p>
            <w:pPr>
              <w:spacing w:after="20"/>
              <w:jc w:val="center"/>
            </w:pPr>
            <w:r/>
            <w:r>
              <w:rPr>
                <w:color w:val="10332F"/>
                <w:sz w:val="17"/>
              </w:rPr>
              <w:t>Orta</w:t>
            </w:r>
          </w:p>
        </w:tc>
      </w:tr>
      <w:tr>
        <w:tc>
          <w:tcPr>
            <w:tcW w:type="dxa" w:w="2494"/>
          </w:tcPr>
          <w:p>
            <w:pPr>
              <w:spacing w:after="20"/>
            </w:pPr>
            <w:r/>
            <w:r>
              <w:rPr>
                <w:color w:val="10332F"/>
                <w:sz w:val="17"/>
              </w:rPr>
              <w:t>en iyi bb krem</w:t>
            </w:r>
          </w:p>
        </w:tc>
        <w:tc>
          <w:tcPr>
            <w:tcW w:type="dxa" w:w="1361"/>
          </w:tcPr>
          <w:p>
            <w:pPr>
              <w:spacing w:after="20"/>
              <w:jc w:val="center"/>
            </w:pPr>
            <w:r/>
            <w:r>
              <w:rPr>
                <w:color w:val="10332F"/>
                <w:sz w:val="17"/>
              </w:rPr>
              <w:t>1.600</w:t>
            </w:r>
          </w:p>
        </w:tc>
        <w:tc>
          <w:tcPr>
            <w:tcW w:type="dxa" w:w="1304"/>
          </w:tcPr>
          <w:p>
            <w:pPr>
              <w:spacing w:after="20"/>
              <w:jc w:val="center"/>
            </w:pPr>
            <w:r/>
            <w:r>
              <w:rPr>
                <w:color w:val="10332F"/>
                <w:sz w:val="17"/>
              </w:rPr>
              <w:t>-</w:t>
            </w:r>
          </w:p>
        </w:tc>
        <w:tc>
          <w:tcPr>
            <w:tcW w:type="dxa" w:w="1304"/>
          </w:tcPr>
          <w:p>
            <w:pPr>
              <w:spacing w:after="20"/>
              <w:jc w:val="center"/>
            </w:pPr>
            <w:r/>
            <w:r>
              <w:rPr>
                <w:color w:val="10332F"/>
                <w:sz w:val="17"/>
              </w:rPr>
              <w:t>-</w:t>
            </w:r>
          </w:p>
        </w:tc>
        <w:tc>
          <w:tcPr>
            <w:tcW w:type="dxa" w:w="2041"/>
          </w:tcPr>
          <w:p>
            <w:pPr>
              <w:spacing w:after="20"/>
            </w:pPr>
            <w:r/>
            <w:r>
              <w:rPr>
                <w:color w:val="10332F"/>
                <w:sz w:val="17"/>
              </w:rPr>
              <w:t>Bilgi amaçlı</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yüz fırçası</w:t>
            </w:r>
          </w:p>
        </w:tc>
        <w:tc>
          <w:tcPr>
            <w:tcW w:type="dxa" w:w="1361"/>
          </w:tcPr>
          <w:p>
            <w:pPr>
              <w:spacing w:after="20"/>
              <w:jc w:val="center"/>
            </w:pPr>
            <w:r/>
            <w:r>
              <w:rPr>
                <w:color w:val="10332F"/>
                <w:sz w:val="17"/>
              </w:rPr>
              <w:t>1.300</w:t>
            </w:r>
          </w:p>
        </w:tc>
        <w:tc>
          <w:tcPr>
            <w:tcW w:type="dxa" w:w="1304"/>
          </w:tcPr>
          <w:p>
            <w:pPr>
              <w:spacing w:after="20"/>
              <w:jc w:val="center"/>
            </w:pPr>
            <w:r/>
            <w:r>
              <w:rPr>
                <w:color w:val="10332F"/>
                <w:sz w:val="17"/>
              </w:rPr>
              <w:t>-</w:t>
            </w:r>
          </w:p>
        </w:tc>
        <w:tc>
          <w:tcPr>
            <w:tcW w:type="dxa" w:w="1304"/>
          </w:tcPr>
          <w:p>
            <w:pPr>
              <w:spacing w:after="20"/>
              <w:jc w:val="center"/>
            </w:pPr>
            <w:r/>
            <w:r>
              <w:rPr>
                <w:color w:val="10332F"/>
                <w:sz w:val="17"/>
              </w:rPr>
              <w:t>-</w:t>
            </w:r>
          </w:p>
        </w:tc>
        <w:tc>
          <w:tcPr>
            <w:tcW w:type="dxa" w:w="2041"/>
          </w:tcPr>
          <w:p>
            <w:pPr>
              <w:spacing w:after="20"/>
            </w:pPr>
            <w:r/>
            <w:r>
              <w:rPr>
                <w:color w:val="10332F"/>
                <w:sz w:val="17"/>
              </w:rPr>
              <w:t>Aksesuar</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kaş fırçası</w:t>
            </w:r>
          </w:p>
        </w:tc>
        <w:tc>
          <w:tcPr>
            <w:tcW w:type="dxa" w:w="1361"/>
          </w:tcPr>
          <w:p>
            <w:pPr>
              <w:spacing w:after="20"/>
              <w:jc w:val="center"/>
            </w:pPr>
            <w:r/>
            <w:r>
              <w:rPr>
                <w:color w:val="10332F"/>
                <w:sz w:val="17"/>
              </w:rPr>
              <w:t>1.300</w:t>
            </w:r>
          </w:p>
        </w:tc>
        <w:tc>
          <w:tcPr>
            <w:tcW w:type="dxa" w:w="1304"/>
          </w:tcPr>
          <w:p>
            <w:pPr>
              <w:spacing w:after="20"/>
              <w:jc w:val="center"/>
            </w:pPr>
            <w:r/>
            <w:r>
              <w:rPr>
                <w:color w:val="10332F"/>
                <w:sz w:val="17"/>
              </w:rPr>
              <w:t>11</w:t>
            </w:r>
          </w:p>
        </w:tc>
        <w:tc>
          <w:tcPr>
            <w:tcW w:type="dxa" w:w="1304"/>
          </w:tcPr>
          <w:p>
            <w:pPr>
              <w:spacing w:after="20"/>
              <w:jc w:val="center"/>
            </w:pPr>
            <w:r/>
            <w:r>
              <w:rPr>
                <w:color w:val="10332F"/>
                <w:sz w:val="17"/>
              </w:rPr>
              <w:t>10</w:t>
            </w:r>
          </w:p>
        </w:tc>
        <w:tc>
          <w:tcPr>
            <w:tcW w:type="dxa" w:w="2041"/>
          </w:tcPr>
          <w:p>
            <w:pPr>
              <w:spacing w:after="20"/>
            </w:pPr>
            <w:r/>
            <w:r>
              <w:rPr>
                <w:color w:val="10332F"/>
                <w:sz w:val="17"/>
              </w:rPr>
              <w:t>Aksesuar</w:t>
            </w:r>
          </w:p>
        </w:tc>
        <w:tc>
          <w:tcPr>
            <w:tcW w:type="dxa" w:w="1134"/>
          </w:tcPr>
          <w:p>
            <w:pPr>
              <w:spacing w:after="20"/>
              <w:jc w:val="center"/>
            </w:pPr>
            <w:r/>
            <w:r>
              <w:rPr>
                <w:color w:val="10332F"/>
                <w:sz w:val="17"/>
              </w:rPr>
              <w:t>-</w:t>
            </w:r>
          </w:p>
        </w:tc>
      </w:tr>
      <w:tr>
        <w:tc>
          <w:tcPr>
            <w:tcW w:type="dxa" w:w="2494"/>
          </w:tcPr>
          <w:p>
            <w:pPr>
              <w:spacing w:after="20"/>
            </w:pPr>
            <w:r/>
            <w:r>
              <w:rPr>
                <w:color w:val="10332F"/>
                <w:sz w:val="17"/>
              </w:rPr>
              <w:t>aseton fiyat</w:t>
            </w:r>
          </w:p>
        </w:tc>
        <w:tc>
          <w:tcPr>
            <w:tcW w:type="dxa" w:w="1361"/>
          </w:tcPr>
          <w:p>
            <w:pPr>
              <w:spacing w:after="20"/>
              <w:jc w:val="center"/>
            </w:pPr>
            <w:r/>
            <w:r>
              <w:rPr>
                <w:color w:val="10332F"/>
                <w:sz w:val="17"/>
              </w:rPr>
              <w:t>1.300</w:t>
            </w:r>
          </w:p>
        </w:tc>
        <w:tc>
          <w:tcPr>
            <w:tcW w:type="dxa" w:w="1304"/>
          </w:tcPr>
          <w:p>
            <w:pPr>
              <w:spacing w:after="20"/>
              <w:jc w:val="center"/>
            </w:pPr>
            <w:r/>
            <w:r>
              <w:rPr>
                <w:color w:val="10332F"/>
                <w:sz w:val="17"/>
              </w:rPr>
              <w:t>-</w:t>
            </w:r>
          </w:p>
        </w:tc>
        <w:tc>
          <w:tcPr>
            <w:tcW w:type="dxa" w:w="1304"/>
          </w:tcPr>
          <w:p>
            <w:pPr>
              <w:spacing w:after="20"/>
              <w:jc w:val="center"/>
            </w:pPr>
            <w:r/>
            <w:r>
              <w:rPr>
                <w:color w:val="10332F"/>
                <w:sz w:val="17"/>
              </w:rPr>
              <w:t>-</w:t>
            </w:r>
          </w:p>
        </w:tc>
        <w:tc>
          <w:tcPr>
            <w:tcW w:type="dxa" w:w="2041"/>
          </w:tcPr>
          <w:p>
            <w:pPr>
              <w:spacing w:after="20"/>
            </w:pPr>
            <w:r/>
            <w:r>
              <w:rPr>
                <w:color w:val="10332F"/>
                <w:sz w:val="17"/>
              </w:rPr>
              <w:t>Tırnak aksesuar</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kore makyajı</w:t>
            </w:r>
          </w:p>
        </w:tc>
        <w:tc>
          <w:tcPr>
            <w:tcW w:type="dxa" w:w="1361"/>
          </w:tcPr>
          <w:p>
            <w:pPr>
              <w:spacing w:after="20"/>
              <w:jc w:val="center"/>
            </w:pPr>
            <w:r/>
            <w:r>
              <w:rPr>
                <w:color w:val="10332F"/>
                <w:sz w:val="17"/>
              </w:rPr>
              <w:t>1.300</w:t>
            </w:r>
          </w:p>
        </w:tc>
        <w:tc>
          <w:tcPr>
            <w:tcW w:type="dxa" w:w="1304"/>
          </w:tcPr>
          <w:p>
            <w:pPr>
              <w:spacing w:after="20"/>
              <w:jc w:val="center"/>
            </w:pPr>
            <w:r/>
            <w:r>
              <w:rPr>
                <w:color w:val="10332F"/>
                <w:sz w:val="17"/>
              </w:rPr>
              <w:t>-</w:t>
            </w:r>
          </w:p>
        </w:tc>
        <w:tc>
          <w:tcPr>
            <w:tcW w:type="dxa" w:w="1304"/>
          </w:tcPr>
          <w:p>
            <w:pPr>
              <w:spacing w:after="20"/>
              <w:jc w:val="center"/>
            </w:pPr>
            <w:r/>
            <w:r>
              <w:rPr>
                <w:color w:val="10332F"/>
                <w:sz w:val="17"/>
              </w:rPr>
              <w:t>-</w:t>
            </w:r>
          </w:p>
        </w:tc>
        <w:tc>
          <w:tcPr>
            <w:tcW w:type="dxa" w:w="2041"/>
          </w:tcPr>
          <w:p>
            <w:pPr>
              <w:spacing w:after="20"/>
            </w:pPr>
            <w:r/>
            <w:r>
              <w:rPr>
                <w:color w:val="10332F"/>
                <w:sz w:val="17"/>
              </w:rPr>
              <w:t>Koleksiyon</w:t>
            </w:r>
          </w:p>
        </w:tc>
        <w:tc>
          <w:tcPr>
            <w:tcW w:type="dxa" w:w="1134"/>
          </w:tcPr>
          <w:p>
            <w:pPr>
              <w:spacing w:after="20"/>
              <w:jc w:val="center"/>
            </w:pPr>
            <w:r/>
            <w:r>
              <w:rPr>
                <w:color w:val="10332F"/>
                <w:sz w:val="17"/>
              </w:rPr>
              <w:t>Yüksek</w:t>
            </w:r>
          </w:p>
        </w:tc>
      </w:tr>
    </w:tbl>
    <w:p>
      <w:pPr>
        <w:spacing w:before="0" w:after="180"/>
      </w:pPr>
      <w:r>
        <w:rPr>
          <w:b w:val="0"/>
          <w:color w:val="7C8B88"/>
          <w:sz w:val="16"/>
        </w:rPr>
        <w:t>Kaynak: SEOmonitor · mobil · 11 Ağu 2026</w:t>
      </w:r>
    </w:p>
    <w:p>
      <w:pPr>
        <w:spacing w:before="120" w:after="160"/>
        <w:ind w:left="198"/>
      </w:pPr>
      <w:r>
        <w:rPr>
          <w:b/>
          <w:color w:val="E85F36"/>
          <w:sz w:val="20"/>
        </w:rPr>
        <w:t xml:space="preserve">➔  </w:t>
      </w:r>
      <w:r>
        <w:rPr>
          <w:b w:val="0"/>
          <w:color w:val="10332F"/>
          <w:sz w:val="19"/>
        </w:rPr>
        <w:t xml:space="preserve">Açığın en büyük bölümü </w:t>
      </w:r>
      <w:r>
        <w:rPr>
          <w:b/>
          <w:color w:val="10332F"/>
          <w:sz w:val="19"/>
        </w:rPr>
        <w:t>tırnak ve makyaj aksesuarları</w:t>
      </w:r>
      <w:r>
        <w:rPr>
          <w:b w:val="0"/>
          <w:color w:val="10332F"/>
          <w:sz w:val="19"/>
        </w:rPr>
        <w:t xml:space="preserve"> tarafındadır: 9 kelime ve </w:t>
      </w:r>
      <w:r>
        <w:rPr>
          <w:b/>
          <w:color w:val="10332F"/>
          <w:sz w:val="19"/>
        </w:rPr>
        <w:t>85.300</w:t>
      </w:r>
      <w:r>
        <w:rPr>
          <w:b w:val="0"/>
          <w:color w:val="10332F"/>
          <w:sz w:val="19"/>
        </w:rPr>
        <w:t xml:space="preserve"> aylık arama hacmiyle listenin en geniş kümesidir. Tabloda dikkat çeken bir ayrışma da bulunmaktadır: jel tırnak kelimesinde masaüstünde 7. sıra alınırken mobilde takip derinliği içinde konum oluşmamaktadır.</w:t>
      </w:r>
    </w:p>
    <w:p>
      <w:pPr>
        <w:spacing w:before="120" w:after="160"/>
        <w:ind w:left="198"/>
      </w:pPr>
      <w:r>
        <w:rPr>
          <w:b/>
          <w:color w:val="E85F36"/>
          <w:sz w:val="20"/>
        </w:rPr>
        <w:t xml:space="preserve">➔  </w:t>
      </w:r>
      <w:r>
        <w:rPr>
          <w:b w:val="0"/>
          <w:color w:val="10332F"/>
          <w:sz w:val="19"/>
        </w:rPr>
        <w:t xml:space="preserve">İkinci küme </w:t>
      </w:r>
      <w:r>
        <w:rPr>
          <w:b/>
          <w:color w:val="10332F"/>
          <w:sz w:val="19"/>
        </w:rPr>
        <w:t>"en iyi" kalıbındaki bilgi amaçlı sorgulardır</w:t>
      </w:r>
      <w:r>
        <w:rPr>
          <w:b w:val="0"/>
          <w:color w:val="10332F"/>
          <w:sz w:val="19"/>
        </w:rPr>
        <w:t>: en iyi maskara, en iyi kapatıcı, en iyi bb krem. Üçünde de AI Overview yanıtı çıkmakta ve markanın bu yanıtlarda görünürlüğü bulunmamaktadır.</w:t>
      </w:r>
    </w:p>
    <w:p>
      <w:r>
        <w:br w:type="page"/>
      </w:r>
    </w:p>
    <w:p>
      <w:pPr>
        <w:spacing w:before="320" w:after="60"/>
      </w:pPr>
      <w:r>
        <w:rPr>
          <w:b/>
          <w:color w:val="10332F"/>
          <w:sz w:val="32"/>
        </w:rPr>
        <w:t>05 · GEO / AI Görünürlük</w:t>
      </w:r>
    </w:p>
    <w:p>
      <w:pPr>
        <w:spacing w:before="120" w:after="160"/>
      </w:pPr>
      <w:r>
        <w:rPr>
          <w:b/>
          <w:color w:val="E85F36"/>
          <w:sz w:val="17"/>
        </w:rPr>
        <w:t xml:space="preserve">Veri kaynakları: </w:t>
      </w:r>
      <w:r>
        <w:rPr>
          <w:b w:val="0"/>
          <w:color w:val="7C8B88"/>
          <w:sz w:val="17"/>
        </w:rPr>
        <w:t xml:space="preserve">Bu bölümdeki veriler iki ayrı kaynaktan gelmektedir. </w:t>
      </w:r>
      <w:r>
        <w:rPr>
          <w:b/>
          <w:color w:val="7C8B88"/>
          <w:sz w:val="17"/>
        </w:rPr>
        <w:t>Inbound AI görünürlük izleme</w:t>
      </w:r>
      <w:r>
        <w:rPr>
          <w:b w:val="0"/>
          <w:color w:val="7C8B88"/>
          <w:sz w:val="17"/>
        </w:rPr>
        <w:t xml:space="preserve">, marka için tanımlanmış 100 aktif prompt'un ChatGPT, Gemini ve Google AI Overview üzerinde günlük çalıştırılmasıyla toplanan yanıt metinlerini ve atıf listelerini kullanır; 1-12 Ağu 2026 aralığında 505 yanıt taranmıştır. </w:t>
      </w:r>
      <w:r>
        <w:rPr>
          <w:b/>
          <w:color w:val="7C8B88"/>
          <w:sz w:val="17"/>
        </w:rPr>
        <w:t>SEOmonitor</w:t>
      </w:r>
      <w:r>
        <w:rPr>
          <w:b w:val="0"/>
          <w:color w:val="7C8B88"/>
          <w:sz w:val="17"/>
        </w:rPr>
        <w:t>, kampanyada takip edilen 599 kelimenin SERP'lerindeki AI Overview bloklarını ve AI Search sonuçlarını ölçer; AI Search tarafında aktif sağlayıcı OpenAI'dır.</w:t>
      </w:r>
    </w:p>
    <w:p>
      <w:pPr>
        <w:spacing w:before="240" w:after="60"/>
      </w:pPr>
      <w:r>
        <w:rPr>
          <w:b/>
          <w:color w:val="10332F"/>
          <w:sz w:val="23"/>
        </w:rPr>
        <w:t>Platform bazlı görünürlük</w:t>
      </w:r>
    </w:p>
    <w:tbl>
      <w:tblPr>
        <w:tblStyle w:val="TableGrid"/>
        <w:tblW w:type="auto" w:w="0"/>
        <w:jc w:val="center"/>
        <w:tblLook w:firstColumn="1" w:firstRow="1" w:lastColumn="0" w:lastRow="0" w:noHBand="0" w:noVBand="1" w:val="04A0"/>
      </w:tblPr>
      <w:tblGrid>
        <w:gridCol w:w="2040"/>
        <w:gridCol w:w="2040"/>
        <w:gridCol w:w="2040"/>
        <w:gridCol w:w="2040"/>
        <w:gridCol w:w="2040"/>
      </w:tblGrid>
      <w:tr>
        <w:tc>
          <w:tcPr>
            <w:tcW w:type="dxa" w:w="2494"/>
            <w:shd w:val="clear" w:fill="434343"/>
          </w:tcPr>
          <w:p>
            <w:pPr>
              <w:jc w:val="center"/>
            </w:pPr>
            <w:r/>
            <w:r>
              <w:rPr>
                <w:b/>
                <w:color w:val="FFFFFF"/>
                <w:sz w:val="16"/>
              </w:rPr>
              <w:t>Platform</w:t>
            </w:r>
          </w:p>
        </w:tc>
        <w:tc>
          <w:tcPr>
            <w:tcW w:type="dxa" w:w="1701"/>
            <w:shd w:val="clear" w:fill="434343"/>
          </w:tcPr>
          <w:p>
            <w:pPr>
              <w:jc w:val="center"/>
            </w:pPr>
            <w:r/>
            <w:r>
              <w:rPr>
                <w:b/>
                <w:color w:val="FFFFFF"/>
                <w:sz w:val="16"/>
              </w:rPr>
              <w:t>Taranan yanıt</w:t>
            </w:r>
          </w:p>
        </w:tc>
        <w:tc>
          <w:tcPr>
            <w:tcW w:type="dxa" w:w="1587"/>
            <w:shd w:val="clear" w:fill="434343"/>
          </w:tcPr>
          <w:p>
            <w:pPr>
              <w:jc w:val="center"/>
            </w:pPr>
            <w:r/>
            <w:r>
              <w:rPr>
                <w:b/>
                <w:color w:val="FFFFFF"/>
                <w:sz w:val="16"/>
              </w:rPr>
              <w:t>Marka geçen</w:t>
            </w:r>
          </w:p>
        </w:tc>
        <w:tc>
          <w:tcPr>
            <w:tcW w:type="dxa" w:w="1587"/>
            <w:shd w:val="clear" w:fill="434343"/>
          </w:tcPr>
          <w:p>
            <w:pPr>
              <w:jc w:val="center"/>
            </w:pPr>
            <w:r/>
            <w:r>
              <w:rPr>
                <w:b/>
                <w:color w:val="FFFFFF"/>
                <w:sz w:val="16"/>
              </w:rPr>
              <w:t>Görünürlük</w:t>
            </w:r>
          </w:p>
        </w:tc>
        <w:tc>
          <w:tcPr>
            <w:tcW w:type="dxa" w:w="1928"/>
            <w:shd w:val="clear" w:fill="434343"/>
          </w:tcPr>
          <w:p>
            <w:pPr>
              <w:jc w:val="center"/>
            </w:pPr>
            <w:r/>
            <w:r>
              <w:rPr>
                <w:b/>
                <w:color w:val="FFFFFF"/>
                <w:sz w:val="16"/>
              </w:rPr>
              <w:t>Ort. marka sırası</w:t>
            </w:r>
          </w:p>
        </w:tc>
      </w:tr>
      <w:tr>
        <w:tc>
          <w:tcPr>
            <w:tcW w:type="dxa" w:w="2494"/>
          </w:tcPr>
          <w:p>
            <w:pPr>
              <w:spacing w:after="20"/>
            </w:pPr>
            <w:r/>
            <w:r>
              <w:rPr>
                <w:color w:val="10332F"/>
                <w:sz w:val="17"/>
              </w:rPr>
              <w:t>Gemini</w:t>
            </w:r>
          </w:p>
        </w:tc>
        <w:tc>
          <w:tcPr>
            <w:tcW w:type="dxa" w:w="1701"/>
          </w:tcPr>
          <w:p>
            <w:pPr>
              <w:spacing w:after="20"/>
              <w:jc w:val="center"/>
            </w:pPr>
            <w:r/>
            <w:r>
              <w:rPr>
                <w:color w:val="10332F"/>
                <w:sz w:val="17"/>
              </w:rPr>
              <w:t>190</w:t>
            </w:r>
          </w:p>
        </w:tc>
        <w:tc>
          <w:tcPr>
            <w:tcW w:type="dxa" w:w="1587"/>
          </w:tcPr>
          <w:p>
            <w:pPr>
              <w:spacing w:after="20"/>
              <w:jc w:val="center"/>
            </w:pPr>
            <w:r/>
            <w:r>
              <w:rPr>
                <w:color w:val="10332F"/>
                <w:sz w:val="17"/>
              </w:rPr>
              <w:t>111</w:t>
            </w:r>
          </w:p>
        </w:tc>
        <w:tc>
          <w:tcPr>
            <w:tcW w:type="dxa" w:w="1587"/>
          </w:tcPr>
          <w:p>
            <w:pPr>
              <w:spacing w:after="20"/>
              <w:jc w:val="center"/>
            </w:pPr>
            <w:r/>
            <w:r>
              <w:rPr>
                <w:color w:val="10332F"/>
                <w:sz w:val="17"/>
              </w:rPr>
              <w:t>%58.4</w:t>
            </w:r>
          </w:p>
        </w:tc>
        <w:tc>
          <w:tcPr>
            <w:tcW w:type="dxa" w:w="1928"/>
          </w:tcPr>
          <w:p>
            <w:pPr>
              <w:spacing w:after="20"/>
              <w:jc w:val="center"/>
            </w:pPr>
            <w:r/>
            <w:r>
              <w:rPr>
                <w:color w:val="10332F"/>
                <w:sz w:val="17"/>
              </w:rPr>
              <w:t>6.8</w:t>
            </w:r>
          </w:p>
        </w:tc>
      </w:tr>
      <w:tr>
        <w:tc>
          <w:tcPr>
            <w:tcW w:type="dxa" w:w="2494"/>
          </w:tcPr>
          <w:p>
            <w:pPr>
              <w:spacing w:after="20"/>
            </w:pPr>
            <w:r/>
            <w:r>
              <w:rPr>
                <w:color w:val="10332F"/>
                <w:sz w:val="17"/>
              </w:rPr>
              <w:t>ChatGPT</w:t>
            </w:r>
          </w:p>
        </w:tc>
        <w:tc>
          <w:tcPr>
            <w:tcW w:type="dxa" w:w="1701"/>
          </w:tcPr>
          <w:p>
            <w:pPr>
              <w:spacing w:after="20"/>
              <w:jc w:val="center"/>
            </w:pPr>
            <w:r/>
            <w:r>
              <w:rPr>
                <w:color w:val="10332F"/>
                <w:sz w:val="17"/>
              </w:rPr>
              <w:t>129</w:t>
            </w:r>
          </w:p>
        </w:tc>
        <w:tc>
          <w:tcPr>
            <w:tcW w:type="dxa" w:w="1587"/>
          </w:tcPr>
          <w:p>
            <w:pPr>
              <w:spacing w:after="20"/>
              <w:jc w:val="center"/>
            </w:pPr>
            <w:r/>
            <w:r>
              <w:rPr>
                <w:color w:val="10332F"/>
                <w:sz w:val="17"/>
              </w:rPr>
              <w:t>48</w:t>
            </w:r>
          </w:p>
        </w:tc>
        <w:tc>
          <w:tcPr>
            <w:tcW w:type="dxa" w:w="1587"/>
          </w:tcPr>
          <w:p>
            <w:pPr>
              <w:spacing w:after="20"/>
              <w:jc w:val="center"/>
            </w:pPr>
            <w:r/>
            <w:r>
              <w:rPr>
                <w:color w:val="10332F"/>
                <w:sz w:val="17"/>
              </w:rPr>
              <w:t>%37.2</w:t>
            </w:r>
          </w:p>
        </w:tc>
        <w:tc>
          <w:tcPr>
            <w:tcW w:type="dxa" w:w="1928"/>
          </w:tcPr>
          <w:p>
            <w:pPr>
              <w:spacing w:after="20"/>
              <w:jc w:val="center"/>
            </w:pPr>
            <w:r/>
            <w:r>
              <w:rPr>
                <w:color w:val="10332F"/>
                <w:sz w:val="17"/>
              </w:rPr>
              <w:t>4.3</w:t>
            </w:r>
          </w:p>
        </w:tc>
      </w:tr>
      <w:tr>
        <w:tc>
          <w:tcPr>
            <w:tcW w:type="dxa" w:w="2494"/>
          </w:tcPr>
          <w:p>
            <w:pPr>
              <w:spacing w:after="20"/>
            </w:pPr>
            <w:r/>
            <w:r>
              <w:rPr>
                <w:color w:val="10332F"/>
                <w:sz w:val="17"/>
              </w:rPr>
              <w:t>Google AI Overview</w:t>
            </w:r>
          </w:p>
        </w:tc>
        <w:tc>
          <w:tcPr>
            <w:tcW w:type="dxa" w:w="1701"/>
          </w:tcPr>
          <w:p>
            <w:pPr>
              <w:spacing w:after="20"/>
              <w:jc w:val="center"/>
            </w:pPr>
            <w:r/>
            <w:r>
              <w:rPr>
                <w:color w:val="10332F"/>
                <w:sz w:val="17"/>
              </w:rPr>
              <w:t>186</w:t>
            </w:r>
          </w:p>
        </w:tc>
        <w:tc>
          <w:tcPr>
            <w:tcW w:type="dxa" w:w="1587"/>
          </w:tcPr>
          <w:p>
            <w:pPr>
              <w:spacing w:after="20"/>
              <w:jc w:val="center"/>
            </w:pPr>
            <w:r/>
            <w:r>
              <w:rPr>
                <w:color w:val="10332F"/>
                <w:sz w:val="17"/>
              </w:rPr>
              <w:t>52</w:t>
            </w:r>
          </w:p>
        </w:tc>
        <w:tc>
          <w:tcPr>
            <w:tcW w:type="dxa" w:w="1587"/>
          </w:tcPr>
          <w:p>
            <w:pPr>
              <w:spacing w:after="20"/>
              <w:jc w:val="center"/>
            </w:pPr>
            <w:r/>
            <w:r>
              <w:rPr>
                <w:color w:val="10332F"/>
                <w:sz w:val="17"/>
              </w:rPr>
              <w:t>%28.0</w:t>
            </w:r>
          </w:p>
        </w:tc>
        <w:tc>
          <w:tcPr>
            <w:tcW w:type="dxa" w:w="1928"/>
          </w:tcPr>
          <w:p>
            <w:pPr>
              <w:spacing w:after="20"/>
              <w:jc w:val="center"/>
            </w:pPr>
            <w:r/>
            <w:r>
              <w:rPr>
                <w:color w:val="10332F"/>
                <w:sz w:val="17"/>
              </w:rPr>
              <w:t>-</w:t>
            </w:r>
          </w:p>
        </w:tc>
      </w:tr>
    </w:tbl>
    <w:p>
      <w:pPr>
        <w:spacing w:before="0" w:after="180"/>
      </w:pPr>
      <w:r>
        <w:rPr>
          <w:b w:val="0"/>
          <w:color w:val="7C8B88"/>
          <w:sz w:val="16"/>
        </w:rPr>
        <w:t>Kaynak: Inbound AI görünürlük izleme · 1-12 Ağu 2026 · 100 aktif prompt · 505 taranan yanıt</w:t>
      </w:r>
    </w:p>
    <w:p>
      <w:pPr>
        <w:spacing w:before="240" w:after="60"/>
      </w:pPr>
      <w:r>
        <w:rPr>
          <w:b/>
          <w:color w:val="10332F"/>
          <w:sz w:val="23"/>
        </w:rPr>
        <w:t>Kategorideki konum</w:t>
      </w:r>
    </w:p>
    <w:tbl>
      <w:tblPr>
        <w:tblStyle w:val="TableGrid"/>
        <w:tblW w:type="auto" w:w="0"/>
        <w:jc w:val="center"/>
        <w:tblLook w:firstColumn="1" w:firstRow="1" w:lastColumn="0" w:lastRow="0" w:noHBand="0" w:noVBand="1" w:val="04A0"/>
      </w:tblPr>
      <w:tblGrid>
        <w:gridCol w:w="2040"/>
        <w:gridCol w:w="2040"/>
        <w:gridCol w:w="2040"/>
        <w:gridCol w:w="2040"/>
        <w:gridCol w:w="2040"/>
      </w:tblGrid>
      <w:tr>
        <w:tc>
          <w:tcPr>
            <w:tcW w:type="dxa" w:w="1814"/>
            <w:shd w:val="clear" w:fill="434343"/>
          </w:tcPr>
          <w:p>
            <w:pPr>
              <w:jc w:val="center"/>
            </w:pPr>
            <w:r/>
            <w:r>
              <w:rPr>
                <w:b/>
                <w:color w:val="FFFFFF"/>
                <w:sz w:val="16"/>
              </w:rPr>
              <w:t>Ölçüm</w:t>
            </w:r>
          </w:p>
        </w:tc>
        <w:tc>
          <w:tcPr>
            <w:tcW w:type="dxa" w:w="1474"/>
            <w:shd w:val="clear" w:fill="434343"/>
          </w:tcPr>
          <w:p>
            <w:pPr>
              <w:jc w:val="center"/>
            </w:pPr>
            <w:r/>
            <w:r>
              <w:rPr>
                <w:b/>
                <w:color w:val="FFFFFF"/>
                <w:sz w:val="16"/>
              </w:rPr>
              <w:t>Flormar</w:t>
            </w:r>
          </w:p>
        </w:tc>
        <w:tc>
          <w:tcPr>
            <w:tcW w:type="dxa" w:w="2835"/>
            <w:shd w:val="clear" w:fill="434343"/>
          </w:tcPr>
          <w:p>
            <w:pPr>
              <w:jc w:val="center"/>
            </w:pPr>
            <w:r/>
            <w:r>
              <w:rPr>
                <w:b/>
                <w:color w:val="FFFFFF"/>
                <w:sz w:val="16"/>
              </w:rPr>
              <w:t>Kategori tablosu</w:t>
            </w:r>
          </w:p>
        </w:tc>
        <w:tc>
          <w:tcPr>
            <w:tcW w:type="dxa" w:w="1587"/>
            <w:shd w:val="clear" w:fill="434343"/>
          </w:tcPr>
          <w:p>
            <w:pPr>
              <w:jc w:val="center"/>
            </w:pPr>
            <w:r/>
            <w:r>
              <w:rPr>
                <w:b/>
                <w:color w:val="FFFFFF"/>
                <w:sz w:val="16"/>
              </w:rPr>
              <w:t>Kaynak</w:t>
            </w:r>
          </w:p>
        </w:tc>
        <w:tc>
          <w:tcPr>
            <w:tcW w:type="dxa" w:w="2154"/>
            <w:shd w:val="clear" w:fill="434343"/>
          </w:tcPr>
          <w:p>
            <w:pPr>
              <w:jc w:val="center"/>
            </w:pPr>
            <w:r/>
            <w:r>
              <w:rPr>
                <w:b/>
                <w:color w:val="FFFFFF"/>
                <w:sz w:val="16"/>
              </w:rPr>
              <w:t>Dönem ve kapsam</w:t>
            </w:r>
          </w:p>
        </w:tc>
      </w:tr>
      <w:tr>
        <w:tc>
          <w:tcPr>
            <w:tcW w:type="dxa" w:w="1814"/>
          </w:tcPr>
          <w:p>
            <w:pPr>
              <w:spacing w:after="20"/>
            </w:pPr>
            <w:r/>
            <w:r>
              <w:rPr>
                <w:color w:val="10332F"/>
                <w:sz w:val="17"/>
              </w:rPr>
              <w:t>AI yanıtlarında marka değinmesi</w:t>
            </w:r>
          </w:p>
        </w:tc>
        <w:tc>
          <w:tcPr>
            <w:tcW w:type="dxa" w:w="1474"/>
          </w:tcPr>
          <w:p>
            <w:pPr>
              <w:spacing w:after="20"/>
            </w:pPr>
            <w:r/>
            <w:r>
              <w:rPr>
                <w:color w:val="10332F"/>
                <w:sz w:val="17"/>
              </w:rPr>
              <w:t>211 değinme · 1. sıra</w:t>
            </w:r>
          </w:p>
        </w:tc>
        <w:tc>
          <w:tcPr>
            <w:tcW w:type="dxa" w:w="2835"/>
          </w:tcPr>
          <w:p>
            <w:pPr>
              <w:spacing w:after="20"/>
            </w:pPr>
            <w:r/>
            <w:r>
              <w:rPr>
                <w:color w:val="10332F"/>
                <w:sz w:val="17"/>
              </w:rPr>
              <w:t>Maybelline 187 · Golden Rose 124 · Watsons 108 · Trendyol 94 · NYX 80</w:t>
            </w:r>
          </w:p>
        </w:tc>
        <w:tc>
          <w:tcPr>
            <w:tcW w:type="dxa" w:w="1587"/>
          </w:tcPr>
          <w:p>
            <w:pPr>
              <w:spacing w:after="20"/>
            </w:pPr>
            <w:r/>
            <w:r>
              <w:rPr>
                <w:color w:val="10332F"/>
                <w:sz w:val="17"/>
              </w:rPr>
              <w:t>Inbound AI görünürlük izleme</w:t>
            </w:r>
          </w:p>
        </w:tc>
        <w:tc>
          <w:tcPr>
            <w:tcW w:type="dxa" w:w="2154"/>
          </w:tcPr>
          <w:p>
            <w:pPr>
              <w:spacing w:after="20"/>
            </w:pPr>
            <w:r/>
            <w:r>
              <w:rPr>
                <w:color w:val="10332F"/>
                <w:sz w:val="17"/>
              </w:rPr>
              <w:t>1-12 Ağu 2026 · 100 aktif prompt · 505 taranan yanıt</w:t>
            </w:r>
          </w:p>
        </w:tc>
      </w:tr>
      <w:tr>
        <w:tc>
          <w:tcPr>
            <w:tcW w:type="dxa" w:w="1814"/>
          </w:tcPr>
          <w:p>
            <w:pPr>
              <w:spacing w:after="20"/>
            </w:pPr>
            <w:r/>
            <w:r>
              <w:rPr>
                <w:color w:val="10332F"/>
                <w:sz w:val="17"/>
              </w:rPr>
              <w:t>AI Search Share of Voice</w:t>
            </w:r>
          </w:p>
        </w:tc>
        <w:tc>
          <w:tcPr>
            <w:tcW w:type="dxa" w:w="1474"/>
          </w:tcPr>
          <w:p>
            <w:pPr>
              <w:spacing w:after="20"/>
            </w:pPr>
            <w:r/>
            <w:r>
              <w:rPr>
                <w:color w:val="10332F"/>
                <w:sz w:val="17"/>
              </w:rPr>
              <w:t>%16.1 · 3. sıra</w:t>
            </w:r>
          </w:p>
        </w:tc>
        <w:tc>
          <w:tcPr>
            <w:tcW w:type="dxa" w:w="2835"/>
          </w:tcPr>
          <w:p>
            <w:pPr>
              <w:spacing w:after="20"/>
            </w:pPr>
            <w:r/>
            <w:r>
              <w:rPr>
                <w:color w:val="10332F"/>
                <w:sz w:val="17"/>
              </w:rPr>
              <w:t>watsons.com.tr %19.5 · trendyol.com %17.4 · sephora.com.tr %15.0 · rossmann.com.tr %11.6</w:t>
            </w:r>
          </w:p>
        </w:tc>
        <w:tc>
          <w:tcPr>
            <w:tcW w:type="dxa" w:w="1587"/>
          </w:tcPr>
          <w:p>
            <w:pPr>
              <w:spacing w:after="20"/>
            </w:pPr>
            <w:r/>
            <w:r>
              <w:rPr>
                <w:color w:val="10332F"/>
                <w:sz w:val="17"/>
              </w:rPr>
              <w:t>SEOmonitor AI Search</w:t>
            </w:r>
          </w:p>
        </w:tc>
        <w:tc>
          <w:tcPr>
            <w:tcW w:type="dxa" w:w="2154"/>
          </w:tcPr>
          <w:p>
            <w:pPr>
              <w:spacing w:after="20"/>
            </w:pPr>
            <w:r/>
            <w:r>
              <w:rPr>
                <w:color w:val="10332F"/>
                <w:sz w:val="17"/>
              </w:rPr>
              <w:t>11 Ağu 2026 · sağlayıcı: OpenAI · 599 takip kelimesi</w:t>
            </w:r>
          </w:p>
        </w:tc>
      </w:tr>
      <w:tr>
        <w:tc>
          <w:tcPr>
            <w:tcW w:type="dxa" w:w="1814"/>
          </w:tcPr>
          <w:p>
            <w:pPr>
              <w:spacing w:after="20"/>
            </w:pPr>
            <w:r/>
            <w:r>
              <w:rPr>
                <w:color w:val="10332F"/>
                <w:sz w:val="17"/>
              </w:rPr>
              <w:t>AI Overview Share of Voice</w:t>
            </w:r>
          </w:p>
        </w:tc>
        <w:tc>
          <w:tcPr>
            <w:tcW w:type="dxa" w:w="1474"/>
          </w:tcPr>
          <w:p>
            <w:pPr>
              <w:spacing w:after="20"/>
            </w:pPr>
            <w:r/>
            <w:r>
              <w:rPr>
                <w:color w:val="10332F"/>
                <w:sz w:val="17"/>
              </w:rPr>
              <w:t>%9.7 · 5. sıra</w:t>
            </w:r>
          </w:p>
        </w:tc>
        <w:tc>
          <w:tcPr>
            <w:tcW w:type="dxa" w:w="2835"/>
          </w:tcPr>
          <w:p>
            <w:pPr>
              <w:spacing w:after="20"/>
            </w:pPr>
            <w:r/>
            <w:r>
              <w:rPr>
                <w:color w:val="10332F"/>
                <w:sz w:val="17"/>
              </w:rPr>
              <w:t>trendyol.com %27.0 · watsons.com.tr %21.6 · sephora.com.tr %18.5 · eveshop.com.tr %11.0</w:t>
            </w:r>
          </w:p>
        </w:tc>
        <w:tc>
          <w:tcPr>
            <w:tcW w:type="dxa" w:w="1587"/>
          </w:tcPr>
          <w:p>
            <w:pPr>
              <w:spacing w:after="20"/>
            </w:pPr>
            <w:r/>
            <w:r>
              <w:rPr>
                <w:color w:val="10332F"/>
                <w:sz w:val="17"/>
              </w:rPr>
              <w:t>SEOmonitor AI Overview</w:t>
            </w:r>
          </w:p>
        </w:tc>
        <w:tc>
          <w:tcPr>
            <w:tcW w:type="dxa" w:w="2154"/>
          </w:tcPr>
          <w:p>
            <w:pPr>
              <w:spacing w:after="20"/>
            </w:pPr>
            <w:r/>
            <w:r>
              <w:rPr>
                <w:color w:val="10332F"/>
                <w:sz w:val="17"/>
              </w:rPr>
              <w:t>11 Ağu 2026 · 599 takip kelimesi</w:t>
            </w:r>
          </w:p>
        </w:tc>
      </w:tr>
      <w:tr>
        <w:tc>
          <w:tcPr>
            <w:tcW w:type="dxa" w:w="1814"/>
          </w:tcPr>
          <w:p>
            <w:pPr>
              <w:spacing w:after="20"/>
            </w:pPr>
            <w:r/>
            <w:r>
              <w:rPr>
                <w:color w:val="10332F"/>
                <w:sz w:val="17"/>
              </w:rPr>
              <w:t>Kaynak olarak atıf (citation)</w:t>
            </w:r>
          </w:p>
        </w:tc>
        <w:tc>
          <w:tcPr>
            <w:tcW w:type="dxa" w:w="1474"/>
          </w:tcPr>
          <w:p>
            <w:pPr>
              <w:spacing w:after="20"/>
            </w:pPr>
            <w:r/>
            <w:r>
              <w:rPr>
                <w:color w:val="10332F"/>
                <w:sz w:val="17"/>
              </w:rPr>
              <w:t>114 atıf · 6. sıra</w:t>
            </w:r>
          </w:p>
        </w:tc>
        <w:tc>
          <w:tcPr>
            <w:tcW w:type="dxa" w:w="2835"/>
          </w:tcPr>
          <w:p>
            <w:pPr>
              <w:spacing w:after="20"/>
            </w:pPr>
            <w:r/>
            <w:r>
              <w:rPr>
                <w:color w:val="10332F"/>
                <w:sz w:val="17"/>
              </w:rPr>
              <w:t>trendyol.com 359 · makyajtrendi.com 197 · watsons.com.tr 180 · instagram.com 178 · sephora.com.tr 117</w:t>
            </w:r>
          </w:p>
        </w:tc>
        <w:tc>
          <w:tcPr>
            <w:tcW w:type="dxa" w:w="1587"/>
          </w:tcPr>
          <w:p>
            <w:pPr>
              <w:spacing w:after="20"/>
            </w:pPr>
            <w:r/>
            <w:r>
              <w:rPr>
                <w:color w:val="10332F"/>
                <w:sz w:val="17"/>
              </w:rPr>
              <w:t>Inbound AI görünürlük izleme</w:t>
            </w:r>
          </w:p>
        </w:tc>
        <w:tc>
          <w:tcPr>
            <w:tcW w:type="dxa" w:w="2154"/>
          </w:tcPr>
          <w:p>
            <w:pPr>
              <w:spacing w:after="20"/>
            </w:pPr>
            <w:r/>
            <w:r>
              <w:rPr>
                <w:color w:val="10332F"/>
                <w:sz w:val="17"/>
              </w:rPr>
              <w:t>1-12 Ağu 2026 · atıf verilen kaynak domainleri</w:t>
            </w:r>
          </w:p>
        </w:tc>
      </w:tr>
    </w:tbl>
    <w:p>
      <w:pPr>
        <w:spacing w:before="120" w:after="160"/>
        <w:ind w:left="198"/>
      </w:pPr>
      <w:r>
        <w:rPr>
          <w:b/>
          <w:color w:val="E85F36"/>
          <w:sz w:val="20"/>
        </w:rPr>
        <w:t xml:space="preserve">➔  </w:t>
      </w:r>
      <w:r>
        <w:rPr>
          <w:b w:val="0"/>
          <w:color w:val="10332F"/>
          <w:sz w:val="19"/>
        </w:rPr>
        <w:t xml:space="preserve">Marka </w:t>
      </w:r>
      <w:r>
        <w:rPr>
          <w:b/>
          <w:color w:val="10332F"/>
          <w:sz w:val="19"/>
        </w:rPr>
        <w:t>anılma</w:t>
      </w:r>
      <w:r>
        <w:rPr>
          <w:b w:val="0"/>
          <w:color w:val="10332F"/>
          <w:sz w:val="19"/>
        </w:rPr>
        <w:t xml:space="preserve"> tarafında kategoride önde yer alınmaktadır: AI yanıtlarında 211 değinme ile en yakın rakibin (Maybelline, 187) üzerindedir. </w:t>
      </w:r>
      <w:r>
        <w:rPr>
          <w:b/>
          <w:color w:val="10332F"/>
          <w:sz w:val="19"/>
        </w:rPr>
        <w:t>Kaynak gösterilme</w:t>
      </w:r>
      <w:r>
        <w:rPr>
          <w:b w:val="0"/>
          <w:color w:val="10332F"/>
          <w:sz w:val="19"/>
        </w:rPr>
        <w:t xml:space="preserve"> tarafında tablo tersine dönmektedir; flormar.com.tr 114 atıfla altıncı sırada kalmakta, yanıtların dayanağı ağırlıkla pazaryeri ve editöryal siteler olmaktadır.</w:t>
      </w:r>
    </w:p>
    <w:p>
      <w:pPr>
        <w:spacing w:before="240" w:after="60"/>
      </w:pPr>
      <w:r>
        <w:rPr>
          <w:b/>
          <w:color w:val="10332F"/>
          <w:sz w:val="23"/>
        </w:rPr>
        <w:t>AI Overview Share of Voice: 30 günlük değişim</w:t>
      </w:r>
    </w:p>
    <w:tbl>
      <w:tblPr>
        <w:tblStyle w:val="TableGrid"/>
        <w:tblW w:type="auto" w:w="0"/>
        <w:jc w:val="center"/>
        <w:tblLook w:firstColumn="1" w:firstRow="1" w:lastColumn="0" w:lastRow="0" w:noHBand="0" w:noVBand="1" w:val="04A0"/>
      </w:tblPr>
      <w:tblGrid>
        <w:gridCol w:w="2550"/>
        <w:gridCol w:w="2550"/>
        <w:gridCol w:w="2550"/>
        <w:gridCol w:w="2550"/>
      </w:tblGrid>
      <w:tr>
        <w:tc>
          <w:tcPr>
            <w:tcW w:type="dxa" w:w="3061"/>
            <w:shd w:val="clear" w:fill="434343"/>
          </w:tcPr>
          <w:p>
            <w:pPr>
              <w:jc w:val="center"/>
            </w:pPr>
            <w:r/>
            <w:r>
              <w:rPr>
                <w:b/>
                <w:color w:val="FFFFFF"/>
                <w:sz w:val="16"/>
              </w:rPr>
              <w:t>Domain</w:t>
            </w:r>
          </w:p>
        </w:tc>
        <w:tc>
          <w:tcPr>
            <w:tcW w:type="dxa" w:w="1928"/>
            <w:shd w:val="clear" w:fill="434343"/>
          </w:tcPr>
          <w:p>
            <w:pPr>
              <w:jc w:val="center"/>
            </w:pPr>
            <w:r/>
            <w:r>
              <w:rPr>
                <w:b/>
                <w:color w:val="FFFFFF"/>
                <w:sz w:val="16"/>
              </w:rPr>
              <w:t>12 Tem 2026</w:t>
            </w:r>
          </w:p>
        </w:tc>
        <w:tc>
          <w:tcPr>
            <w:tcW w:type="dxa" w:w="1928"/>
            <w:shd w:val="clear" w:fill="434343"/>
          </w:tcPr>
          <w:p>
            <w:pPr>
              <w:jc w:val="center"/>
            </w:pPr>
            <w:r/>
            <w:r>
              <w:rPr>
                <w:b/>
                <w:color w:val="FFFFFF"/>
                <w:sz w:val="16"/>
              </w:rPr>
              <w:t>11 Ağu 2026</w:t>
            </w:r>
          </w:p>
        </w:tc>
        <w:tc>
          <w:tcPr>
            <w:tcW w:type="dxa" w:w="1701"/>
            <w:shd w:val="clear" w:fill="434343"/>
          </w:tcPr>
          <w:p>
            <w:pPr>
              <w:jc w:val="center"/>
            </w:pPr>
            <w:r/>
            <w:r>
              <w:rPr>
                <w:b/>
                <w:color w:val="FFFFFF"/>
                <w:sz w:val="16"/>
              </w:rPr>
              <w:t>Değişim</w:t>
            </w:r>
          </w:p>
        </w:tc>
      </w:tr>
      <w:tr>
        <w:tc>
          <w:tcPr>
            <w:tcW w:type="dxa" w:w="3061"/>
          </w:tcPr>
          <w:p>
            <w:pPr>
              <w:spacing w:after="20"/>
            </w:pPr>
            <w:r/>
            <w:r>
              <w:rPr>
                <w:color w:val="10332F"/>
                <w:sz w:val="17"/>
              </w:rPr>
              <w:t>trendyol.com</w:t>
            </w:r>
          </w:p>
        </w:tc>
        <w:tc>
          <w:tcPr>
            <w:tcW w:type="dxa" w:w="1928"/>
          </w:tcPr>
          <w:p>
            <w:pPr>
              <w:spacing w:after="20"/>
              <w:jc w:val="center"/>
            </w:pPr>
            <w:r/>
            <w:r>
              <w:rPr>
                <w:color w:val="10332F"/>
                <w:sz w:val="17"/>
              </w:rPr>
              <w:t>%27.97</w:t>
            </w:r>
          </w:p>
        </w:tc>
        <w:tc>
          <w:tcPr>
            <w:tcW w:type="dxa" w:w="1928"/>
          </w:tcPr>
          <w:p>
            <w:pPr>
              <w:spacing w:after="20"/>
              <w:jc w:val="center"/>
            </w:pPr>
            <w:r/>
            <w:r>
              <w:rPr>
                <w:color w:val="10332F"/>
                <w:sz w:val="17"/>
              </w:rPr>
              <w:t>%27.02</w:t>
            </w:r>
          </w:p>
        </w:tc>
        <w:tc>
          <w:tcPr>
            <w:tcW w:type="dxa" w:w="1701"/>
          </w:tcPr>
          <w:p>
            <w:pPr>
              <w:spacing w:after="20"/>
              <w:jc w:val="center"/>
            </w:pPr>
            <w:r/>
            <w:r>
              <w:rPr>
                <w:b/>
                <w:color w:val="D32F2F"/>
                <w:sz w:val="17"/>
              </w:rPr>
              <w:t>-0.95</w:t>
            </w:r>
          </w:p>
        </w:tc>
      </w:tr>
      <w:tr>
        <w:tc>
          <w:tcPr>
            <w:tcW w:type="dxa" w:w="3061"/>
          </w:tcPr>
          <w:p>
            <w:pPr>
              <w:spacing w:after="20"/>
            </w:pPr>
            <w:r/>
            <w:r>
              <w:rPr>
                <w:color w:val="10332F"/>
                <w:sz w:val="17"/>
              </w:rPr>
              <w:t>watsons.com.tr</w:t>
            </w:r>
          </w:p>
        </w:tc>
        <w:tc>
          <w:tcPr>
            <w:tcW w:type="dxa" w:w="1928"/>
          </w:tcPr>
          <w:p>
            <w:pPr>
              <w:spacing w:after="20"/>
              <w:jc w:val="center"/>
            </w:pPr>
            <w:r/>
            <w:r>
              <w:rPr>
                <w:color w:val="10332F"/>
                <w:sz w:val="17"/>
              </w:rPr>
              <w:t>%23.19</w:t>
            </w:r>
          </w:p>
        </w:tc>
        <w:tc>
          <w:tcPr>
            <w:tcW w:type="dxa" w:w="1928"/>
          </w:tcPr>
          <w:p>
            <w:pPr>
              <w:spacing w:after="20"/>
              <w:jc w:val="center"/>
            </w:pPr>
            <w:r/>
            <w:r>
              <w:rPr>
                <w:color w:val="10332F"/>
                <w:sz w:val="17"/>
              </w:rPr>
              <w:t>%21.62</w:t>
            </w:r>
          </w:p>
        </w:tc>
        <w:tc>
          <w:tcPr>
            <w:tcW w:type="dxa" w:w="1701"/>
          </w:tcPr>
          <w:p>
            <w:pPr>
              <w:spacing w:after="20"/>
              <w:jc w:val="center"/>
            </w:pPr>
            <w:r/>
            <w:r>
              <w:rPr>
                <w:b/>
                <w:color w:val="D32F2F"/>
                <w:sz w:val="17"/>
              </w:rPr>
              <w:t>-1.57</w:t>
            </w:r>
          </w:p>
        </w:tc>
      </w:tr>
      <w:tr>
        <w:tc>
          <w:tcPr>
            <w:tcW w:type="dxa" w:w="3061"/>
          </w:tcPr>
          <w:p>
            <w:pPr>
              <w:spacing w:after="20"/>
            </w:pPr>
            <w:r/>
            <w:r>
              <w:rPr>
                <w:color w:val="10332F"/>
                <w:sz w:val="17"/>
              </w:rPr>
              <w:t>sephora.com.tr</w:t>
            </w:r>
          </w:p>
        </w:tc>
        <w:tc>
          <w:tcPr>
            <w:tcW w:type="dxa" w:w="1928"/>
          </w:tcPr>
          <w:p>
            <w:pPr>
              <w:spacing w:after="20"/>
              <w:jc w:val="center"/>
            </w:pPr>
            <w:r/>
            <w:r>
              <w:rPr>
                <w:color w:val="10332F"/>
                <w:sz w:val="17"/>
              </w:rPr>
              <w:t>%10.43</w:t>
            </w:r>
          </w:p>
        </w:tc>
        <w:tc>
          <w:tcPr>
            <w:tcW w:type="dxa" w:w="1928"/>
          </w:tcPr>
          <w:p>
            <w:pPr>
              <w:spacing w:after="20"/>
              <w:jc w:val="center"/>
            </w:pPr>
            <w:r/>
            <w:r>
              <w:rPr>
                <w:color w:val="10332F"/>
                <w:sz w:val="17"/>
              </w:rPr>
              <w:t>%18.52</w:t>
            </w:r>
          </w:p>
        </w:tc>
        <w:tc>
          <w:tcPr>
            <w:tcW w:type="dxa" w:w="1701"/>
          </w:tcPr>
          <w:p>
            <w:pPr>
              <w:spacing w:after="20"/>
              <w:jc w:val="center"/>
            </w:pPr>
            <w:r/>
            <w:r>
              <w:rPr>
                <w:b/>
                <w:color w:val="2E7D32"/>
                <w:sz w:val="17"/>
              </w:rPr>
              <w:t>+8.09</w:t>
            </w:r>
          </w:p>
        </w:tc>
      </w:tr>
      <w:tr>
        <w:tc>
          <w:tcPr>
            <w:tcW w:type="dxa" w:w="3061"/>
          </w:tcPr>
          <w:p>
            <w:pPr>
              <w:spacing w:after="20"/>
            </w:pPr>
            <w:r/>
            <w:r>
              <w:rPr>
                <w:color w:val="10332F"/>
                <w:sz w:val="17"/>
              </w:rPr>
              <w:t>eveshop.com.tr</w:t>
            </w:r>
          </w:p>
        </w:tc>
        <w:tc>
          <w:tcPr>
            <w:tcW w:type="dxa" w:w="1928"/>
          </w:tcPr>
          <w:p>
            <w:pPr>
              <w:spacing w:after="20"/>
              <w:jc w:val="center"/>
            </w:pPr>
            <w:r/>
            <w:r>
              <w:rPr>
                <w:color w:val="10332F"/>
                <w:sz w:val="17"/>
              </w:rPr>
              <w:t>%2.39</w:t>
            </w:r>
          </w:p>
        </w:tc>
        <w:tc>
          <w:tcPr>
            <w:tcW w:type="dxa" w:w="1928"/>
          </w:tcPr>
          <w:p>
            <w:pPr>
              <w:spacing w:after="20"/>
              <w:jc w:val="center"/>
            </w:pPr>
            <w:r/>
            <w:r>
              <w:rPr>
                <w:color w:val="10332F"/>
                <w:sz w:val="17"/>
              </w:rPr>
              <w:t>%11.01</w:t>
            </w:r>
          </w:p>
        </w:tc>
        <w:tc>
          <w:tcPr>
            <w:tcW w:type="dxa" w:w="1701"/>
          </w:tcPr>
          <w:p>
            <w:pPr>
              <w:spacing w:after="20"/>
              <w:jc w:val="center"/>
            </w:pPr>
            <w:r/>
            <w:r>
              <w:rPr>
                <w:b/>
                <w:color w:val="2E7D32"/>
                <w:sz w:val="17"/>
              </w:rPr>
              <w:t>+8.62</w:t>
            </w:r>
          </w:p>
        </w:tc>
      </w:tr>
      <w:tr>
        <w:tc>
          <w:tcPr>
            <w:tcW w:type="dxa" w:w="3061"/>
          </w:tcPr>
          <w:p>
            <w:pPr>
              <w:spacing w:after="20"/>
            </w:pPr>
            <w:r/>
            <w:r>
              <w:rPr>
                <w:color w:val="10332F"/>
                <w:sz w:val="17"/>
              </w:rPr>
              <w:t>flormar.com.tr</w:t>
            </w:r>
          </w:p>
        </w:tc>
        <w:tc>
          <w:tcPr>
            <w:tcW w:type="dxa" w:w="1928"/>
          </w:tcPr>
          <w:p>
            <w:pPr>
              <w:spacing w:after="20"/>
              <w:jc w:val="center"/>
            </w:pPr>
            <w:r/>
            <w:r>
              <w:rPr>
                <w:color w:val="10332F"/>
                <w:sz w:val="17"/>
              </w:rPr>
              <w:t>%11.37</w:t>
            </w:r>
          </w:p>
        </w:tc>
        <w:tc>
          <w:tcPr>
            <w:tcW w:type="dxa" w:w="1928"/>
          </w:tcPr>
          <w:p>
            <w:pPr>
              <w:spacing w:after="20"/>
              <w:jc w:val="center"/>
            </w:pPr>
            <w:r/>
            <w:r>
              <w:rPr>
                <w:color w:val="10332F"/>
                <w:sz w:val="17"/>
              </w:rPr>
              <w:t>%9.72</w:t>
            </w:r>
          </w:p>
        </w:tc>
        <w:tc>
          <w:tcPr>
            <w:tcW w:type="dxa" w:w="1701"/>
          </w:tcPr>
          <w:p>
            <w:pPr>
              <w:spacing w:after="20"/>
              <w:jc w:val="center"/>
            </w:pPr>
            <w:r/>
            <w:r>
              <w:rPr>
                <w:b/>
                <w:color w:val="D32F2F"/>
                <w:sz w:val="17"/>
              </w:rPr>
              <w:t>-1.65</w:t>
            </w:r>
          </w:p>
        </w:tc>
      </w:tr>
      <w:tr>
        <w:tc>
          <w:tcPr>
            <w:tcW w:type="dxa" w:w="3061"/>
          </w:tcPr>
          <w:p>
            <w:pPr>
              <w:spacing w:after="20"/>
            </w:pPr>
            <w:r/>
            <w:r>
              <w:rPr>
                <w:color w:val="10332F"/>
                <w:sz w:val="17"/>
              </w:rPr>
              <w:t>gratis.com</w:t>
            </w:r>
          </w:p>
        </w:tc>
        <w:tc>
          <w:tcPr>
            <w:tcW w:type="dxa" w:w="1928"/>
          </w:tcPr>
          <w:p>
            <w:pPr>
              <w:spacing w:after="20"/>
              <w:jc w:val="center"/>
            </w:pPr>
            <w:r/>
            <w:r>
              <w:rPr>
                <w:color w:val="10332F"/>
                <w:sz w:val="17"/>
              </w:rPr>
              <w:t>%20.49</w:t>
            </w:r>
          </w:p>
        </w:tc>
        <w:tc>
          <w:tcPr>
            <w:tcW w:type="dxa" w:w="1928"/>
          </w:tcPr>
          <w:p>
            <w:pPr>
              <w:spacing w:after="20"/>
              <w:jc w:val="center"/>
            </w:pPr>
            <w:r/>
            <w:r>
              <w:rPr>
                <w:color w:val="10332F"/>
                <w:sz w:val="17"/>
              </w:rPr>
              <w:t>%9.62</w:t>
            </w:r>
          </w:p>
        </w:tc>
        <w:tc>
          <w:tcPr>
            <w:tcW w:type="dxa" w:w="1701"/>
          </w:tcPr>
          <w:p>
            <w:pPr>
              <w:spacing w:after="20"/>
              <w:jc w:val="center"/>
            </w:pPr>
            <w:r/>
            <w:r>
              <w:rPr>
                <w:b/>
                <w:color w:val="D32F2F"/>
                <w:sz w:val="17"/>
              </w:rPr>
              <w:t>-10.87</w:t>
            </w:r>
          </w:p>
        </w:tc>
      </w:tr>
      <w:tr>
        <w:tc>
          <w:tcPr>
            <w:tcW w:type="dxa" w:w="3061"/>
          </w:tcPr>
          <w:p>
            <w:pPr>
              <w:spacing w:after="20"/>
            </w:pPr>
            <w:r/>
            <w:r>
              <w:rPr>
                <w:color w:val="10332F"/>
                <w:sz w:val="17"/>
              </w:rPr>
              <w:t>hepsiburada.com</w:t>
            </w:r>
          </w:p>
        </w:tc>
        <w:tc>
          <w:tcPr>
            <w:tcW w:type="dxa" w:w="1928"/>
          </w:tcPr>
          <w:p>
            <w:pPr>
              <w:spacing w:after="20"/>
              <w:jc w:val="center"/>
            </w:pPr>
            <w:r/>
            <w:r>
              <w:rPr>
                <w:color w:val="10332F"/>
                <w:sz w:val="17"/>
              </w:rPr>
              <w:t>%2.44</w:t>
            </w:r>
          </w:p>
        </w:tc>
        <w:tc>
          <w:tcPr>
            <w:tcW w:type="dxa" w:w="1928"/>
          </w:tcPr>
          <w:p>
            <w:pPr>
              <w:spacing w:after="20"/>
              <w:jc w:val="center"/>
            </w:pPr>
            <w:r/>
            <w:r>
              <w:rPr>
                <w:color w:val="10332F"/>
                <w:sz w:val="17"/>
              </w:rPr>
              <w:t>%2.18</w:t>
            </w:r>
          </w:p>
        </w:tc>
        <w:tc>
          <w:tcPr>
            <w:tcW w:type="dxa" w:w="1701"/>
          </w:tcPr>
          <w:p>
            <w:pPr>
              <w:spacing w:after="20"/>
              <w:jc w:val="center"/>
            </w:pPr>
            <w:r/>
            <w:r>
              <w:rPr>
                <w:b/>
                <w:color w:val="D32F2F"/>
                <w:sz w:val="17"/>
              </w:rPr>
              <w:t>-0.26</w:t>
            </w:r>
          </w:p>
        </w:tc>
      </w:tr>
    </w:tbl>
    <w:p>
      <w:pPr>
        <w:spacing w:before="0" w:after="180"/>
      </w:pPr>
      <w:r>
        <w:rPr>
          <w:b w:val="0"/>
          <w:color w:val="7C8B88"/>
          <w:sz w:val="16"/>
        </w:rPr>
        <w:t>Kaynak: SEOmonitor AI Overview Share of Voice · 599 takip kelimesi · 12 Tem ve 11 Ağu 2026 anlık ölçümleri</w:t>
      </w:r>
    </w:p>
    <w:p>
      <w:pPr>
        <w:spacing w:before="240" w:after="60"/>
      </w:pPr>
      <w:r>
        <w:rPr>
          <w:b/>
          <w:color w:val="10332F"/>
          <w:sz w:val="23"/>
        </w:rPr>
        <w:t>AI Overview kategori kırılımı</w:t>
      </w:r>
    </w:p>
    <w:tbl>
      <w:tblPr>
        <w:tblStyle w:val="TableGrid"/>
        <w:tblW w:type="auto" w:w="0"/>
        <w:jc w:val="center"/>
        <w:tblLook w:firstColumn="1" w:firstRow="1" w:lastColumn="0" w:lastRow="0" w:noHBand="0" w:noVBand="1" w:val="04A0"/>
      </w:tblPr>
      <w:tblGrid>
        <w:gridCol w:w="1700"/>
        <w:gridCol w:w="1700"/>
        <w:gridCol w:w="1700"/>
        <w:gridCol w:w="1700"/>
        <w:gridCol w:w="1700"/>
        <w:gridCol w:w="1700"/>
      </w:tblGrid>
      <w:tr>
        <w:tc>
          <w:tcPr>
            <w:tcW w:type="dxa" w:w="2041"/>
            <w:shd w:val="clear" w:fill="434343"/>
          </w:tcPr>
          <w:p>
            <w:pPr>
              <w:jc w:val="center"/>
            </w:pPr>
            <w:r/>
            <w:r>
              <w:rPr>
                <w:b/>
                <w:color w:val="FFFFFF"/>
                <w:sz w:val="16"/>
              </w:rPr>
              <w:t>Kategori</w:t>
            </w:r>
          </w:p>
        </w:tc>
        <w:tc>
          <w:tcPr>
            <w:tcW w:type="dxa" w:w="1531"/>
            <w:shd w:val="clear" w:fill="434343"/>
          </w:tcPr>
          <w:p>
            <w:pPr>
              <w:jc w:val="center"/>
            </w:pPr>
            <w:r/>
            <w:r>
              <w:rPr>
                <w:b/>
                <w:color w:val="FFFFFF"/>
                <w:sz w:val="16"/>
              </w:rPr>
              <w:t>AIO çıkan kelime</w:t>
            </w:r>
          </w:p>
        </w:tc>
        <w:tc>
          <w:tcPr>
            <w:tcW w:type="dxa" w:w="1644"/>
            <w:shd w:val="clear" w:fill="434343"/>
          </w:tcPr>
          <w:p>
            <w:pPr>
              <w:jc w:val="center"/>
            </w:pPr>
            <w:r/>
            <w:r>
              <w:rPr>
                <w:b/>
                <w:color w:val="FFFFFF"/>
                <w:sz w:val="16"/>
              </w:rPr>
              <w:t>Markanın göründüğü</w:t>
            </w:r>
          </w:p>
        </w:tc>
        <w:tc>
          <w:tcPr>
            <w:tcW w:type="dxa" w:w="1531"/>
            <w:shd w:val="clear" w:fill="434343"/>
          </w:tcPr>
          <w:p>
            <w:pPr>
              <w:jc w:val="center"/>
            </w:pPr>
            <w:r/>
            <w:r>
              <w:rPr>
                <w:b/>
                <w:color w:val="FFFFFF"/>
                <w:sz w:val="16"/>
              </w:rPr>
              <w:t>Mention visibility</w:t>
            </w:r>
          </w:p>
        </w:tc>
        <w:tc>
          <w:tcPr>
            <w:tcW w:type="dxa" w:w="1531"/>
            <w:shd w:val="clear" w:fill="434343"/>
          </w:tcPr>
          <w:p>
            <w:pPr>
              <w:jc w:val="center"/>
            </w:pPr>
            <w:r/>
            <w:r>
              <w:rPr>
                <w:b/>
                <w:color w:val="FFFFFF"/>
                <w:sz w:val="16"/>
              </w:rPr>
              <w:t>Citation visibility</w:t>
            </w:r>
          </w:p>
        </w:tc>
        <w:tc>
          <w:tcPr>
            <w:tcW w:type="dxa" w:w="1077"/>
            <w:shd w:val="clear" w:fill="434343"/>
          </w:tcPr>
          <w:p>
            <w:pPr>
              <w:jc w:val="center"/>
            </w:pPr>
            <w:r/>
            <w:r>
              <w:rPr>
                <w:b/>
                <w:color w:val="FFFFFF"/>
                <w:sz w:val="16"/>
              </w:rPr>
              <w:t>Ort. sıra</w:t>
            </w:r>
          </w:p>
        </w:tc>
      </w:tr>
      <w:tr>
        <w:tc>
          <w:tcPr>
            <w:tcW w:type="dxa" w:w="2041"/>
          </w:tcPr>
          <w:p>
            <w:pPr>
              <w:spacing w:after="20"/>
            </w:pPr>
            <w:r/>
            <w:r>
              <w:rPr>
                <w:color w:val="10332F"/>
                <w:sz w:val="17"/>
              </w:rPr>
              <w:t>Dudak Makyajı</w:t>
            </w:r>
          </w:p>
        </w:tc>
        <w:tc>
          <w:tcPr>
            <w:tcW w:type="dxa" w:w="1531"/>
          </w:tcPr>
          <w:p>
            <w:pPr>
              <w:spacing w:after="20"/>
              <w:jc w:val="center"/>
            </w:pPr>
            <w:r/>
            <w:r>
              <w:rPr>
                <w:color w:val="10332F"/>
                <w:sz w:val="17"/>
              </w:rPr>
              <w:t>23</w:t>
            </w:r>
          </w:p>
        </w:tc>
        <w:tc>
          <w:tcPr>
            <w:tcW w:type="dxa" w:w="1644"/>
          </w:tcPr>
          <w:p>
            <w:pPr>
              <w:spacing w:after="20"/>
              <w:jc w:val="center"/>
            </w:pPr>
            <w:r/>
            <w:r>
              <w:rPr>
                <w:color w:val="10332F"/>
                <w:sz w:val="17"/>
              </w:rPr>
              <w:t>9</w:t>
            </w:r>
          </w:p>
        </w:tc>
        <w:tc>
          <w:tcPr>
            <w:tcW w:type="dxa" w:w="1531"/>
          </w:tcPr>
          <w:p>
            <w:pPr>
              <w:spacing w:after="20"/>
              <w:jc w:val="center"/>
            </w:pPr>
            <w:r/>
            <w:r>
              <w:rPr>
                <w:color w:val="10332F"/>
                <w:sz w:val="17"/>
              </w:rPr>
              <w:t>%93.6</w:t>
            </w:r>
          </w:p>
        </w:tc>
        <w:tc>
          <w:tcPr>
            <w:tcW w:type="dxa" w:w="1531"/>
          </w:tcPr>
          <w:p>
            <w:pPr>
              <w:spacing w:after="20"/>
              <w:jc w:val="center"/>
            </w:pPr>
            <w:r/>
            <w:r>
              <w:rPr>
                <w:color w:val="10332F"/>
                <w:sz w:val="17"/>
              </w:rPr>
              <w:t>%86.7</w:t>
            </w:r>
          </w:p>
        </w:tc>
        <w:tc>
          <w:tcPr>
            <w:tcW w:type="dxa" w:w="1077"/>
          </w:tcPr>
          <w:p>
            <w:pPr>
              <w:spacing w:after="20"/>
              <w:jc w:val="center"/>
            </w:pPr>
            <w:r/>
            <w:r>
              <w:rPr>
                <w:color w:val="10332F"/>
                <w:sz w:val="17"/>
              </w:rPr>
              <w:t>2.5</w:t>
            </w:r>
          </w:p>
        </w:tc>
      </w:tr>
      <w:tr>
        <w:tc>
          <w:tcPr>
            <w:tcW w:type="dxa" w:w="2041"/>
          </w:tcPr>
          <w:p>
            <w:pPr>
              <w:spacing w:after="20"/>
            </w:pPr>
            <w:r/>
            <w:r>
              <w:rPr>
                <w:color w:val="10332F"/>
                <w:sz w:val="17"/>
              </w:rPr>
              <w:t>Tırnak Makyajı</w:t>
            </w:r>
          </w:p>
        </w:tc>
        <w:tc>
          <w:tcPr>
            <w:tcW w:type="dxa" w:w="1531"/>
          </w:tcPr>
          <w:p>
            <w:pPr>
              <w:spacing w:after="20"/>
              <w:jc w:val="center"/>
            </w:pPr>
            <w:r/>
            <w:r>
              <w:rPr>
                <w:color w:val="10332F"/>
                <w:sz w:val="17"/>
              </w:rPr>
              <w:t>25</w:t>
            </w:r>
          </w:p>
        </w:tc>
        <w:tc>
          <w:tcPr>
            <w:tcW w:type="dxa" w:w="1644"/>
          </w:tcPr>
          <w:p>
            <w:pPr>
              <w:spacing w:after="20"/>
              <w:jc w:val="center"/>
            </w:pPr>
            <w:r/>
            <w:r>
              <w:rPr>
                <w:color w:val="10332F"/>
                <w:sz w:val="17"/>
              </w:rPr>
              <w:t>8</w:t>
            </w:r>
          </w:p>
        </w:tc>
        <w:tc>
          <w:tcPr>
            <w:tcW w:type="dxa" w:w="1531"/>
          </w:tcPr>
          <w:p>
            <w:pPr>
              <w:spacing w:after="20"/>
              <w:jc w:val="center"/>
            </w:pPr>
            <w:r/>
            <w:r>
              <w:rPr>
                <w:color w:val="10332F"/>
                <w:sz w:val="17"/>
              </w:rPr>
              <w:t>%43.9</w:t>
            </w:r>
          </w:p>
        </w:tc>
        <w:tc>
          <w:tcPr>
            <w:tcW w:type="dxa" w:w="1531"/>
          </w:tcPr>
          <w:p>
            <w:pPr>
              <w:spacing w:after="20"/>
              <w:jc w:val="center"/>
            </w:pPr>
            <w:r/>
            <w:r>
              <w:rPr>
                <w:color w:val="10332F"/>
                <w:sz w:val="17"/>
              </w:rPr>
              <w:t>%54.4</w:t>
            </w:r>
          </w:p>
        </w:tc>
        <w:tc>
          <w:tcPr>
            <w:tcW w:type="dxa" w:w="1077"/>
          </w:tcPr>
          <w:p>
            <w:pPr>
              <w:spacing w:after="20"/>
              <w:jc w:val="center"/>
            </w:pPr>
            <w:r/>
            <w:r>
              <w:rPr>
                <w:color w:val="10332F"/>
                <w:sz w:val="17"/>
              </w:rPr>
              <w:t>2.6</w:t>
            </w:r>
          </w:p>
        </w:tc>
      </w:tr>
      <w:tr>
        <w:tc>
          <w:tcPr>
            <w:tcW w:type="dxa" w:w="2041"/>
          </w:tcPr>
          <w:p>
            <w:pPr>
              <w:spacing w:after="20"/>
            </w:pPr>
            <w:r/>
            <w:r>
              <w:rPr>
                <w:color w:val="10332F"/>
                <w:sz w:val="17"/>
              </w:rPr>
              <w:t>Göz Makyajı</w:t>
            </w:r>
          </w:p>
        </w:tc>
        <w:tc>
          <w:tcPr>
            <w:tcW w:type="dxa" w:w="1531"/>
          </w:tcPr>
          <w:p>
            <w:pPr>
              <w:spacing w:after="20"/>
              <w:jc w:val="center"/>
            </w:pPr>
            <w:r/>
            <w:r>
              <w:rPr>
                <w:color w:val="10332F"/>
                <w:sz w:val="17"/>
              </w:rPr>
              <w:t>21</w:t>
            </w:r>
          </w:p>
        </w:tc>
        <w:tc>
          <w:tcPr>
            <w:tcW w:type="dxa" w:w="1644"/>
          </w:tcPr>
          <w:p>
            <w:pPr>
              <w:spacing w:after="20"/>
              <w:jc w:val="center"/>
            </w:pPr>
            <w:r/>
            <w:r>
              <w:rPr>
                <w:color w:val="10332F"/>
                <w:sz w:val="17"/>
              </w:rPr>
              <w:t>8</w:t>
            </w:r>
          </w:p>
        </w:tc>
        <w:tc>
          <w:tcPr>
            <w:tcW w:type="dxa" w:w="1531"/>
          </w:tcPr>
          <w:p>
            <w:pPr>
              <w:spacing w:after="20"/>
              <w:jc w:val="center"/>
            </w:pPr>
            <w:r/>
            <w:r>
              <w:rPr>
                <w:color w:val="10332F"/>
                <w:sz w:val="17"/>
              </w:rPr>
              <w:t>%30.6</w:t>
            </w:r>
          </w:p>
        </w:tc>
        <w:tc>
          <w:tcPr>
            <w:tcW w:type="dxa" w:w="1531"/>
          </w:tcPr>
          <w:p>
            <w:pPr>
              <w:spacing w:after="20"/>
              <w:jc w:val="center"/>
            </w:pPr>
            <w:r/>
            <w:r>
              <w:rPr>
                <w:color w:val="10332F"/>
                <w:sz w:val="17"/>
              </w:rPr>
              <w:t>%3.4</w:t>
            </w:r>
          </w:p>
        </w:tc>
        <w:tc>
          <w:tcPr>
            <w:tcW w:type="dxa" w:w="1077"/>
          </w:tcPr>
          <w:p>
            <w:pPr>
              <w:spacing w:after="20"/>
              <w:jc w:val="center"/>
            </w:pPr>
            <w:r/>
            <w:r>
              <w:rPr>
                <w:color w:val="10332F"/>
                <w:sz w:val="17"/>
              </w:rPr>
              <w:t>4.5</w:t>
            </w:r>
          </w:p>
        </w:tc>
      </w:tr>
      <w:tr>
        <w:tc>
          <w:tcPr>
            <w:tcW w:type="dxa" w:w="2041"/>
          </w:tcPr>
          <w:p>
            <w:pPr>
              <w:spacing w:after="20"/>
            </w:pPr>
            <w:r/>
            <w:r>
              <w:rPr>
                <w:color w:val="10332F"/>
                <w:sz w:val="17"/>
              </w:rPr>
              <w:t>Yüz Makyajı</w:t>
            </w:r>
          </w:p>
        </w:tc>
        <w:tc>
          <w:tcPr>
            <w:tcW w:type="dxa" w:w="1531"/>
          </w:tcPr>
          <w:p>
            <w:pPr>
              <w:spacing w:after="20"/>
              <w:jc w:val="center"/>
            </w:pPr>
            <w:r/>
            <w:r>
              <w:rPr>
                <w:color w:val="10332F"/>
                <w:sz w:val="17"/>
              </w:rPr>
              <w:t>71</w:t>
            </w:r>
          </w:p>
        </w:tc>
        <w:tc>
          <w:tcPr>
            <w:tcW w:type="dxa" w:w="1644"/>
          </w:tcPr>
          <w:p>
            <w:pPr>
              <w:spacing w:after="20"/>
              <w:jc w:val="center"/>
            </w:pPr>
            <w:r/>
            <w:r>
              <w:rPr>
                <w:color w:val="10332F"/>
                <w:sz w:val="17"/>
              </w:rPr>
              <w:t>11</w:t>
            </w:r>
          </w:p>
        </w:tc>
        <w:tc>
          <w:tcPr>
            <w:tcW w:type="dxa" w:w="1531"/>
          </w:tcPr>
          <w:p>
            <w:pPr>
              <w:spacing w:after="20"/>
              <w:jc w:val="center"/>
            </w:pPr>
            <w:r/>
            <w:r>
              <w:rPr>
                <w:color w:val="10332F"/>
                <w:sz w:val="17"/>
              </w:rPr>
              <w:t>%10.0</w:t>
            </w:r>
          </w:p>
        </w:tc>
        <w:tc>
          <w:tcPr>
            <w:tcW w:type="dxa" w:w="1531"/>
          </w:tcPr>
          <w:p>
            <w:pPr>
              <w:spacing w:after="20"/>
              <w:jc w:val="center"/>
            </w:pPr>
            <w:r/>
            <w:r>
              <w:rPr>
                <w:color w:val="10332F"/>
                <w:sz w:val="17"/>
              </w:rPr>
              <w:t>%2.4</w:t>
            </w:r>
          </w:p>
        </w:tc>
        <w:tc>
          <w:tcPr>
            <w:tcW w:type="dxa" w:w="1077"/>
          </w:tcPr>
          <w:p>
            <w:pPr>
              <w:spacing w:after="20"/>
              <w:jc w:val="center"/>
            </w:pPr>
            <w:r/>
            <w:r>
              <w:rPr>
                <w:color w:val="10332F"/>
                <w:sz w:val="17"/>
              </w:rPr>
              <w:t>3.4</w:t>
            </w:r>
          </w:p>
        </w:tc>
      </w:tr>
      <w:tr>
        <w:tc>
          <w:tcPr>
            <w:tcW w:type="dxa" w:w="2041"/>
          </w:tcPr>
          <w:p>
            <w:pPr>
              <w:spacing w:after="20"/>
            </w:pPr>
            <w:r/>
            <w:r>
              <w:rPr>
                <w:color w:val="10332F"/>
                <w:sz w:val="17"/>
              </w:rPr>
              <w:t>BB ve CC Krem</w:t>
            </w:r>
          </w:p>
        </w:tc>
        <w:tc>
          <w:tcPr>
            <w:tcW w:type="dxa" w:w="1531"/>
          </w:tcPr>
          <w:p>
            <w:pPr>
              <w:spacing w:after="20"/>
              <w:jc w:val="center"/>
            </w:pPr>
            <w:r/>
            <w:r>
              <w:rPr>
                <w:color w:val="10332F"/>
                <w:sz w:val="17"/>
              </w:rPr>
              <w:t>10</w:t>
            </w:r>
          </w:p>
        </w:tc>
        <w:tc>
          <w:tcPr>
            <w:tcW w:type="dxa" w:w="1644"/>
          </w:tcPr>
          <w:p>
            <w:pPr>
              <w:spacing w:after="20"/>
              <w:jc w:val="center"/>
            </w:pPr>
            <w:r/>
            <w:r>
              <w:rPr>
                <w:color w:val="10332F"/>
                <w:sz w:val="17"/>
              </w:rPr>
              <w:t>0</w:t>
            </w:r>
          </w:p>
        </w:tc>
        <w:tc>
          <w:tcPr>
            <w:tcW w:type="dxa" w:w="1531"/>
          </w:tcPr>
          <w:p>
            <w:pPr>
              <w:spacing w:after="20"/>
              <w:jc w:val="center"/>
            </w:pPr>
            <w:r/>
            <w:r>
              <w:rPr>
                <w:color w:val="10332F"/>
                <w:sz w:val="17"/>
              </w:rPr>
              <w:t>%0.0</w:t>
            </w:r>
          </w:p>
        </w:tc>
        <w:tc>
          <w:tcPr>
            <w:tcW w:type="dxa" w:w="1531"/>
          </w:tcPr>
          <w:p>
            <w:pPr>
              <w:spacing w:after="20"/>
              <w:jc w:val="center"/>
            </w:pPr>
            <w:r/>
            <w:r>
              <w:rPr>
                <w:color w:val="10332F"/>
                <w:sz w:val="17"/>
              </w:rPr>
              <w:t>%0.0</w:t>
            </w:r>
          </w:p>
        </w:tc>
        <w:tc>
          <w:tcPr>
            <w:tcW w:type="dxa" w:w="1077"/>
          </w:tcPr>
          <w:p>
            <w:pPr>
              <w:spacing w:after="20"/>
              <w:jc w:val="center"/>
            </w:pPr>
            <w:r/>
            <w:r>
              <w:rPr>
                <w:color w:val="10332F"/>
                <w:sz w:val="17"/>
              </w:rPr>
              <w:t>-</w:t>
            </w:r>
          </w:p>
        </w:tc>
      </w:tr>
      <w:tr>
        <w:tc>
          <w:tcPr>
            <w:tcW w:type="dxa" w:w="2041"/>
          </w:tcPr>
          <w:p>
            <w:pPr>
              <w:spacing w:after="20"/>
            </w:pPr>
            <w:r/>
            <w:r>
              <w:rPr>
                <w:color w:val="10332F"/>
                <w:sz w:val="17"/>
              </w:rPr>
              <w:t>Tüm kelimeler</w:t>
            </w:r>
          </w:p>
        </w:tc>
        <w:tc>
          <w:tcPr>
            <w:tcW w:type="dxa" w:w="1531"/>
          </w:tcPr>
          <w:p>
            <w:pPr>
              <w:spacing w:after="20"/>
              <w:jc w:val="center"/>
            </w:pPr>
            <w:r/>
            <w:r>
              <w:rPr>
                <w:color w:val="10332F"/>
                <w:sz w:val="17"/>
              </w:rPr>
              <w:t>175</w:t>
            </w:r>
          </w:p>
        </w:tc>
        <w:tc>
          <w:tcPr>
            <w:tcW w:type="dxa" w:w="1644"/>
          </w:tcPr>
          <w:p>
            <w:pPr>
              <w:spacing w:after="20"/>
              <w:jc w:val="center"/>
            </w:pPr>
            <w:r/>
            <w:r>
              <w:rPr>
                <w:color w:val="10332F"/>
                <w:sz w:val="17"/>
              </w:rPr>
              <w:t>42</w:t>
            </w:r>
          </w:p>
        </w:tc>
        <w:tc>
          <w:tcPr>
            <w:tcW w:type="dxa" w:w="1531"/>
          </w:tcPr>
          <w:p>
            <w:pPr>
              <w:spacing w:after="20"/>
              <w:jc w:val="center"/>
            </w:pPr>
            <w:r/>
            <w:r>
              <w:rPr>
                <w:color w:val="10332F"/>
                <w:sz w:val="17"/>
              </w:rPr>
              <w:t>%29.1</w:t>
            </w:r>
          </w:p>
        </w:tc>
        <w:tc>
          <w:tcPr>
            <w:tcW w:type="dxa" w:w="1531"/>
          </w:tcPr>
          <w:p>
            <w:pPr>
              <w:spacing w:after="20"/>
              <w:jc w:val="center"/>
            </w:pPr>
            <w:r/>
            <w:r>
              <w:rPr>
                <w:color w:val="10332F"/>
                <w:sz w:val="17"/>
              </w:rPr>
              <w:t>%21.9</w:t>
            </w:r>
          </w:p>
        </w:tc>
        <w:tc>
          <w:tcPr>
            <w:tcW w:type="dxa" w:w="1077"/>
          </w:tcPr>
          <w:p>
            <w:pPr>
              <w:spacing w:after="20"/>
              <w:jc w:val="center"/>
            </w:pPr>
            <w:r/>
            <w:r>
              <w:rPr>
                <w:color w:val="10332F"/>
                <w:sz w:val="17"/>
              </w:rPr>
              <w:t>2.9</w:t>
            </w:r>
          </w:p>
        </w:tc>
      </w:tr>
    </w:tbl>
    <w:p>
      <w:pPr>
        <w:spacing w:before="0" w:after="180"/>
      </w:pPr>
      <w:r>
        <w:rPr>
          <w:b w:val="0"/>
          <w:color w:val="7C8B88"/>
          <w:sz w:val="16"/>
        </w:rPr>
        <w:t>Kaynak: SEOmonitor AI Overview grup verileri · mobil · 11 Ağu 2026 · 599 takip kelimesi</w:t>
      </w:r>
    </w:p>
    <w:p>
      <w:pPr>
        <w:spacing w:before="120" w:after="160"/>
        <w:ind w:left="198"/>
      </w:pPr>
      <w:r>
        <w:rPr>
          <w:b/>
          <w:color w:val="E85F36"/>
          <w:sz w:val="20"/>
        </w:rPr>
        <w:t xml:space="preserve">➔  </w:t>
      </w:r>
      <w:r>
        <w:rPr>
          <w:b w:val="0"/>
          <w:color w:val="10332F"/>
          <w:sz w:val="19"/>
        </w:rPr>
        <w:t xml:space="preserve">Takip edilen 599 kelimenin 175'inde AI Overview yanıtı çıkmakta, markanın göründüğü kelime sayısı 42'de kalmaktadır. </w:t>
      </w:r>
      <w:r>
        <w:rPr>
          <w:b/>
          <w:color w:val="10332F"/>
          <w:sz w:val="19"/>
        </w:rPr>
        <w:t>Dudak Makyajı</w:t>
      </w:r>
      <w:r>
        <w:rPr>
          <w:b w:val="0"/>
          <w:color w:val="10332F"/>
          <w:sz w:val="19"/>
        </w:rPr>
        <w:t xml:space="preserve"> hem anılma hem atıf tarafında %86 üzeri ile pozitif ayrışırken, </w:t>
      </w:r>
      <w:r>
        <w:rPr>
          <w:b/>
          <w:color w:val="10332F"/>
          <w:sz w:val="19"/>
        </w:rPr>
        <w:t>Yüz Makyajı</w:t>
      </w:r>
      <w:r>
        <w:rPr>
          <w:b w:val="0"/>
          <w:color w:val="10332F"/>
          <w:sz w:val="19"/>
        </w:rPr>
        <w:t xml:space="preserve"> 71 kelimelik en geniş kümeye rağmen %10.0 anılma ve %2.4 atıf düzeyinde kalmaktadır. </w:t>
      </w:r>
      <w:r>
        <w:rPr>
          <w:b/>
          <w:color w:val="10332F"/>
          <w:sz w:val="19"/>
        </w:rPr>
        <w:t>BB ve CC Krem</w:t>
      </w:r>
      <w:r>
        <w:rPr>
          <w:b w:val="0"/>
          <w:color w:val="10332F"/>
          <w:sz w:val="19"/>
        </w:rPr>
        <w:t xml:space="preserve"> kümesinde AI Overview çıkan 10 kelimenin hiçbirinde marka görünmemektedir.</w:t>
      </w:r>
    </w:p>
    <w:p>
      <w:r>
        <w:br w:type="page"/>
      </w:r>
    </w:p>
    <w:p>
      <w:pPr>
        <w:spacing w:before="320" w:after="60"/>
      </w:pPr>
      <w:r>
        <w:rPr>
          <w:b/>
          <w:color w:val="10332F"/>
          <w:sz w:val="32"/>
        </w:rPr>
        <w:t>Sonraki Adım: Öncelik Sırası</w:t>
      </w:r>
    </w:p>
    <w:p>
      <w:pPr>
        <w:spacing w:before="160" w:after="40"/>
      </w:pPr>
      <w:r>
        <w:rPr>
          <w:b/>
          <w:color w:val="E85F36"/>
          <w:sz w:val="18"/>
        </w:rPr>
        <w:t>ÖNCELİK 1</w:t>
      </w:r>
    </w:p>
    <w:p>
      <w:pPr>
        <w:spacing w:before="0" w:after="80"/>
      </w:pPr>
      <w:r>
        <w:rPr>
          <w:b/>
          <w:color w:val="10332F"/>
          <w:sz w:val="19"/>
        </w:rPr>
        <w:t>CLS: görsel boyut tanımlarının eklenmesi.</w:t>
      </w:r>
      <w:r>
        <w:rPr>
          <w:color w:val="10332F"/>
          <w:sz w:val="19"/>
        </w:rPr>
        <w:t xml:space="preserve"> Core Web Vitals değerlendirmesini eşik dışında tutan tek metrik CLS'tir ve kök neden tek noktada toplanmaktadır: görsellerin %99.9'unda width ve height tanımı bulunmamaktadır. Etkinin yoğunlaştığı kategori listeleme şablonundan başlanması, tek müdahaleyle en geniş sayfa kümesine yansıma sağlayabilir. Diğer üç metrik altı aylık çalışmayla İyi bandına taşınmış olduğundan bu başlık tablonun tamamlanması anlamına gelmektedir.</w:t>
      </w:r>
    </w:p>
    <w:p>
      <w:pPr>
        <w:spacing w:before="160" w:after="40"/>
      </w:pPr>
      <w:r>
        <w:rPr>
          <w:b/>
          <w:color w:val="E85F36"/>
          <w:sz w:val="18"/>
        </w:rPr>
        <w:t>ÖNCELİK 2</w:t>
      </w:r>
    </w:p>
    <w:p>
      <w:pPr>
        <w:spacing w:before="0" w:after="80"/>
      </w:pPr>
      <w:r>
        <w:rPr>
          <w:b/>
          <w:color w:val="10332F"/>
          <w:sz w:val="19"/>
        </w:rPr>
        <w:t>Sorguya doğru sayfa tipiyle yanıt verme.</w:t>
      </w:r>
      <w:r>
        <w:rPr>
          <w:color w:val="10332F"/>
          <w:sz w:val="19"/>
        </w:rPr>
        <w:t xml:space="preserve"> Marka kelimelerinde (flormar tint, flormar gloss, flormar likit allık, flormar kiss me more) ilk sıra, tekil varyant ürün sayfasıyla yanıt veren perakendecidedir; marka tarafında kategori listeleme sayfası sıralanmaktadır. Bu kelimelerde ürün sayfalarının hedeflenmesi değerlendirilebilir. Aynı mantık BB krem kümesinde içerik katmanı ve FAQPage işaretlemesi olarak karşılık bulmaktadır.</w:t>
      </w:r>
    </w:p>
    <w:p>
      <w:pPr>
        <w:spacing w:before="160" w:after="40"/>
      </w:pPr>
      <w:r>
        <w:rPr>
          <w:b/>
          <w:color w:val="E85F36"/>
          <w:sz w:val="18"/>
        </w:rPr>
        <w:t>ÖNCELİK 3</w:t>
      </w:r>
    </w:p>
    <w:p>
      <w:pPr>
        <w:spacing w:before="0" w:after="80"/>
      </w:pPr>
      <w:r>
        <w:rPr>
          <w:b/>
          <w:color w:val="10332F"/>
          <w:sz w:val="19"/>
        </w:rPr>
        <w:t>Aksesuar ve cilt bakımı kategorilerinin ele alınması.</w:t>
      </w:r>
      <w:r>
        <w:rPr>
          <w:color w:val="10332F"/>
          <w:sz w:val="19"/>
        </w:rPr>
        <w:t xml:space="preserve"> İki kategori birlikte 146.020 aylık arama hacmine karşılık %27.4 ve %13.4 görünürlükte kalmakta, en yüksek fırsat skorlarını taşımaktadır. İçerik açığı listesindeki 9 tırnak aksesuar ve 6 aksesuar kelimesi bu iki kategoriden gelmektedir.</w:t>
      </w:r>
    </w:p>
    <w:p>
      <w:pPr>
        <w:spacing w:before="160" w:after="40"/>
      </w:pPr>
      <w:r>
        <w:rPr>
          <w:b/>
          <w:color w:val="E85F36"/>
          <w:sz w:val="18"/>
        </w:rPr>
        <w:t>ÖNCELİK 4</w:t>
      </w:r>
    </w:p>
    <w:p>
      <w:pPr>
        <w:spacing w:before="0" w:after="80"/>
      </w:pPr>
      <w:r>
        <w:rPr>
          <w:b/>
          <w:color w:val="10332F"/>
          <w:sz w:val="19"/>
        </w:rPr>
        <w:t>Şablon kalıntıları ve tarama verimliliği.</w:t>
      </w:r>
      <w:r>
        <w:rPr>
          <w:color w:val="10332F"/>
          <w:sz w:val="19"/>
        </w:rPr>
        <w:t xml:space="preserve"> Set ürün şablonunda gövde içinde kalan 33 ikinci title, listeleme ve kampanya şablonlarındaki 47 eksik H1, ürün sayfalarındaki 82 çift H1, iç bağlantı almayan 145 sayfa, sitemap dışında kalan 1.462 sayfa ve alt attribute taşımayan 4.722 görsel aynı şablon katmanında toplanmaktadır. AASA dosyasının application/json olarak sunulması zengin sonuç raporunu temizleyebilir.</w:t>
      </w:r>
    </w:p>
    <w:p>
      <w:pPr>
        <w:spacing w:before="120" w:after="160"/>
      </w:pPr>
      <w:r>
        <w:rPr>
          <w:b/>
          <w:color w:val="E85F36"/>
          <w:sz w:val="17"/>
        </w:rPr>
        <w:t xml:space="preserve">Not: </w:t>
      </w:r>
      <w:r>
        <w:rPr>
          <w:b w:val="0"/>
          <w:color w:val="7C8B88"/>
          <w:sz w:val="17"/>
        </w:rPr>
        <w:t>Aksiyonların önceliklendirilmesi Flormar ekibinin stratejik tercihleri ve yayın takvimiyle güncellenebilir.</w:t>
      </w:r>
    </w:p>
    <w:p>
      <w:r>
        <w:br w:type="page"/>
      </w:r>
    </w:p>
    <w:p>
      <w:pPr>
        <w:spacing w:before="320" w:after="60"/>
      </w:pPr>
      <w:r>
        <w:rPr>
          <w:b/>
          <w:color w:val="10332F"/>
          <w:sz w:val="32"/>
        </w:rPr>
        <w:t>Ek · Yöntem ve Terim Sözlüğü</w:t>
      </w:r>
    </w:p>
    <w:p>
      <w:pPr>
        <w:spacing w:before="240" w:after="60"/>
      </w:pPr>
      <w:r>
        <w:rPr>
          <w:b/>
          <w:color w:val="10332F"/>
          <w:sz w:val="23"/>
        </w:rPr>
        <w:t>Veri kaynakları</w:t>
      </w:r>
    </w:p>
    <w:tbl>
      <w:tblPr>
        <w:tblStyle w:val="TableGrid"/>
        <w:tblW w:type="auto" w:w="0"/>
        <w:jc w:val="center"/>
        <w:tblLook w:firstColumn="1" w:firstRow="1" w:lastColumn="0" w:lastRow="0" w:noHBand="0" w:noVBand="1" w:val="04A0"/>
      </w:tblPr>
      <w:tblGrid>
        <w:gridCol w:w="3400"/>
        <w:gridCol w:w="3400"/>
        <w:gridCol w:w="3400"/>
      </w:tblGrid>
      <w:tr>
        <w:tc>
          <w:tcPr>
            <w:tcW w:type="dxa" w:w="2494"/>
            <w:shd w:val="clear" w:fill="434343"/>
          </w:tcPr>
          <w:p>
            <w:pPr>
              <w:jc w:val="center"/>
            </w:pPr>
            <w:r/>
            <w:r>
              <w:rPr>
                <w:b/>
                <w:color w:val="FFFFFF"/>
                <w:sz w:val="16"/>
              </w:rPr>
              <w:t>Veri kaynağı</w:t>
            </w:r>
          </w:p>
        </w:tc>
        <w:tc>
          <w:tcPr>
            <w:tcW w:type="dxa" w:w="5102"/>
            <w:shd w:val="clear" w:fill="434343"/>
          </w:tcPr>
          <w:p>
            <w:pPr>
              <w:jc w:val="center"/>
            </w:pPr>
            <w:r/>
            <w:r>
              <w:rPr>
                <w:b/>
                <w:color w:val="FFFFFF"/>
                <w:sz w:val="16"/>
              </w:rPr>
              <w:t>Kapsam</w:t>
            </w:r>
          </w:p>
        </w:tc>
        <w:tc>
          <w:tcPr>
            <w:tcW w:type="dxa" w:w="1361"/>
            <w:shd w:val="clear" w:fill="434343"/>
          </w:tcPr>
          <w:p>
            <w:pPr>
              <w:jc w:val="center"/>
            </w:pPr>
            <w:r/>
            <w:r>
              <w:rPr>
                <w:b/>
                <w:color w:val="FFFFFF"/>
                <w:sz w:val="16"/>
              </w:rPr>
              <w:t>Tarih</w:t>
            </w:r>
          </w:p>
        </w:tc>
      </w:tr>
      <w:tr>
        <w:tc>
          <w:tcPr>
            <w:tcW w:type="dxa" w:w="2494"/>
          </w:tcPr>
          <w:p>
            <w:pPr>
              <w:spacing w:after="20"/>
            </w:pPr>
            <w:r/>
            <w:r>
              <w:rPr>
                <w:color w:val="10332F"/>
                <w:sz w:val="17"/>
              </w:rPr>
              <w:t>Screaming Frog SEO Spider</w:t>
            </w:r>
          </w:p>
        </w:tc>
        <w:tc>
          <w:tcPr>
            <w:tcW w:type="dxa" w:w="5102"/>
          </w:tcPr>
          <w:p>
            <w:pPr>
              <w:spacing w:after="20"/>
            </w:pPr>
            <w:r/>
            <w:r>
              <w:rPr>
                <w:color w:val="10332F"/>
                <w:sz w:val="17"/>
              </w:rPr>
              <w:t>Anasayfadan Spider modunda başlatıldı; JavaScript rendering açık. 33.173 adres karşılandı, 1.279 indekslenebilir HTML sayfa değerlendirildi.</w:t>
            </w:r>
          </w:p>
        </w:tc>
        <w:tc>
          <w:tcPr>
            <w:tcW w:type="dxa" w:w="1361"/>
          </w:tcPr>
          <w:p>
            <w:pPr>
              <w:spacing w:after="20"/>
              <w:jc w:val="center"/>
            </w:pPr>
            <w:r/>
            <w:r>
              <w:rPr>
                <w:color w:val="10332F"/>
                <w:sz w:val="17"/>
              </w:rPr>
              <w:t>12 Ağu 2026</w:t>
            </w:r>
          </w:p>
        </w:tc>
      </w:tr>
      <w:tr>
        <w:tc>
          <w:tcPr>
            <w:tcW w:type="dxa" w:w="2494"/>
          </w:tcPr>
          <w:p>
            <w:pPr>
              <w:spacing w:after="20"/>
            </w:pPr>
            <w:r/>
            <w:r>
              <w:rPr>
                <w:color w:val="10332F"/>
                <w:sz w:val="17"/>
              </w:rPr>
              <w:t>Ahrefs Site Audit</w:t>
            </w:r>
          </w:p>
        </w:tc>
        <w:tc>
          <w:tcPr>
            <w:tcW w:type="dxa" w:w="5102"/>
          </w:tcPr>
          <w:p>
            <w:pPr>
              <w:spacing w:after="20"/>
            </w:pPr>
            <w:r/>
            <w:r>
              <w:rPr>
                <w:color w:val="10332F"/>
                <w:sz w:val="17"/>
              </w:rPr>
              <w:t>3.399 URL; health score 90. URL bazlı bulgu listeleri bu kaynaktan alındı.</w:t>
            </w:r>
          </w:p>
        </w:tc>
        <w:tc>
          <w:tcPr>
            <w:tcW w:type="dxa" w:w="1361"/>
          </w:tcPr>
          <w:p>
            <w:pPr>
              <w:spacing w:after="20"/>
              <w:jc w:val="center"/>
            </w:pPr>
            <w:r/>
            <w:r>
              <w:rPr>
                <w:color w:val="10332F"/>
                <w:sz w:val="17"/>
              </w:rPr>
              <w:t>3 Ağu 2026</w:t>
            </w:r>
          </w:p>
        </w:tc>
      </w:tr>
      <w:tr>
        <w:tc>
          <w:tcPr>
            <w:tcW w:type="dxa" w:w="2494"/>
          </w:tcPr>
          <w:p>
            <w:pPr>
              <w:spacing w:after="20"/>
            </w:pPr>
            <w:r/>
            <w:r>
              <w:rPr>
                <w:color w:val="10332F"/>
                <w:sz w:val="17"/>
              </w:rPr>
              <w:t>Chrome UX Report</w:t>
            </w:r>
          </w:p>
        </w:tc>
        <w:tc>
          <w:tcPr>
            <w:tcW w:type="dxa" w:w="5102"/>
          </w:tcPr>
          <w:p>
            <w:pPr>
              <w:spacing w:after="20"/>
            </w:pPr>
            <w:r/>
            <w:r>
              <w:rPr>
                <w:color w:val="10332F"/>
                <w:sz w:val="17"/>
              </w:rPr>
              <w:t>Origin ve URL bazlı saha verisi; 28 günlük 75. persentil ve 26 haftalık seri.</w:t>
            </w:r>
          </w:p>
        </w:tc>
        <w:tc>
          <w:tcPr>
            <w:tcW w:type="dxa" w:w="1361"/>
          </w:tcPr>
          <w:p>
            <w:pPr>
              <w:spacing w:after="20"/>
              <w:jc w:val="center"/>
            </w:pPr>
            <w:r/>
            <w:r>
              <w:rPr>
                <w:color w:val="10332F"/>
                <w:sz w:val="17"/>
              </w:rPr>
              <w:t>12 Ağu 2026</w:t>
            </w:r>
          </w:p>
        </w:tc>
      </w:tr>
      <w:tr>
        <w:tc>
          <w:tcPr>
            <w:tcW w:type="dxa" w:w="2494"/>
          </w:tcPr>
          <w:p>
            <w:pPr>
              <w:spacing w:after="20"/>
            </w:pPr>
            <w:r/>
            <w:r>
              <w:rPr>
                <w:color w:val="10332F"/>
                <w:sz w:val="17"/>
              </w:rPr>
              <w:t>PageSpeed Insights</w:t>
            </w:r>
          </w:p>
        </w:tc>
        <w:tc>
          <w:tcPr>
            <w:tcW w:type="dxa" w:w="5102"/>
          </w:tcPr>
          <w:p>
            <w:pPr>
              <w:spacing w:after="20"/>
            </w:pPr>
            <w:r/>
            <w:r>
              <w:rPr>
                <w:color w:val="10332F"/>
                <w:sz w:val="17"/>
              </w:rPr>
              <w:t>5 sayfa tipi, mobil ve masaüstü laboratuvar ölçümü.</w:t>
            </w:r>
          </w:p>
        </w:tc>
        <w:tc>
          <w:tcPr>
            <w:tcW w:type="dxa" w:w="1361"/>
          </w:tcPr>
          <w:p>
            <w:pPr>
              <w:spacing w:after="20"/>
              <w:jc w:val="center"/>
            </w:pPr>
            <w:r/>
            <w:r>
              <w:rPr>
                <w:color w:val="10332F"/>
                <w:sz w:val="17"/>
              </w:rPr>
              <w:t>12 Ağu 2026</w:t>
            </w:r>
          </w:p>
        </w:tc>
      </w:tr>
      <w:tr>
        <w:tc>
          <w:tcPr>
            <w:tcW w:type="dxa" w:w="2494"/>
          </w:tcPr>
          <w:p>
            <w:pPr>
              <w:spacing w:after="20"/>
            </w:pPr>
            <w:r/>
            <w:r>
              <w:rPr>
                <w:color w:val="10332F"/>
                <w:sz w:val="17"/>
              </w:rPr>
              <w:t>SEOmonitor</w:t>
            </w:r>
          </w:p>
        </w:tc>
        <w:tc>
          <w:tcPr>
            <w:tcW w:type="dxa" w:w="5102"/>
          </w:tcPr>
          <w:p>
            <w:pPr>
              <w:spacing w:after="20"/>
            </w:pPr>
            <w:r/>
            <w:r>
              <w:rPr>
                <w:color w:val="10332F"/>
                <w:sz w:val="17"/>
              </w:rPr>
              <w:t>599 takip kelimesi; mobil birincil cihaz (100. sıraya kadar), masaüstü 20. sıraya kadar.</w:t>
            </w:r>
          </w:p>
        </w:tc>
        <w:tc>
          <w:tcPr>
            <w:tcW w:type="dxa" w:w="1361"/>
          </w:tcPr>
          <w:p>
            <w:pPr>
              <w:spacing w:after="20"/>
              <w:jc w:val="center"/>
            </w:pPr>
            <w:r/>
            <w:r>
              <w:rPr>
                <w:color w:val="10332F"/>
                <w:sz w:val="17"/>
              </w:rPr>
              <w:t>12 Tem ve 11 Ağu 2026</w:t>
            </w:r>
          </w:p>
        </w:tc>
      </w:tr>
      <w:tr>
        <w:tc>
          <w:tcPr>
            <w:tcW w:type="dxa" w:w="2494"/>
          </w:tcPr>
          <w:p>
            <w:pPr>
              <w:spacing w:after="20"/>
            </w:pPr>
            <w:r/>
            <w:r>
              <w:rPr>
                <w:color w:val="10332F"/>
                <w:sz w:val="17"/>
              </w:rPr>
              <w:t>Ahrefs SERP doğrulaması</w:t>
            </w:r>
          </w:p>
        </w:tc>
        <w:tc>
          <w:tcPr>
            <w:tcW w:type="dxa" w:w="5102"/>
          </w:tcPr>
          <w:p>
            <w:pPr>
              <w:spacing w:after="20"/>
            </w:pPr>
            <w:r/>
            <w:r>
              <w:rPr>
                <w:color w:val="10332F"/>
                <w:sz w:val="17"/>
              </w:rPr>
              <w:t>13 kelimede canlı ilk sıra kontrolü.</w:t>
            </w:r>
          </w:p>
        </w:tc>
        <w:tc>
          <w:tcPr>
            <w:tcW w:type="dxa" w:w="1361"/>
          </w:tcPr>
          <w:p>
            <w:pPr>
              <w:spacing w:after="20"/>
              <w:jc w:val="center"/>
            </w:pPr>
            <w:r/>
            <w:r>
              <w:rPr>
                <w:color w:val="10332F"/>
                <w:sz w:val="17"/>
              </w:rPr>
              <w:t>12 Ağu 2026</w:t>
            </w:r>
          </w:p>
        </w:tc>
      </w:tr>
      <w:tr>
        <w:tc>
          <w:tcPr>
            <w:tcW w:type="dxa" w:w="2494"/>
          </w:tcPr>
          <w:p>
            <w:pPr>
              <w:spacing w:after="20"/>
            </w:pPr>
            <w:r/>
            <w:r>
              <w:rPr>
                <w:color w:val="10332F"/>
                <w:sz w:val="17"/>
              </w:rPr>
              <w:t>Google Search Console</w:t>
            </w:r>
          </w:p>
        </w:tc>
        <w:tc>
          <w:tcPr>
            <w:tcW w:type="dxa" w:w="5102"/>
          </w:tcPr>
          <w:p>
            <w:pPr>
              <w:spacing w:after="20"/>
            </w:pPr>
            <w:r/>
            <w:r>
              <w:rPr>
                <w:color w:val="10332F"/>
                <w:sz w:val="17"/>
              </w:rPr>
              <w:t>Sitemap durumu ve URL denetimi (zengin sonuç uygunluğu).</w:t>
            </w:r>
          </w:p>
        </w:tc>
        <w:tc>
          <w:tcPr>
            <w:tcW w:type="dxa" w:w="1361"/>
          </w:tcPr>
          <w:p>
            <w:pPr>
              <w:spacing w:after="20"/>
              <w:jc w:val="center"/>
            </w:pPr>
            <w:r/>
            <w:r>
              <w:rPr>
                <w:color w:val="10332F"/>
                <w:sz w:val="17"/>
              </w:rPr>
              <w:t>12 Ağu 2026</w:t>
            </w:r>
          </w:p>
        </w:tc>
      </w:tr>
      <w:tr>
        <w:tc>
          <w:tcPr>
            <w:tcW w:type="dxa" w:w="2494"/>
          </w:tcPr>
          <w:p>
            <w:pPr>
              <w:spacing w:after="20"/>
            </w:pPr>
            <w:r/>
            <w:r>
              <w:rPr>
                <w:color w:val="10332F"/>
                <w:sz w:val="17"/>
              </w:rPr>
              <w:t>Inbound AI görünürlük izleme</w:t>
            </w:r>
          </w:p>
        </w:tc>
        <w:tc>
          <w:tcPr>
            <w:tcW w:type="dxa" w:w="5102"/>
          </w:tcPr>
          <w:p>
            <w:pPr>
              <w:spacing w:after="20"/>
            </w:pPr>
            <w:r/>
            <w:r>
              <w:rPr>
                <w:color w:val="10332F"/>
                <w:sz w:val="17"/>
              </w:rPr>
              <w:t>100 aktif prompt; ChatGPT, Gemini ve Google AI Overview üzerinde 505 taranan yanıt.</w:t>
            </w:r>
          </w:p>
        </w:tc>
        <w:tc>
          <w:tcPr>
            <w:tcW w:type="dxa" w:w="1361"/>
          </w:tcPr>
          <w:p>
            <w:pPr>
              <w:spacing w:after="20"/>
              <w:jc w:val="center"/>
            </w:pPr>
            <w:r/>
            <w:r>
              <w:rPr>
                <w:color w:val="10332F"/>
                <w:sz w:val="17"/>
              </w:rPr>
              <w:t>1-12 Ağu 2026</w:t>
            </w:r>
          </w:p>
        </w:tc>
      </w:tr>
      <w:tr>
        <w:tc>
          <w:tcPr>
            <w:tcW w:type="dxa" w:w="2494"/>
          </w:tcPr>
          <w:p>
            <w:pPr>
              <w:spacing w:after="20"/>
            </w:pPr>
            <w:r/>
            <w:r>
              <w:rPr>
                <w:color w:val="10332F"/>
                <w:sz w:val="17"/>
              </w:rPr>
              <w:t>Doğrudan kontrol</w:t>
            </w:r>
          </w:p>
        </w:tc>
        <w:tc>
          <w:tcPr>
            <w:tcW w:type="dxa" w:w="5102"/>
          </w:tcPr>
          <w:p>
            <w:pPr>
              <w:spacing w:after="20"/>
            </w:pPr>
            <w:r/>
            <w:r>
              <w:rPr>
                <w:color w:val="10332F"/>
                <w:sz w:val="17"/>
              </w:rPr>
              <w:t>Sunucu HTML'i, robots.txt, llms.txt ve bot erişim testleri.</w:t>
            </w:r>
          </w:p>
        </w:tc>
        <w:tc>
          <w:tcPr>
            <w:tcW w:type="dxa" w:w="1361"/>
          </w:tcPr>
          <w:p>
            <w:pPr>
              <w:spacing w:after="20"/>
              <w:jc w:val="center"/>
            </w:pPr>
            <w:r/>
            <w:r>
              <w:rPr>
                <w:color w:val="10332F"/>
                <w:sz w:val="17"/>
              </w:rPr>
              <w:t>12 Ağu 2026</w:t>
            </w:r>
          </w:p>
        </w:tc>
      </w:tr>
    </w:tbl>
    <w:p>
      <w:pPr>
        <w:spacing w:before="240" w:after="60"/>
      </w:pPr>
      <w:r>
        <w:rPr>
          <w:b/>
          <w:color w:val="10332F"/>
          <w:sz w:val="23"/>
        </w:rPr>
        <w:t>Terim sözlüğü</w:t>
      </w:r>
    </w:p>
    <w:tbl>
      <w:tblPr>
        <w:tblStyle w:val="TableGrid"/>
        <w:tblW w:type="auto" w:w="0"/>
        <w:jc w:val="center"/>
        <w:tblLook w:firstColumn="1" w:firstRow="1" w:lastColumn="0" w:lastRow="0" w:noHBand="0" w:noVBand="1" w:val="04A0"/>
      </w:tblPr>
      <w:tblGrid>
        <w:gridCol w:w="5100"/>
        <w:gridCol w:w="5100"/>
      </w:tblGrid>
      <w:tr>
        <w:tc>
          <w:tcPr>
            <w:tcW w:type="dxa" w:w="2268"/>
            <w:shd w:val="clear" w:fill="434343"/>
          </w:tcPr>
          <w:p>
            <w:pPr>
              <w:jc w:val="center"/>
            </w:pPr>
            <w:r/>
            <w:r>
              <w:rPr>
                <w:b/>
                <w:color w:val="FFFFFF"/>
                <w:sz w:val="16"/>
              </w:rPr>
              <w:t>Terim</w:t>
            </w:r>
          </w:p>
        </w:tc>
        <w:tc>
          <w:tcPr>
            <w:tcW w:type="dxa" w:w="6690"/>
            <w:shd w:val="clear" w:fill="434343"/>
          </w:tcPr>
          <w:p>
            <w:pPr>
              <w:jc w:val="center"/>
            </w:pPr>
            <w:r/>
            <w:r>
              <w:rPr>
                <w:b/>
                <w:color w:val="FFFFFF"/>
                <w:sz w:val="16"/>
              </w:rPr>
              <w:t>Açıklama</w:t>
            </w:r>
          </w:p>
        </w:tc>
      </w:tr>
      <w:tr>
        <w:tc>
          <w:tcPr>
            <w:tcW w:type="dxa" w:w="2268"/>
          </w:tcPr>
          <w:p>
            <w:pPr>
              <w:spacing w:after="20"/>
            </w:pPr>
            <w:r/>
            <w:r>
              <w:rPr>
                <w:color w:val="10332F"/>
                <w:sz w:val="17"/>
              </w:rPr>
              <w:t>Visibility Score</w:t>
            </w:r>
          </w:p>
        </w:tc>
        <w:tc>
          <w:tcPr>
            <w:tcW w:type="dxa" w:w="6690"/>
          </w:tcPr>
          <w:p>
            <w:pPr>
              <w:spacing w:after="20"/>
            </w:pPr>
            <w:r/>
            <w:r>
              <w:rPr>
                <w:color w:val="10332F"/>
                <w:sz w:val="17"/>
              </w:rPr>
              <w:t>Takip edilen kelime setinde markanın arama sonuçlarındaki toplam görünürlüğünü 0-100 aralığında özetleyen skor.</w:t>
            </w:r>
          </w:p>
        </w:tc>
      </w:tr>
      <w:tr>
        <w:tc>
          <w:tcPr>
            <w:tcW w:type="dxa" w:w="2268"/>
          </w:tcPr>
          <w:p>
            <w:pPr>
              <w:spacing w:after="20"/>
            </w:pPr>
            <w:r/>
            <w:r>
              <w:rPr>
                <w:color w:val="10332F"/>
                <w:sz w:val="17"/>
              </w:rPr>
              <w:t>Share of Voice (SoV)</w:t>
            </w:r>
          </w:p>
        </w:tc>
        <w:tc>
          <w:tcPr>
            <w:tcW w:type="dxa" w:w="6690"/>
          </w:tcPr>
          <w:p>
            <w:pPr>
              <w:spacing w:after="20"/>
            </w:pPr>
            <w:r/>
            <w:r>
              <w:rPr>
                <w:color w:val="10332F"/>
                <w:sz w:val="17"/>
              </w:rPr>
              <w:t>Takip edilen kelime setinde tahmini trafiğin domainler arasındaki dağılım payı.</w:t>
            </w:r>
          </w:p>
        </w:tc>
      </w:tr>
      <w:tr>
        <w:tc>
          <w:tcPr>
            <w:tcW w:type="dxa" w:w="2268"/>
          </w:tcPr>
          <w:p>
            <w:pPr>
              <w:spacing w:after="20"/>
            </w:pPr>
            <w:r/>
            <w:r>
              <w:rPr>
                <w:color w:val="10332F"/>
                <w:sz w:val="17"/>
              </w:rPr>
              <w:t>AI Overview</w:t>
            </w:r>
          </w:p>
        </w:tc>
        <w:tc>
          <w:tcPr>
            <w:tcW w:type="dxa" w:w="6690"/>
          </w:tcPr>
          <w:p>
            <w:pPr>
              <w:spacing w:after="20"/>
            </w:pPr>
            <w:r/>
            <w:r>
              <w:rPr>
                <w:color w:val="10332F"/>
                <w:sz w:val="17"/>
              </w:rPr>
              <w:t>Google arama sonuç sayfasının üstünde çıkan yapay zeka özet yanıtı.</w:t>
            </w:r>
          </w:p>
        </w:tc>
      </w:tr>
      <w:tr>
        <w:tc>
          <w:tcPr>
            <w:tcW w:type="dxa" w:w="2268"/>
          </w:tcPr>
          <w:p>
            <w:pPr>
              <w:spacing w:after="20"/>
            </w:pPr>
            <w:r/>
            <w:r>
              <w:rPr>
                <w:color w:val="10332F"/>
                <w:sz w:val="17"/>
              </w:rPr>
              <w:t>AI Search</w:t>
            </w:r>
          </w:p>
        </w:tc>
        <w:tc>
          <w:tcPr>
            <w:tcW w:type="dxa" w:w="6690"/>
          </w:tcPr>
          <w:p>
            <w:pPr>
              <w:spacing w:after="20"/>
            </w:pPr>
            <w:r/>
            <w:r>
              <w:rPr>
                <w:color w:val="10332F"/>
                <w:sz w:val="17"/>
              </w:rPr>
              <w:t>ChatGPT, Gemini ve Perplexity gibi yapay zeka arama arayüzleri.</w:t>
            </w:r>
          </w:p>
        </w:tc>
      </w:tr>
      <w:tr>
        <w:tc>
          <w:tcPr>
            <w:tcW w:type="dxa" w:w="2268"/>
          </w:tcPr>
          <w:p>
            <w:pPr>
              <w:spacing w:after="20"/>
            </w:pPr>
            <w:r/>
            <w:r>
              <w:rPr>
                <w:color w:val="10332F"/>
                <w:sz w:val="17"/>
              </w:rPr>
              <w:t>Mention / Citation</w:t>
            </w:r>
          </w:p>
        </w:tc>
        <w:tc>
          <w:tcPr>
            <w:tcW w:type="dxa" w:w="6690"/>
          </w:tcPr>
          <w:p>
            <w:pPr>
              <w:spacing w:after="20"/>
            </w:pPr>
            <w:r/>
            <w:r>
              <w:rPr>
                <w:color w:val="10332F"/>
                <w:sz w:val="17"/>
              </w:rPr>
              <w:t>Mention, AI yanıtı içinde marka adının geçmesi; citation, yanıtın kaynak olarak bir siteye bağlanması.</w:t>
            </w:r>
          </w:p>
        </w:tc>
      </w:tr>
      <w:tr>
        <w:tc>
          <w:tcPr>
            <w:tcW w:type="dxa" w:w="2268"/>
          </w:tcPr>
          <w:p>
            <w:pPr>
              <w:spacing w:after="20"/>
            </w:pPr>
            <w:r/>
            <w:r>
              <w:rPr>
                <w:color w:val="10332F"/>
                <w:sz w:val="17"/>
              </w:rPr>
              <w:t>Content Gap</w:t>
            </w:r>
          </w:p>
        </w:tc>
        <w:tc>
          <w:tcPr>
            <w:tcW w:type="dxa" w:w="6690"/>
          </w:tcPr>
          <w:p>
            <w:pPr>
              <w:spacing w:after="20"/>
            </w:pPr>
            <w:r/>
            <w:r>
              <w:rPr>
                <w:color w:val="10332F"/>
                <w:sz w:val="17"/>
              </w:rPr>
              <w:t>Rakiplerin sıralandığı, markanın ise ilk sıralarda yer almadığı kelime kümesi.</w:t>
            </w:r>
          </w:p>
        </w:tc>
      </w:tr>
      <w:tr>
        <w:tc>
          <w:tcPr>
            <w:tcW w:type="dxa" w:w="2268"/>
          </w:tcPr>
          <w:p>
            <w:pPr>
              <w:spacing w:after="20"/>
            </w:pPr>
            <w:r/>
            <w:r>
              <w:rPr>
                <w:color w:val="10332F"/>
                <w:sz w:val="17"/>
              </w:rPr>
              <w:t>Canonical</w:t>
            </w:r>
          </w:p>
        </w:tc>
        <w:tc>
          <w:tcPr>
            <w:tcW w:type="dxa" w:w="6690"/>
          </w:tcPr>
          <w:p>
            <w:pPr>
              <w:spacing w:after="20"/>
            </w:pPr>
            <w:r/>
            <w:r>
              <w:rPr>
                <w:color w:val="10332F"/>
                <w:sz w:val="17"/>
              </w:rPr>
              <w:t>Aynı içeriğin birden fazla adreste bulunduğu durumda arama motoruna asıl adresi bildiren etiket.</w:t>
            </w:r>
          </w:p>
        </w:tc>
      </w:tr>
      <w:tr>
        <w:tc>
          <w:tcPr>
            <w:tcW w:type="dxa" w:w="2268"/>
          </w:tcPr>
          <w:p>
            <w:pPr>
              <w:spacing w:after="20"/>
            </w:pPr>
            <w:r/>
            <w:r>
              <w:rPr>
                <w:color w:val="10332F"/>
                <w:sz w:val="17"/>
              </w:rPr>
              <w:t>Schema / JSON-LD</w:t>
            </w:r>
          </w:p>
        </w:tc>
        <w:tc>
          <w:tcPr>
            <w:tcW w:type="dxa" w:w="6690"/>
          </w:tcPr>
          <w:p>
            <w:pPr>
              <w:spacing w:after="20"/>
            </w:pPr>
            <w:r/>
            <w:r>
              <w:rPr>
                <w:color w:val="10332F"/>
                <w:sz w:val="17"/>
              </w:rPr>
              <w:t>Sayfa içeriğinin arama motorlarınca machine-readable biçimde okunmasını sağlayan yapılandırılmış veri işaretlemesi.</w:t>
            </w:r>
          </w:p>
        </w:tc>
      </w:tr>
      <w:tr>
        <w:tc>
          <w:tcPr>
            <w:tcW w:type="dxa" w:w="2268"/>
          </w:tcPr>
          <w:p>
            <w:pPr>
              <w:spacing w:after="20"/>
            </w:pPr>
            <w:r/>
            <w:r>
              <w:rPr>
                <w:color w:val="10332F"/>
                <w:sz w:val="17"/>
              </w:rPr>
              <w:t>FAQPage Schema</w:t>
            </w:r>
          </w:p>
        </w:tc>
        <w:tc>
          <w:tcPr>
            <w:tcW w:type="dxa" w:w="6690"/>
          </w:tcPr>
          <w:p>
            <w:pPr>
              <w:spacing w:after="20"/>
            </w:pPr>
            <w:r/>
            <w:r>
              <w:rPr>
                <w:color w:val="10332F"/>
                <w:sz w:val="17"/>
              </w:rPr>
              <w:t>Sayfadaki soru-cevap bloğunu arama motoruna tanıtan yapılandırılmış veri tipi.</w:t>
            </w:r>
          </w:p>
        </w:tc>
      </w:tr>
      <w:tr>
        <w:tc>
          <w:tcPr>
            <w:tcW w:type="dxa" w:w="2268"/>
          </w:tcPr>
          <w:p>
            <w:pPr>
              <w:spacing w:after="20"/>
            </w:pPr>
            <w:r/>
            <w:r>
              <w:rPr>
                <w:color w:val="10332F"/>
                <w:sz w:val="17"/>
              </w:rPr>
              <w:t>CLS</w:t>
            </w:r>
          </w:p>
        </w:tc>
        <w:tc>
          <w:tcPr>
            <w:tcW w:type="dxa" w:w="6690"/>
          </w:tcPr>
          <w:p>
            <w:pPr>
              <w:spacing w:after="20"/>
            </w:pPr>
            <w:r/>
            <w:r>
              <w:rPr>
                <w:color w:val="10332F"/>
                <w:sz w:val="17"/>
              </w:rPr>
              <w:t>Cumulative Layout Shift; sayfa yüklenirken içeriğin kayma miktarını ölçen metrik. İyi eşiği 0.10.</w:t>
            </w:r>
          </w:p>
        </w:tc>
      </w:tr>
      <w:tr>
        <w:tc>
          <w:tcPr>
            <w:tcW w:type="dxa" w:w="2268"/>
          </w:tcPr>
          <w:p>
            <w:pPr>
              <w:spacing w:after="20"/>
            </w:pPr>
            <w:r/>
            <w:r>
              <w:rPr>
                <w:color w:val="10332F"/>
                <w:sz w:val="17"/>
              </w:rPr>
              <w:t>LCP</w:t>
            </w:r>
          </w:p>
        </w:tc>
        <w:tc>
          <w:tcPr>
            <w:tcW w:type="dxa" w:w="6690"/>
          </w:tcPr>
          <w:p>
            <w:pPr>
              <w:spacing w:after="20"/>
            </w:pPr>
            <w:r/>
            <w:r>
              <w:rPr>
                <w:color w:val="10332F"/>
                <w:sz w:val="17"/>
              </w:rPr>
              <w:t>Largest Contentful Paint; en büyük içerik öğesinin görünür olma süresi. İyi eşiği 2.5 saniye.</w:t>
            </w:r>
          </w:p>
        </w:tc>
      </w:tr>
      <w:tr>
        <w:tc>
          <w:tcPr>
            <w:tcW w:type="dxa" w:w="2268"/>
          </w:tcPr>
          <w:p>
            <w:pPr>
              <w:spacing w:after="20"/>
            </w:pPr>
            <w:r/>
            <w:r>
              <w:rPr>
                <w:color w:val="10332F"/>
                <w:sz w:val="17"/>
              </w:rPr>
              <w:t>FCP</w:t>
            </w:r>
          </w:p>
        </w:tc>
        <w:tc>
          <w:tcPr>
            <w:tcW w:type="dxa" w:w="6690"/>
          </w:tcPr>
          <w:p>
            <w:pPr>
              <w:spacing w:after="20"/>
            </w:pPr>
            <w:r/>
            <w:r>
              <w:rPr>
                <w:color w:val="10332F"/>
                <w:sz w:val="17"/>
              </w:rPr>
              <w:t>First Contentful Paint; ilk içeriğin ekranda belirme süresi. İyi eşiği 1.8 saniye.</w:t>
            </w:r>
          </w:p>
        </w:tc>
      </w:tr>
      <w:tr>
        <w:tc>
          <w:tcPr>
            <w:tcW w:type="dxa" w:w="2268"/>
          </w:tcPr>
          <w:p>
            <w:pPr>
              <w:spacing w:after="20"/>
            </w:pPr>
            <w:r/>
            <w:r>
              <w:rPr>
                <w:color w:val="10332F"/>
                <w:sz w:val="17"/>
              </w:rPr>
              <w:t>INP</w:t>
            </w:r>
          </w:p>
        </w:tc>
        <w:tc>
          <w:tcPr>
            <w:tcW w:type="dxa" w:w="6690"/>
          </w:tcPr>
          <w:p>
            <w:pPr>
              <w:spacing w:after="20"/>
            </w:pPr>
            <w:r/>
            <w:r>
              <w:rPr>
                <w:color w:val="10332F"/>
                <w:sz w:val="17"/>
              </w:rPr>
              <w:t>Interaction to Next Paint; kullanıcı etkileşimine yanıt verme süresi. İyi eşiği 200 milisaniye.</w:t>
            </w:r>
          </w:p>
        </w:tc>
      </w:tr>
      <w:tr>
        <w:tc>
          <w:tcPr>
            <w:tcW w:type="dxa" w:w="2268"/>
          </w:tcPr>
          <w:p>
            <w:pPr>
              <w:spacing w:after="20"/>
            </w:pPr>
            <w:r/>
            <w:r>
              <w:rPr>
                <w:color w:val="10332F"/>
                <w:sz w:val="17"/>
              </w:rPr>
              <w:t>Saha verisi / p75</w:t>
            </w:r>
          </w:p>
        </w:tc>
        <w:tc>
          <w:tcPr>
            <w:tcW w:type="dxa" w:w="6690"/>
          </w:tcPr>
          <w:p>
            <w:pPr>
              <w:spacing w:after="20"/>
            </w:pPr>
            <w:r/>
            <w:r>
              <w:rPr>
                <w:color w:val="10332F"/>
                <w:sz w:val="17"/>
              </w:rPr>
              <w:t>Gerçek Chrome kullanıcılarından toplanan ölçüm; 75. persentil.</w:t>
            </w:r>
          </w:p>
        </w:tc>
      </w:tr>
      <w:tr>
        <w:tc>
          <w:tcPr>
            <w:tcW w:type="dxa" w:w="2268"/>
          </w:tcPr>
          <w:p>
            <w:pPr>
              <w:spacing w:after="20"/>
            </w:pPr>
            <w:r/>
            <w:r>
              <w:rPr>
                <w:color w:val="10332F"/>
                <w:sz w:val="17"/>
              </w:rPr>
              <w:t>Orphan page</w:t>
            </w:r>
          </w:p>
        </w:tc>
        <w:tc>
          <w:tcPr>
            <w:tcW w:type="dxa" w:w="6690"/>
          </w:tcPr>
          <w:p>
            <w:pPr>
              <w:spacing w:after="20"/>
            </w:pPr>
            <w:r/>
            <w:r>
              <w:rPr>
                <w:color w:val="10332F"/>
                <w:sz w:val="17"/>
              </w:rPr>
              <w:t>Site içinden hiçbir iç bağlantı almayan sayfa.</w:t>
            </w:r>
          </w:p>
        </w:tc>
      </w:tr>
      <w:tr>
        <w:tc>
          <w:tcPr>
            <w:tcW w:type="dxa" w:w="2268"/>
          </w:tcPr>
          <w:p>
            <w:pPr>
              <w:spacing w:after="20"/>
            </w:pPr>
            <w:r/>
            <w:r>
              <w:rPr>
                <w:color w:val="10332F"/>
                <w:sz w:val="17"/>
              </w:rPr>
              <w:t>Pagination</w:t>
            </w:r>
          </w:p>
        </w:tc>
        <w:tc>
          <w:tcPr>
            <w:tcW w:type="dxa" w:w="6690"/>
          </w:tcPr>
          <w:p>
            <w:pPr>
              <w:spacing w:after="20"/>
            </w:pPr>
            <w:r/>
            <w:r>
              <w:rPr>
                <w:color w:val="10332F"/>
                <w:sz w:val="17"/>
              </w:rPr>
              <w:t>Listeleme sayfalarının ikinci, üçüncü ve sonraki sayfalara bölünme yapısı.</w:t>
            </w:r>
          </w:p>
        </w:tc>
      </w:tr>
      <w:tr>
        <w:tc>
          <w:tcPr>
            <w:tcW w:type="dxa" w:w="2268"/>
          </w:tcPr>
          <w:p>
            <w:pPr>
              <w:spacing w:after="20"/>
            </w:pPr>
            <w:r/>
            <w:r>
              <w:rPr>
                <w:color w:val="10332F"/>
                <w:sz w:val="17"/>
              </w:rPr>
              <w:t>Indexability</w:t>
            </w:r>
          </w:p>
        </w:tc>
        <w:tc>
          <w:tcPr>
            <w:tcW w:type="dxa" w:w="6690"/>
          </w:tcPr>
          <w:p>
            <w:pPr>
              <w:spacing w:after="20"/>
            </w:pPr>
            <w:r/>
            <w:r>
              <w:rPr>
                <w:color w:val="10332F"/>
                <w:sz w:val="17"/>
              </w:rPr>
              <w:t>Bir sayfanın arama motoru dizinine eklenmeye uygun olma durumu.</w:t>
            </w:r>
          </w:p>
        </w:tc>
      </w:tr>
      <w:tr>
        <w:tc>
          <w:tcPr>
            <w:tcW w:type="dxa" w:w="2268"/>
          </w:tcPr>
          <w:p>
            <w:pPr>
              <w:spacing w:after="20"/>
            </w:pPr>
            <w:r/>
            <w:r>
              <w:rPr>
                <w:color w:val="10332F"/>
                <w:sz w:val="17"/>
              </w:rPr>
              <w:t>llms.txt</w:t>
            </w:r>
          </w:p>
        </w:tc>
        <w:tc>
          <w:tcPr>
            <w:tcW w:type="dxa" w:w="6690"/>
          </w:tcPr>
          <w:p>
            <w:pPr>
              <w:spacing w:after="20"/>
            </w:pPr>
            <w:r/>
            <w:r>
              <w:rPr>
                <w:color w:val="10332F"/>
                <w:sz w:val="17"/>
              </w:rPr>
              <w:t>Sitenin yapay zeka sistemlerine özet bilgi ve öncelikli sayfa listesi sunduğu metin dosyası.</w:t>
            </w:r>
          </w:p>
        </w:tc>
      </w:tr>
    </w:tbl>
    <w:p>
      <w:pPr>
        <w:spacing w:before="120" w:after="160"/>
      </w:pPr>
      <w:r>
        <w:rPr>
          <w:b/>
          <w:color w:val="E85F36"/>
          <w:sz w:val="17"/>
        </w:rPr>
        <w:t xml:space="preserve">Ek doküman: </w:t>
      </w:r>
      <w:r>
        <w:rPr>
          <w:b w:val="0"/>
          <w:color w:val="7C8B88"/>
          <w:sz w:val="17"/>
        </w:rPr>
        <w:t>URL bazlı bulgu listeleri ve düzeltme önerileri Flormar-Teknik-SEO-Audit-12082026.xlsx dosyasındadır (13 sayfa).</w:t>
      </w:r>
    </w:p>
    <w:sectPr w:rsidR="00FC693F" w:rsidRPr="0006063C" w:rsidSect="00034616">
      <w:pgSz w:w="12240" w:h="15840"/>
      <w:pgMar w:top="1077" w:right="1020" w:bottom="107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eastAsia="Calibri"/>
      <w:color w:val="10332F"/>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