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E85F36"/>
          <w:sz w:val="16"/>
        </w:rPr>
        <w:t>SEO &amp; GEO DURUM DEĞERLENDİRMESİ</w:t>
      </w:r>
    </w:p>
    <w:p>
      <w:pPr>
        <w:spacing w:before="0" w:after="40"/>
      </w:pPr>
      <w:r>
        <w:rPr>
          <w:b/>
          <w:color w:val="10332F"/>
          <w:sz w:val="34"/>
        </w:rPr>
        <w:t>Flormar · Ağustos 2026 SEO &amp; GEO durumu</w:t>
      </w:r>
    </w:p>
    <w:p>
      <w:pPr>
        <w:spacing w:before="0" w:after="240"/>
      </w:pPr>
      <w:r>
        <w:rPr>
          <w:b w:val="0"/>
          <w:color w:val="7C8B88"/>
          <w:sz w:val="17"/>
        </w:rPr>
        <w:t>flormar.com.tr · Organik performans: 15 Tem - 11 Ağu 2026 · Sıralama karşılaştırması: 12 Tem - 11 Ağu 2026 · AI görünürlük: 1-12 Ağu 2026 · Teknik tarama: 3 ve 12 Ağu 2026</w:t>
      </w:r>
    </w:p>
    <w:p>
      <w:pPr>
        <w:spacing w:before="320" w:after="60"/>
      </w:pPr>
      <w:r>
        <w:rPr>
          <w:b/>
          <w:color w:val="10332F"/>
          <w:sz w:val="32"/>
        </w:rPr>
        <w:t>Özet</w:t>
      </w:r>
    </w:p>
    <w:tbl>
      <w:tblPr>
        <w:tblStyle w:val="TableGrid"/>
        <w:tblW w:type="auto" w:w="0"/>
        <w:jc w:val="center"/>
        <w:tblLook w:firstColumn="1" w:firstRow="1" w:lastColumn="0" w:lastRow="0" w:noHBand="0" w:noVBand="1" w:val="04A0"/>
      </w:tblPr>
      <w:tblGrid>
        <w:gridCol w:w="3400"/>
        <w:gridCol w:w="3400"/>
        <w:gridCol w:w="3400"/>
      </w:tblGrid>
      <w:tr>
        <w:tc>
          <w:tcPr>
            <w:tcW w:type="dxa" w:w="4082"/>
            <w:shd w:val="clear" w:fill="434343"/>
          </w:tcPr>
          <w:p>
            <w:pPr>
              <w:jc w:val="center"/>
            </w:pPr>
            <w:r/>
            <w:r>
              <w:rPr>
                <w:b/>
                <w:color w:val="FFFFFF"/>
                <w:sz w:val="16"/>
              </w:rPr>
              <w:t>Gösterge</w:t>
            </w:r>
          </w:p>
        </w:tc>
        <w:tc>
          <w:tcPr>
            <w:tcW w:type="dxa" w:w="1814"/>
            <w:shd w:val="clear" w:fill="434343"/>
          </w:tcPr>
          <w:p>
            <w:pPr>
              <w:jc w:val="center"/>
            </w:pPr>
            <w:r/>
            <w:r>
              <w:rPr>
                <w:b/>
                <w:color w:val="FFFFFF"/>
                <w:sz w:val="16"/>
              </w:rPr>
              <w:t>Değer</w:t>
            </w:r>
          </w:p>
        </w:tc>
        <w:tc>
          <w:tcPr>
            <w:tcW w:type="dxa" w:w="3969"/>
            <w:shd w:val="clear" w:fill="434343"/>
          </w:tcPr>
          <w:p>
            <w:pPr>
              <w:jc w:val="center"/>
            </w:pPr>
            <w:r/>
            <w:r>
              <w:rPr>
                <w:b/>
                <w:color w:val="FFFFFF"/>
                <w:sz w:val="16"/>
              </w:rPr>
              <w:t>Not</w:t>
            </w:r>
          </w:p>
        </w:tc>
      </w:tr>
      <w:tr>
        <w:tc>
          <w:tcPr>
            <w:tcW w:type="dxa" w:w="4082"/>
          </w:tcPr>
          <w:p>
            <w:pPr>
              <w:spacing w:after="20"/>
            </w:pPr>
            <w:r/>
            <w:r>
              <w:rPr>
                <w:color w:val="10332F"/>
                <w:sz w:val="17"/>
              </w:rPr>
              <w:t>Visibility (mobile), KPI kelimeleri</w:t>
            </w:r>
          </w:p>
        </w:tc>
        <w:tc>
          <w:tcPr>
            <w:tcW w:type="dxa" w:w="1814"/>
          </w:tcPr>
          <w:p>
            <w:pPr>
              <w:spacing w:after="20"/>
              <w:jc w:val="center"/>
            </w:pPr>
            <w:r/>
            <w:r>
              <w:rPr>
                <w:color w:val="10332F"/>
                <w:sz w:val="17"/>
              </w:rPr>
              <w:t>61.6</w:t>
            </w:r>
          </w:p>
        </w:tc>
        <w:tc>
          <w:tcPr>
            <w:tcW w:type="dxa" w:w="3969"/>
          </w:tcPr>
          <w:p>
            <w:pPr>
              <w:spacing w:after="20"/>
            </w:pPr>
            <w:r/>
            <w:r>
              <w:rPr>
                <w:color w:val="10332F"/>
                <w:sz w:val="17"/>
              </w:rPr>
              <w:t>30 gün -7.4</w:t>
            </w:r>
          </w:p>
        </w:tc>
      </w:tr>
      <w:tr>
        <w:tc>
          <w:tcPr>
            <w:tcW w:type="dxa" w:w="4082"/>
          </w:tcPr>
          <w:p>
            <w:pPr>
              <w:spacing w:after="20"/>
            </w:pPr>
            <w:r/>
            <w:r>
              <w:rPr>
                <w:color w:val="10332F"/>
                <w:sz w:val="17"/>
              </w:rPr>
              <w:t>Visibility (tüm kelimeler)</w:t>
            </w:r>
          </w:p>
        </w:tc>
        <w:tc>
          <w:tcPr>
            <w:tcW w:type="dxa" w:w="1814"/>
          </w:tcPr>
          <w:p>
            <w:pPr>
              <w:spacing w:after="20"/>
              <w:jc w:val="center"/>
            </w:pPr>
            <w:r/>
            <w:r>
              <w:rPr>
                <w:color w:val="10332F"/>
                <w:sz w:val="17"/>
              </w:rPr>
              <w:t>54.4</w:t>
            </w:r>
          </w:p>
        </w:tc>
        <w:tc>
          <w:tcPr>
            <w:tcW w:type="dxa" w:w="3969"/>
          </w:tcPr>
          <w:p>
            <w:pPr>
              <w:spacing w:after="20"/>
            </w:pPr>
            <w:r/>
            <w:r>
              <w:rPr>
                <w:color w:val="10332F"/>
                <w:sz w:val="17"/>
              </w:rPr>
              <w:t>599 takip kelimesi · mobil · -2.7</w:t>
            </w:r>
          </w:p>
        </w:tc>
      </w:tr>
      <w:tr>
        <w:tc>
          <w:tcPr>
            <w:tcW w:type="dxa" w:w="4082"/>
          </w:tcPr>
          <w:p>
            <w:pPr>
              <w:spacing w:after="20"/>
            </w:pPr>
            <w:r/>
            <w:r>
              <w:rPr>
                <w:color w:val="10332F"/>
                <w:sz w:val="17"/>
              </w:rPr>
              <w:t>Organic Share of Clicks</w:t>
            </w:r>
          </w:p>
        </w:tc>
        <w:tc>
          <w:tcPr>
            <w:tcW w:type="dxa" w:w="1814"/>
          </w:tcPr>
          <w:p>
            <w:pPr>
              <w:spacing w:after="20"/>
              <w:jc w:val="center"/>
            </w:pPr>
            <w:r/>
            <w:r>
              <w:rPr>
                <w:color w:val="10332F"/>
                <w:sz w:val="17"/>
              </w:rPr>
              <w:t>%8.7</w:t>
            </w:r>
          </w:p>
        </w:tc>
        <w:tc>
          <w:tcPr>
            <w:tcW w:type="dxa" w:w="3969"/>
          </w:tcPr>
          <w:p>
            <w:pPr>
              <w:spacing w:after="20"/>
            </w:pPr>
            <w:r/>
            <w:r>
              <w:rPr>
                <w:color w:val="10332F"/>
                <w:sz w:val="17"/>
              </w:rPr>
              <w:t>843 domain içinde 4. sıra · -0.22</w:t>
            </w:r>
          </w:p>
        </w:tc>
      </w:tr>
      <w:tr>
        <w:tc>
          <w:tcPr>
            <w:tcW w:type="dxa" w:w="4082"/>
          </w:tcPr>
          <w:p>
            <w:pPr>
              <w:spacing w:after="20"/>
            </w:pPr>
            <w:r/>
            <w:r>
              <w:rPr>
                <w:color w:val="10332F"/>
                <w:sz w:val="17"/>
              </w:rPr>
              <w:t>KPI kelimede ilk 10</w:t>
            </w:r>
          </w:p>
        </w:tc>
        <w:tc>
          <w:tcPr>
            <w:tcW w:type="dxa" w:w="1814"/>
          </w:tcPr>
          <w:p>
            <w:pPr>
              <w:spacing w:after="20"/>
              <w:jc w:val="center"/>
            </w:pPr>
            <w:r/>
            <w:r>
              <w:rPr>
                <w:color w:val="10332F"/>
                <w:sz w:val="17"/>
              </w:rPr>
              <w:t>34 / 46</w:t>
            </w:r>
          </w:p>
        </w:tc>
        <w:tc>
          <w:tcPr>
            <w:tcW w:type="dxa" w:w="3969"/>
          </w:tcPr>
          <w:p>
            <w:pPr>
              <w:spacing w:after="20"/>
            </w:pPr>
            <w:r/>
            <w:r>
              <w:rPr>
                <w:color w:val="10332F"/>
                <w:sz w:val="17"/>
              </w:rPr>
              <w:t>Mobil · %74</w:t>
            </w:r>
          </w:p>
        </w:tc>
      </w:tr>
      <w:tr>
        <w:tc>
          <w:tcPr>
            <w:tcW w:type="dxa" w:w="4082"/>
          </w:tcPr>
          <w:p>
            <w:pPr>
              <w:spacing w:after="20"/>
            </w:pPr>
            <w:r/>
            <w:r>
              <w:rPr>
                <w:color w:val="10332F"/>
                <w:sz w:val="17"/>
              </w:rPr>
              <w:t>İlk sırada bulunulan kelime</w:t>
            </w:r>
          </w:p>
        </w:tc>
        <w:tc>
          <w:tcPr>
            <w:tcW w:type="dxa" w:w="1814"/>
          </w:tcPr>
          <w:p>
            <w:pPr>
              <w:spacing w:after="20"/>
              <w:jc w:val="center"/>
            </w:pPr>
            <w:r/>
            <w:r>
              <w:rPr>
                <w:color w:val="10332F"/>
                <w:sz w:val="17"/>
              </w:rPr>
              <w:t>93</w:t>
            </w:r>
          </w:p>
        </w:tc>
        <w:tc>
          <w:tcPr>
            <w:tcW w:type="dxa" w:w="3969"/>
          </w:tcPr>
          <w:p>
            <w:pPr>
              <w:spacing w:after="20"/>
            </w:pPr>
            <w:r/>
            <w:r>
              <w:rPr>
                <w:color w:val="10332F"/>
                <w:sz w:val="17"/>
              </w:rPr>
              <w:t>Mayıs: 68 · +25</w:t>
            </w:r>
          </w:p>
        </w:tc>
      </w:tr>
      <w:tr>
        <w:tc>
          <w:tcPr>
            <w:tcW w:type="dxa" w:w="4082"/>
          </w:tcPr>
          <w:p>
            <w:pPr>
              <w:spacing w:after="20"/>
            </w:pPr>
            <w:r/>
            <w:r>
              <w:rPr>
                <w:color w:val="10332F"/>
                <w:sz w:val="17"/>
              </w:rPr>
              <w:t>Site hızı skoru</w:t>
            </w:r>
          </w:p>
        </w:tc>
        <w:tc>
          <w:tcPr>
            <w:tcW w:type="dxa" w:w="1814"/>
          </w:tcPr>
          <w:p>
            <w:pPr>
              <w:spacing w:after="20"/>
              <w:jc w:val="center"/>
            </w:pPr>
            <w:r/>
            <w:r>
              <w:rPr>
                <w:color w:val="10332F"/>
                <w:sz w:val="17"/>
              </w:rPr>
              <w:t>Düşük</w:t>
            </w:r>
          </w:p>
        </w:tc>
        <w:tc>
          <w:tcPr>
            <w:tcW w:type="dxa" w:w="3969"/>
          </w:tcPr>
          <w:p>
            <w:pPr>
              <w:spacing w:after="20"/>
            </w:pPr>
            <w:r/>
            <w:r>
              <w:rPr>
                <w:color w:val="10332F"/>
                <w:sz w:val="17"/>
              </w:rPr>
              <w:t>CLS 0.36 eşik dışı · LCP, FCP, INP eşik içinde</w:t>
            </w:r>
          </w:p>
        </w:tc>
      </w:tr>
      <w:tr>
        <w:tc>
          <w:tcPr>
            <w:tcW w:type="dxa" w:w="4082"/>
          </w:tcPr>
          <w:p>
            <w:pPr>
              <w:spacing w:after="20"/>
            </w:pPr>
            <w:r/>
            <w:r>
              <w:rPr>
                <w:color w:val="10332F"/>
                <w:sz w:val="17"/>
              </w:rPr>
              <w:t>AI Search Share of Voice</w:t>
            </w:r>
          </w:p>
        </w:tc>
        <w:tc>
          <w:tcPr>
            <w:tcW w:type="dxa" w:w="1814"/>
          </w:tcPr>
          <w:p>
            <w:pPr>
              <w:spacing w:after="20"/>
              <w:jc w:val="center"/>
            </w:pPr>
            <w:r/>
            <w:r>
              <w:rPr>
                <w:color w:val="10332F"/>
                <w:sz w:val="17"/>
              </w:rPr>
              <w:t>%26.9</w:t>
            </w:r>
          </w:p>
        </w:tc>
        <w:tc>
          <w:tcPr>
            <w:tcW w:type="dxa" w:w="3969"/>
          </w:tcPr>
          <w:p>
            <w:pPr>
              <w:spacing w:after="20"/>
            </w:pPr>
            <w:r/>
            <w:r>
              <w:rPr>
                <w:color w:val="10332F"/>
                <w:sz w:val="17"/>
              </w:rPr>
              <w:t>Kategoride 1. sıra · 159 anılma</w:t>
            </w:r>
          </w:p>
        </w:tc>
      </w:tr>
      <w:tr>
        <w:tc>
          <w:tcPr>
            <w:tcW w:type="dxa" w:w="4082"/>
          </w:tcPr>
          <w:p>
            <w:pPr>
              <w:spacing w:after="20"/>
            </w:pPr>
            <w:r/>
            <w:r>
              <w:rPr>
                <w:color w:val="10332F"/>
                <w:sz w:val="17"/>
              </w:rPr>
              <w:t>AI Overview Share of Voice</w:t>
            </w:r>
          </w:p>
        </w:tc>
        <w:tc>
          <w:tcPr>
            <w:tcW w:type="dxa" w:w="1814"/>
          </w:tcPr>
          <w:p>
            <w:pPr>
              <w:spacing w:after="20"/>
              <w:jc w:val="center"/>
            </w:pPr>
            <w:r/>
            <w:r>
              <w:rPr>
                <w:color w:val="10332F"/>
                <w:sz w:val="17"/>
              </w:rPr>
              <w:t>%9.7</w:t>
            </w:r>
          </w:p>
        </w:tc>
        <w:tc>
          <w:tcPr>
            <w:tcW w:type="dxa" w:w="3969"/>
          </w:tcPr>
          <w:p>
            <w:pPr>
              <w:spacing w:after="20"/>
            </w:pPr>
            <w:r/>
            <w:r>
              <w:rPr>
                <w:color w:val="10332F"/>
                <w:sz w:val="17"/>
              </w:rPr>
              <w:t>Kategoride 5. sıra · -1.7</w:t>
            </w:r>
          </w:p>
        </w:tc>
      </w:tr>
    </w:tbl>
    <w:p>
      <w:pPr>
        <w:spacing w:before="120" w:after="160"/>
        <w:ind w:left="198"/>
      </w:pPr>
      <w:r>
        <w:rPr>
          <w:b/>
          <w:color w:val="E85F36"/>
          <w:sz w:val="20"/>
        </w:rPr>
        <w:t xml:space="preserve">➔  </w:t>
      </w:r>
      <w:r>
        <w:rPr>
          <w:b/>
          <w:color w:val="10332F"/>
          <w:sz w:val="19"/>
        </w:rPr>
        <w:t>Taban sağlam, ivme yavaşlıyor.</w:t>
      </w:r>
      <w:r>
        <w:rPr>
          <w:b w:val="0"/>
          <w:color w:val="10332F"/>
          <w:sz w:val="19"/>
        </w:rPr>
        <w:t xml:space="preserve"> Teknik tarafta indekslemeyi engelleyen bir bulgu yok; canonical yapısı temiz, kategori ve ürün sayfaları dizine ekli. Sıralamada 46 KPI kelimesinin </w:t>
      </w:r>
      <w:r>
        <w:rPr>
          <w:b/>
          <w:color w:val="10332F"/>
          <w:sz w:val="19"/>
        </w:rPr>
        <w:t>34</w:t>
      </w:r>
      <w:r>
        <w:rPr>
          <w:b w:val="0"/>
          <w:color w:val="10332F"/>
          <w:sz w:val="19"/>
        </w:rPr>
        <w:t xml:space="preserve">'ünde ilk 10 korunuyor ve ilk sırada bulunulan kelime sayısı Mayıs'tan bu yana </w:t>
      </w:r>
      <w:r>
        <w:rPr>
          <w:b/>
          <w:color w:val="10332F"/>
          <w:sz w:val="19"/>
        </w:rPr>
        <w:t>68</w:t>
      </w:r>
      <w:r>
        <w:rPr>
          <w:b w:val="0"/>
          <w:color w:val="10332F"/>
          <w:sz w:val="19"/>
        </w:rPr>
        <w:t xml:space="preserve">'den </w:t>
      </w:r>
      <w:r>
        <w:rPr>
          <w:b/>
          <w:color w:val="10332F"/>
          <w:sz w:val="19"/>
        </w:rPr>
        <w:t>93</w:t>
      </w:r>
      <w:r>
        <w:rPr>
          <w:b w:val="0"/>
          <w:color w:val="10332F"/>
          <w:sz w:val="19"/>
        </w:rPr>
        <w:t xml:space="preserve">'e çıkmış durumda. Buna karşılık KPI görünürlüğü son 30 günde mobilde </w:t>
      </w:r>
      <w:r>
        <w:rPr>
          <w:b/>
          <w:color w:val="10332F"/>
          <w:sz w:val="19"/>
        </w:rPr>
        <w:t>-7.4</w:t>
      </w:r>
      <w:r>
        <w:rPr>
          <w:b w:val="0"/>
          <w:color w:val="10332F"/>
          <w:sz w:val="19"/>
        </w:rPr>
        <w:t xml:space="preserve"> gerilemiş, organik Share of Clicks </w:t>
      </w:r>
      <w:r>
        <w:rPr>
          <w:b/>
          <w:color w:val="10332F"/>
          <w:sz w:val="19"/>
        </w:rPr>
        <w:t>%8.7</w:t>
      </w:r>
      <w:r>
        <w:rPr>
          <w:b w:val="0"/>
          <w:color w:val="10332F"/>
          <w:sz w:val="19"/>
        </w:rPr>
        <w:t xml:space="preserve"> ile dördüncü sıraya inmiştir.</w:t>
      </w:r>
    </w:p>
    <w:p>
      <w:pPr>
        <w:spacing w:before="120" w:after="160"/>
        <w:ind w:left="198"/>
      </w:pPr>
      <w:r>
        <w:rPr>
          <w:b/>
          <w:color w:val="E85F36"/>
          <w:sz w:val="20"/>
        </w:rPr>
        <w:t xml:space="preserve">➔  </w:t>
      </w:r>
      <w:r>
        <w:rPr>
          <w:b/>
          <w:color w:val="10332F"/>
          <w:sz w:val="19"/>
        </w:rPr>
        <w:t>Dört başlık öne çıkıyor.</w:t>
      </w:r>
      <w:r>
        <w:rPr>
          <w:b w:val="0"/>
          <w:color w:val="10332F"/>
          <w:sz w:val="19"/>
        </w:rPr>
        <w:t xml:space="preserve"> CLS tek başına Core Web Vitals değerlendirmesini eşik dışında tutuyor ve kök nedeni ölçülü: görsellerin %99.9'unda boyut tanımı yok. Marka kelimelerinde ilk sıra perakendecinin ürün sayfasına geçiyor. Aksesuar ve cilt bakımı kategorileri 146K aylık aramaya karşılık %27 ve %13 görünürlükte kalıyor. FAQ schema hiçbir sayfa tipinde tanımlı değil.</w:t>
      </w:r>
    </w:p>
    <w:p>
      <w:pPr>
        <w:spacing w:before="120" w:after="160"/>
      </w:pPr>
      <w:r>
        <w:rPr>
          <w:b/>
          <w:color w:val="E85F36"/>
          <w:sz w:val="17"/>
        </w:rPr>
        <w:t xml:space="preserve">Not: </w:t>
      </w:r>
      <w:r>
        <w:rPr>
          <w:b w:val="0"/>
          <w:color w:val="7C8B88"/>
          <w:sz w:val="17"/>
        </w:rPr>
        <w:t>Trafik ve gelir metrikleri bu raporun kapsamı dışındadır.</w:t>
      </w:r>
    </w:p>
    <w:p>
      <w:r>
        <w:br w:type="page"/>
      </w:r>
    </w:p>
    <w:p>
      <w:pPr>
        <w:spacing w:before="320" w:after="60"/>
      </w:pPr>
      <w:r>
        <w:rPr>
          <w:b/>
          <w:color w:val="10332F"/>
          <w:sz w:val="32"/>
        </w:rPr>
        <w:t>01 · Teknik SEO Denetimi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11"/>
            <w:shd w:val="clear" w:fill="434343"/>
          </w:tcPr>
          <w:p>
            <w:pPr>
              <w:jc w:val="center"/>
            </w:pPr>
            <w:r/>
            <w:r>
              <w:rPr>
                <w:b/>
                <w:color w:val="FFFFFF"/>
                <w:sz w:val="16"/>
              </w:rPr>
              <w:t>Konu</w:t>
            </w:r>
          </w:p>
        </w:tc>
        <w:tc>
          <w:tcPr>
            <w:tcW w:type="dxa" w:w="1304"/>
            <w:shd w:val="clear" w:fill="434343"/>
          </w:tcPr>
          <w:p>
            <w:pPr>
              <w:jc w:val="center"/>
            </w:pPr>
            <w:r/>
            <w:r>
              <w:rPr>
                <w:b/>
                <w:color w:val="FFFFFF"/>
                <w:sz w:val="16"/>
              </w:rPr>
              <w:t>Durum</w:t>
            </w:r>
          </w:p>
        </w:tc>
        <w:tc>
          <w:tcPr>
            <w:tcW w:type="dxa" w:w="5329"/>
            <w:shd w:val="clear" w:fill="434343"/>
          </w:tcPr>
          <w:p>
            <w:pPr>
              <w:jc w:val="center"/>
            </w:pPr>
            <w:r/>
            <w:r>
              <w:rPr>
                <w:b/>
                <w:color w:val="FFFFFF"/>
                <w:sz w:val="16"/>
              </w:rPr>
              <w:t>Güncel bulgu</w:t>
            </w:r>
          </w:p>
        </w:tc>
        <w:tc>
          <w:tcPr>
            <w:tcW w:type="dxa" w:w="1134"/>
            <w:shd w:val="clear" w:fill="434343"/>
          </w:tcPr>
          <w:p>
            <w:pPr>
              <w:jc w:val="center"/>
            </w:pPr>
            <w:r/>
            <w:r>
              <w:rPr>
                <w:b/>
                <w:color w:val="FFFFFF"/>
                <w:sz w:val="16"/>
              </w:rPr>
              <w:t>Kaynak</w:t>
            </w:r>
          </w:p>
        </w:tc>
      </w:tr>
      <w:tr>
        <w:tc>
          <w:tcPr>
            <w:tcW w:type="dxa" w:w="2211"/>
          </w:tcPr>
          <w:p>
            <w:pPr>
              <w:spacing w:after="20"/>
            </w:pPr>
            <w:r/>
            <w:r>
              <w:rPr>
                <w:color w:val="10332F"/>
                <w:sz w:val="17"/>
              </w:rPr>
              <w:t>CRAWL VE İNDEKSLEME</w:t>
            </w:r>
          </w:p>
        </w:tc>
        <w:tc>
          <w:tcPr>
            <w:tcW w:type="dxa" w:w="1304"/>
          </w:tcPr>
          <w:p>
            <w:pPr>
              <w:spacing w:after="20"/>
              <w:jc w:val="center"/>
            </w:pPr>
            <w:r/>
            <w:r>
              <w:rPr>
                <w:color w:val="10332F"/>
                <w:sz w:val="17"/>
              </w:rPr>
            </w:r>
          </w:p>
        </w:tc>
        <w:tc>
          <w:tcPr>
            <w:tcW w:type="dxa" w:w="5329"/>
          </w:tcPr>
          <w:p>
            <w:pPr>
              <w:spacing w:after="20"/>
            </w:pPr>
            <w:r/>
            <w:r>
              <w:rPr>
                <w:color w:val="10332F"/>
                <w:sz w:val="17"/>
              </w:rPr>
            </w:r>
          </w:p>
        </w:tc>
        <w:tc>
          <w:tcPr>
            <w:tcW w:type="dxa" w:w="1134"/>
          </w:tcPr>
          <w:p>
            <w:pPr>
              <w:spacing w:after="20"/>
              <w:jc w:val="center"/>
            </w:pPr>
            <w:r/>
            <w:r>
              <w:rPr>
                <w:color w:val="10332F"/>
                <w:sz w:val="17"/>
              </w:rPr>
            </w:r>
          </w:p>
        </w:tc>
      </w:tr>
      <w:tr>
        <w:tc>
          <w:tcPr>
            <w:tcW w:type="dxa" w:w="2211"/>
          </w:tcPr>
          <w:p>
            <w:pPr>
              <w:spacing w:after="20"/>
            </w:pPr>
            <w:r/>
            <w:r>
              <w:rPr>
                <w:color w:val="10332F"/>
                <w:sz w:val="17"/>
              </w:rPr>
              <w:t>4XX ve kırık bağlantı</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12 Ağu taramasında bir adet 404 bulunuyor: bağlantı adresine boşluk karakteri ve ikinci bir adres yapışmış (/makyaj-firca-seti/). Taramadaki 337 adet 405 yanıtı site hatası değil, hız sınırlamasıdır; örneklenen 16 adres normal istekte 200 döndü.</w:t>
            </w:r>
          </w:p>
        </w:tc>
        <w:tc>
          <w:tcPr>
            <w:tcW w:type="dxa" w:w="1134"/>
          </w:tcPr>
          <w:p>
            <w:pPr>
              <w:spacing w:after="20"/>
              <w:jc w:val="center"/>
            </w:pPr>
            <w:r/>
            <w:r>
              <w:rPr>
                <w:color w:val="10332F"/>
                <w:sz w:val="17"/>
              </w:rPr>
              <w:t>Screaming Frog · Doğrudan kontrol</w:t>
            </w:r>
          </w:p>
        </w:tc>
      </w:tr>
      <w:tr>
        <w:tc>
          <w:tcPr>
            <w:tcW w:type="dxa" w:w="2211"/>
          </w:tcPr>
          <w:p>
            <w:pPr>
              <w:spacing w:after="20"/>
            </w:pPr>
            <w:r/>
            <w:r>
              <w:rPr>
                <w:color w:val="10332F"/>
                <w:sz w:val="17"/>
              </w:rPr>
              <w:t>noindex direktifi</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JavaScript render'lı taramada değerlendirilen 1.279 indekslenebilir sayfanın hiçbirinde noindex direktifi bulunmuyor.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Canonical yapısı</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1.279 / 1.279 sayfada self-referencing canonical mevcut (%100). Multiple, conflicting, missing ve non-indexable canonical kaydı yok.</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Statik kategori URL'lerinde eskiye dönme</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12 Ağu site geneli taramasında kategori URL'lerinin tamamı 200 yanıtı veriyor ve canonical'lar güncel adresi işaret ediyor. Site içindeki 22 yönlendirmenin tamamı beklenen türden: www ve sonda eğik çizgi normalizasyonu, kategori birleştirmeleri (/far-paleti-ve-goz-fari/ → /goz-fari/, /kadin-parfum/ → /parfum/, /nemlendiricili-fondoten/ → /fondoten/) ve ürün adresi güncellemeleri. Eski adrese dönen kayıt görülmedi.</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Sitemap kapsamı</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Sitemap index 1.687 URL, 4 alt sitemap. Flatpages sitemap'inde 2 hata ve 3 uyarı var. Ayrıca 1.462 indekslenebilir sayfa sitemap dışında.</w:t>
            </w:r>
          </w:p>
        </w:tc>
        <w:tc>
          <w:tcPr>
            <w:tcW w:type="dxa" w:w="1134"/>
          </w:tcPr>
          <w:p>
            <w:pPr>
              <w:spacing w:after="20"/>
              <w:jc w:val="center"/>
            </w:pPr>
            <w:r/>
            <w:r>
              <w:rPr>
                <w:color w:val="10332F"/>
                <w:sz w:val="17"/>
              </w:rPr>
              <w:t>Ahrefs · GSC</w:t>
            </w:r>
          </w:p>
        </w:tc>
      </w:tr>
      <w:tr>
        <w:tc>
          <w:tcPr>
            <w:tcW w:type="dxa" w:w="2211"/>
          </w:tcPr>
          <w:p>
            <w:pPr>
              <w:spacing w:after="20"/>
            </w:pPr>
            <w:r/>
            <w:r>
              <w:rPr>
                <w:color w:val="10332F"/>
                <w:sz w:val="17"/>
              </w:rPr>
              <w:t>URL parametreleri (filtre ve sıralama)</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robots.txt'te 30'un üzerinde filtre, sıralama ve kampanya parametresi Disallow kapsamında. Site geneli taramada 178 parametreli adres bulundu (%7.8); tamamı pagination (?page=) adresi, filtre veya sıralama parametresi oluşmuyor.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Pagination yapısı</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Pagination taşıyan 192 listeleme sayfasının tamamında sonraki sayfa adresi anchor etiketi içinde değil. JavaScript render'lı taramada bu adreslere yine de ulaşıldı: 54 pagination sayfası 200 yanıtıyla tarandı, ?page=11'e kadar erişildi.</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Orphan sayfalar</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145 sayfa 200 yanıtı verdiği ve sitemap'te olduğu halde site içinden bağlantı almıyor. Ağırlıkla sezonluk kampanya ve kurumsal sayfalar.</w:t>
            </w:r>
          </w:p>
        </w:tc>
        <w:tc>
          <w:tcPr>
            <w:tcW w:type="dxa" w:w="1134"/>
          </w:tcPr>
          <w:p>
            <w:pPr>
              <w:spacing w:after="20"/>
              <w:jc w:val="center"/>
            </w:pPr>
            <w:r/>
            <w:r>
              <w:rPr>
                <w:color w:val="10332F"/>
                <w:sz w:val="17"/>
              </w:rPr>
              <w:t>Ahrefs</w:t>
            </w:r>
          </w:p>
        </w:tc>
      </w:tr>
      <w:tr>
        <w:tc>
          <w:tcPr>
            <w:tcW w:type="dxa" w:w="2211"/>
          </w:tcPr>
          <w:p>
            <w:pPr>
              <w:spacing w:after="20"/>
            </w:pPr>
            <w:r/>
            <w:r>
              <w:rPr>
                <w:color w:val="10332F"/>
                <w:sz w:val="17"/>
              </w:rPr>
              <w:t>Bot erişimi</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Googlebot, GPTBot, OAI-SearchBot, PerplexityBot ve ClaudeBot ajanlarının tamamı 200 yanıtı alıyor. Sistematik erişim engeli yok.</w:t>
            </w:r>
          </w:p>
        </w:tc>
        <w:tc>
          <w:tcPr>
            <w:tcW w:type="dxa" w:w="1134"/>
          </w:tcPr>
          <w:p>
            <w:pPr>
              <w:spacing w:after="20"/>
              <w:jc w:val="center"/>
            </w:pPr>
            <w:r/>
            <w:r>
              <w:rPr>
                <w:color w:val="10332F"/>
                <w:sz w:val="17"/>
              </w:rPr>
              <w:t>Doğrudan kontrol</w:t>
            </w:r>
          </w:p>
        </w:tc>
      </w:tr>
      <w:tr>
        <w:tc>
          <w:tcPr>
            <w:tcW w:type="dxa" w:w="2211"/>
          </w:tcPr>
          <w:p>
            <w:pPr>
              <w:spacing w:after="20"/>
            </w:pPr>
            <w:r/>
            <w:r>
              <w:rPr>
                <w:color w:val="10332F"/>
                <w:sz w:val="17"/>
              </w:rPr>
              <w:t>SAYFA HIZI</w:t>
            </w:r>
          </w:p>
        </w:tc>
        <w:tc>
          <w:tcPr>
            <w:tcW w:type="dxa" w:w="1304"/>
          </w:tcPr>
          <w:p>
            <w:pPr>
              <w:spacing w:after="20"/>
              <w:jc w:val="center"/>
            </w:pPr>
            <w:r/>
            <w:r>
              <w:rPr>
                <w:color w:val="10332F"/>
                <w:sz w:val="17"/>
              </w:rPr>
            </w:r>
          </w:p>
        </w:tc>
        <w:tc>
          <w:tcPr>
            <w:tcW w:type="dxa" w:w="5329"/>
          </w:tcPr>
          <w:p>
            <w:pPr>
              <w:spacing w:after="20"/>
            </w:pPr>
            <w:r/>
            <w:r>
              <w:rPr>
                <w:color w:val="10332F"/>
                <w:sz w:val="17"/>
              </w:rPr>
            </w:r>
          </w:p>
        </w:tc>
        <w:tc>
          <w:tcPr>
            <w:tcW w:type="dxa" w:w="1134"/>
          </w:tcPr>
          <w:p>
            <w:pPr>
              <w:spacing w:after="20"/>
              <w:jc w:val="center"/>
            </w:pPr>
            <w:r/>
            <w:r>
              <w:rPr>
                <w:color w:val="10332F"/>
                <w:sz w:val="17"/>
              </w:rPr>
            </w:r>
          </w:p>
        </w:tc>
      </w:tr>
      <w:tr>
        <w:tc>
          <w:tcPr>
            <w:tcW w:type="dxa" w:w="2211"/>
          </w:tcPr>
          <w:p>
            <w:pPr>
              <w:spacing w:after="20"/>
            </w:pPr>
            <w:r/>
            <w:r>
              <w:rPr>
                <w:color w:val="10332F"/>
                <w:sz w:val="17"/>
              </w:rPr>
              <w:t>Core Web Vitals genel durumu</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Saha verisinde FCP, LCP ve INP İyi eşiğinin içinde. Değerlendirmeyi eşik dışında tutan tek metrik CLS: mobil 0.36, masaüstü 0.43 (İyi eşiği 0.10).</w:t>
            </w:r>
          </w:p>
        </w:tc>
        <w:tc>
          <w:tcPr>
            <w:tcW w:type="dxa" w:w="1134"/>
          </w:tcPr>
          <w:p>
            <w:pPr>
              <w:spacing w:after="20"/>
              <w:jc w:val="center"/>
            </w:pPr>
            <w:r/>
            <w:r>
              <w:rPr>
                <w:color w:val="10332F"/>
                <w:sz w:val="17"/>
              </w:rPr>
              <w:t>CrUX</w:t>
            </w:r>
          </w:p>
        </w:tc>
      </w:tr>
      <w:tr>
        <w:tc>
          <w:tcPr>
            <w:tcW w:type="dxa" w:w="2211"/>
          </w:tcPr>
          <w:p>
            <w:pPr>
              <w:spacing w:after="20"/>
            </w:pPr>
            <w:r/>
            <w:r>
              <w:rPr>
                <w:color w:val="10332F"/>
                <w:sz w:val="17"/>
              </w:rPr>
              <w:t>CLS eşiğini karşılamayan sayfalar</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İncelenen sayfalar arasında 95 sayfa CLS eşiğinin üzerindedir. En yüksek trafikli sayfa aynı zamanda en yüksek değere sahip: /ruj/ saha CLS 0.97, laboratuvar 1.33.</w:t>
            </w:r>
          </w:p>
        </w:tc>
        <w:tc>
          <w:tcPr>
            <w:tcW w:type="dxa" w:w="1134"/>
          </w:tcPr>
          <w:p>
            <w:pPr>
              <w:spacing w:after="20"/>
              <w:jc w:val="center"/>
            </w:pPr>
            <w:r/>
            <w:r>
              <w:rPr>
                <w:color w:val="10332F"/>
                <w:sz w:val="17"/>
              </w:rPr>
              <w:t>Ahrefs · CrUX</w:t>
            </w:r>
          </w:p>
        </w:tc>
      </w:tr>
      <w:tr>
        <w:tc>
          <w:tcPr>
            <w:tcW w:type="dxa" w:w="2211"/>
          </w:tcPr>
          <w:p>
            <w:pPr>
              <w:spacing w:after="20"/>
            </w:pPr>
            <w:r/>
            <w:r>
              <w:rPr>
                <w:color w:val="10332F"/>
                <w:sz w:val="17"/>
              </w:rPr>
              <w:t>Görsellerde boyut tanımı</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Site geneli taramada görsellerin %99.9'unda (21.766 / 21.798) width ve height tanımı bulunmuyor. CLS'in doğrudan ana sebebi.</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Sayfa ağırlığı</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135 sayfa Googlebot'un 2 MB tarama sınırını aşıyor. Kategori sayfalarının sunucu HTML gövdesi 871 KB - 1.77 MB aralığında.</w:t>
            </w:r>
          </w:p>
        </w:tc>
        <w:tc>
          <w:tcPr>
            <w:tcW w:type="dxa" w:w="1134"/>
          </w:tcPr>
          <w:p>
            <w:pPr>
              <w:spacing w:after="20"/>
              <w:jc w:val="center"/>
            </w:pPr>
            <w:r/>
            <w:r>
              <w:rPr>
                <w:color w:val="10332F"/>
                <w:sz w:val="17"/>
              </w:rPr>
              <w:t>Ahrefs · Doğrudan kontrol</w:t>
            </w:r>
          </w:p>
        </w:tc>
      </w:tr>
      <w:tr>
        <w:tc>
          <w:tcPr>
            <w:tcW w:type="dxa" w:w="2211"/>
          </w:tcPr>
          <w:p>
            <w:pPr>
              <w:spacing w:after="20"/>
            </w:pPr>
            <w:r/>
            <w:r>
              <w:rPr>
                <w:color w:val="10332F"/>
                <w:sz w:val="17"/>
              </w:rPr>
              <w:t>Sunucu yanıt süresi</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Site geneli taramada sayfaların %78.4'ü 1 saniyenin altında yanıt veriyor; medyan 0.87 sn, 90. persentil 1.10 sn. TTFB mobilde 1.00 sn, masaüstünde 0.88 sn.</w:t>
            </w:r>
          </w:p>
        </w:tc>
        <w:tc>
          <w:tcPr>
            <w:tcW w:type="dxa" w:w="1134"/>
          </w:tcPr>
          <w:p>
            <w:pPr>
              <w:spacing w:after="20"/>
              <w:jc w:val="center"/>
            </w:pPr>
            <w:r/>
            <w:r>
              <w:rPr>
                <w:color w:val="10332F"/>
                <w:sz w:val="17"/>
              </w:rPr>
              <w:t>Screaming Frog · CrUX</w:t>
            </w:r>
          </w:p>
        </w:tc>
      </w:tr>
      <w:tr>
        <w:tc>
          <w:tcPr>
            <w:tcW w:type="dxa" w:w="2211"/>
          </w:tcPr>
          <w:p>
            <w:pPr>
              <w:spacing w:after="20"/>
            </w:pPr>
            <w:r/>
            <w:r>
              <w:rPr>
                <w:color w:val="10332F"/>
                <w:sz w:val="17"/>
              </w:rPr>
              <w:t>İÇERİK VE ŞABLON</w:t>
            </w:r>
          </w:p>
        </w:tc>
        <w:tc>
          <w:tcPr>
            <w:tcW w:type="dxa" w:w="1304"/>
          </w:tcPr>
          <w:p>
            <w:pPr>
              <w:spacing w:after="20"/>
              <w:jc w:val="center"/>
            </w:pPr>
            <w:r/>
            <w:r>
              <w:rPr>
                <w:color w:val="10332F"/>
                <w:sz w:val="17"/>
              </w:rPr>
            </w:r>
          </w:p>
        </w:tc>
        <w:tc>
          <w:tcPr>
            <w:tcW w:type="dxa" w:w="5329"/>
          </w:tcPr>
          <w:p>
            <w:pPr>
              <w:spacing w:after="20"/>
            </w:pPr>
            <w:r/>
            <w:r>
              <w:rPr>
                <w:color w:val="10332F"/>
                <w:sz w:val="17"/>
              </w:rPr>
            </w:r>
          </w:p>
        </w:tc>
        <w:tc>
          <w:tcPr>
            <w:tcW w:type="dxa" w:w="1134"/>
          </w:tcPr>
          <w:p>
            <w:pPr>
              <w:spacing w:after="20"/>
              <w:jc w:val="center"/>
            </w:pPr>
            <w:r/>
            <w:r>
              <w:rPr>
                <w:color w:val="10332F"/>
                <w:sz w:val="17"/>
              </w:rPr>
            </w:r>
          </w:p>
        </w:tc>
      </w:tr>
      <w:tr>
        <w:tc>
          <w:tcPr>
            <w:tcW w:type="dxa" w:w="2211"/>
          </w:tcPr>
          <w:p>
            <w:pPr>
              <w:spacing w:after="20"/>
            </w:pPr>
            <w:r/>
            <w:r>
              <w:rPr>
                <w:color w:val="10332F"/>
                <w:sz w:val="17"/>
              </w:rPr>
              <w:t>Multiple title tags</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33 sayfada ikinci title etiketi var (%2.6) ve 33'ünün tamamında ikinci title &lt;head&gt; dışında, gövde içinde yer alıyor. Tamamı set ürün şablonunda; ikinci başlık ürün adının gövdedeki kırpılmış çıktısı. Missing title 0.</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H1 bulunmayan sayfalar</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Site geneli taramada 47 sayfada H1 yok (%3.7) ve tamamı indekslenebilir. Kapsamda anasayfa, "çok satanlar" ve koleksiyon listelemeleri (/latte-koleksiyonu/, /hande-ercelin-favorileri/), /zodiac-burcuna-gore-oje/ ve pagination sayfaları bulunuyor.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Multiple H1</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82 sayfada birden fazla H1 var (%6.4); 80'i ürün sayfası. İkinci H1 çoğunlukla aynı ürün adının marka önekli veya uzatılmış varyantı ("Flormar" önekiyle tekrar).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Duplicate title ve H1</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Site geneli taramada duplicate title 842 sayfa (%65.8), duplicate H1 831 sayfa (%65.0). Ağırlıklı kaynak, aynı ürün ailesinin renk varyantlarının ortak başlık kullanması.</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Meta description</w:t>
            </w:r>
          </w:p>
        </w:tc>
        <w:tc>
          <w:tcPr>
            <w:tcW w:type="dxa" w:w="1304"/>
          </w:tcPr>
          <w:p>
            <w:pPr>
              <w:spacing w:after="20"/>
              <w:jc w:val="center"/>
            </w:pPr>
            <w:r/>
            <w:r>
              <w:rPr>
                <w:color w:val="10332F"/>
                <w:sz w:val="17"/>
              </w:rPr>
              <w:t>Sağlıklı</w:t>
            </w:r>
          </w:p>
        </w:tc>
        <w:tc>
          <w:tcPr>
            <w:tcW w:type="dxa" w:w="5329"/>
          </w:tcPr>
          <w:p>
            <w:pPr>
              <w:spacing w:after="20"/>
            </w:pPr>
            <w:r/>
            <w:r>
              <w:rPr>
                <w:color w:val="10332F"/>
                <w:sz w:val="17"/>
              </w:rPr>
              <w:t>JavaScript render'lı taramada meta description yalnızca 17 sayfada eksik (%1.3); tamamı kampanya, koleksiyon ve üyelik sayfası, ürün şablonunda eksik yok. Ahrefs'in render'sız taramasındaki 884 sayfalık eksik kaydı, açıklamanın render sonrası oluşmasından kaynaklanıyor.</w:t>
            </w:r>
          </w:p>
        </w:tc>
        <w:tc>
          <w:tcPr>
            <w:tcW w:type="dxa" w:w="1134"/>
          </w:tcPr>
          <w:p>
            <w:pPr>
              <w:spacing w:after="20"/>
              <w:jc w:val="center"/>
            </w:pPr>
            <w:r/>
            <w:r>
              <w:rPr>
                <w:color w:val="10332F"/>
                <w:sz w:val="17"/>
              </w:rPr>
              <w:t>Screaming Frog · Ahrefs</w:t>
            </w:r>
          </w:p>
        </w:tc>
      </w:tr>
      <w:tr>
        <w:tc>
          <w:tcPr>
            <w:tcW w:type="dxa" w:w="2211"/>
          </w:tcPr>
          <w:p>
            <w:pPr>
              <w:spacing w:after="20"/>
            </w:pPr>
            <w:r/>
            <w:r>
              <w:rPr>
                <w:color w:val="10332F"/>
                <w:sz w:val="17"/>
              </w:rPr>
              <w:t>Görsellerde alt text</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Site geneli taramada 4.722 görselde alt attribute hiç tanımlı değil (%21.7); ayrıca 10 görselde attribute var, içi boş.</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Sayfa gövdesi boyutu</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21 sayfanın HTML belgesi 2 MB'ın üzerinde. Bu sayfalarda Googlebot'un indirme sınırını aşan bölüm taranmadan kalabilir.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Dış bağlantı güvenlik etiketi</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1.279 sayfada yeni sekmede açılan dış bağlantılarda rel="noopener" tanımı bulunmuyor (%56.1). Ayrıca 1.271 sayfada kaynak dosyaları protokolsüz (// ile başlayan) adresle çağrılıyor.</w:t>
            </w:r>
          </w:p>
        </w:tc>
        <w:tc>
          <w:tcPr>
            <w:tcW w:type="dxa" w:w="1134"/>
          </w:tcPr>
          <w:p>
            <w:pPr>
              <w:spacing w:after="20"/>
              <w:jc w:val="center"/>
            </w:pPr>
            <w:r/>
            <w:r>
              <w:rPr>
                <w:color w:val="10332F"/>
                <w:sz w:val="17"/>
              </w:rPr>
              <w:t>Screaming Frog</w:t>
            </w:r>
          </w:p>
        </w:tc>
      </w:tr>
      <w:tr>
        <w:tc>
          <w:tcPr>
            <w:tcW w:type="dxa" w:w="2211"/>
          </w:tcPr>
          <w:p>
            <w:pPr>
              <w:spacing w:after="20"/>
            </w:pPr>
            <w:r/>
            <w:r>
              <w:rPr>
                <w:color w:val="10332F"/>
                <w:sz w:val="17"/>
              </w:rPr>
              <w:t>Open Graph ve X card etiketleri</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1.243 sayfada eksik veya kısmi, 1.869 sayfada hiç tanımlı değil.</w:t>
            </w:r>
          </w:p>
        </w:tc>
        <w:tc>
          <w:tcPr>
            <w:tcW w:type="dxa" w:w="1134"/>
          </w:tcPr>
          <w:p>
            <w:pPr>
              <w:spacing w:after="20"/>
              <w:jc w:val="center"/>
            </w:pPr>
            <w:r/>
            <w:r>
              <w:rPr>
                <w:color w:val="10332F"/>
                <w:sz w:val="17"/>
              </w:rPr>
              <w:t>Ahrefs</w:t>
            </w:r>
          </w:p>
        </w:tc>
      </w:tr>
      <w:tr>
        <w:tc>
          <w:tcPr>
            <w:tcW w:type="dxa" w:w="2211"/>
          </w:tcPr>
          <w:p>
            <w:pPr>
              <w:spacing w:after="20"/>
            </w:pPr>
            <w:r/>
            <w:r>
              <w:rPr>
                <w:color w:val="10332F"/>
                <w:sz w:val="17"/>
              </w:rPr>
              <w:t>robots.txt ve llms.txt biçimi</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Her iki dosya da şablondan gelen boşluk karakteriyle başlıyor; robots.txt'te ilk User-agent: * satırı girintili. llms.txt içerik olarak dolu ve güncel.</w:t>
            </w:r>
          </w:p>
        </w:tc>
        <w:tc>
          <w:tcPr>
            <w:tcW w:type="dxa" w:w="1134"/>
          </w:tcPr>
          <w:p>
            <w:pPr>
              <w:spacing w:after="20"/>
              <w:jc w:val="center"/>
            </w:pPr>
            <w:r/>
            <w:r>
              <w:rPr>
                <w:color w:val="10332F"/>
                <w:sz w:val="17"/>
              </w:rPr>
              <w:t>Doğrudan kontrol</w:t>
            </w:r>
          </w:p>
        </w:tc>
      </w:tr>
      <w:tr>
        <w:tc>
          <w:tcPr>
            <w:tcW w:type="dxa" w:w="2211"/>
          </w:tcPr>
          <w:p>
            <w:pPr>
              <w:spacing w:after="20"/>
            </w:pPr>
            <w:r/>
            <w:r>
              <w:rPr>
                <w:color w:val="10332F"/>
                <w:sz w:val="17"/>
              </w:rPr>
              <w:t>STRUCTURED DATA</w:t>
            </w:r>
          </w:p>
        </w:tc>
        <w:tc>
          <w:tcPr>
            <w:tcW w:type="dxa" w:w="1304"/>
          </w:tcPr>
          <w:p>
            <w:pPr>
              <w:spacing w:after="20"/>
              <w:jc w:val="center"/>
            </w:pPr>
            <w:r/>
            <w:r>
              <w:rPr>
                <w:color w:val="10332F"/>
                <w:sz w:val="17"/>
              </w:rPr>
            </w:r>
          </w:p>
        </w:tc>
        <w:tc>
          <w:tcPr>
            <w:tcW w:type="dxa" w:w="5329"/>
          </w:tcPr>
          <w:p>
            <w:pPr>
              <w:spacing w:after="20"/>
            </w:pPr>
            <w:r/>
            <w:r>
              <w:rPr>
                <w:color w:val="10332F"/>
                <w:sz w:val="17"/>
              </w:rPr>
            </w:r>
          </w:p>
        </w:tc>
        <w:tc>
          <w:tcPr>
            <w:tcW w:type="dxa" w:w="1134"/>
          </w:tcPr>
          <w:p>
            <w:pPr>
              <w:spacing w:after="20"/>
              <w:jc w:val="center"/>
            </w:pPr>
            <w:r/>
            <w:r>
              <w:rPr>
                <w:color w:val="10332F"/>
                <w:sz w:val="17"/>
              </w:rPr>
            </w:r>
          </w:p>
        </w:tc>
      </w:tr>
      <w:tr>
        <w:tc>
          <w:tcPr>
            <w:tcW w:type="dxa" w:w="2211"/>
          </w:tcPr>
          <w:p>
            <w:pPr>
              <w:spacing w:after="20"/>
            </w:pPr>
            <w:r/>
            <w:r>
              <w:rPr>
                <w:color w:val="10332F"/>
                <w:sz w:val="17"/>
              </w:rPr>
              <w:t>Kategori sayfalarında FAQ schema</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Kategori sayfalarında yalnızca BreadcrumbList tanımlı. FAQPage işaretlemesi bulunmuyor.</w:t>
            </w:r>
          </w:p>
        </w:tc>
        <w:tc>
          <w:tcPr>
            <w:tcW w:type="dxa" w:w="1134"/>
          </w:tcPr>
          <w:p>
            <w:pPr>
              <w:spacing w:after="20"/>
              <w:jc w:val="center"/>
            </w:pPr>
            <w:r/>
            <w:r>
              <w:rPr>
                <w:color w:val="10332F"/>
                <w:sz w:val="17"/>
              </w:rPr>
              <w:t>Doğrudan kontrol · GSC</w:t>
            </w:r>
          </w:p>
        </w:tc>
      </w:tr>
      <w:tr>
        <w:tc>
          <w:tcPr>
            <w:tcW w:type="dxa" w:w="2211"/>
          </w:tcPr>
          <w:p>
            <w:pPr>
              <w:spacing w:after="20"/>
            </w:pPr>
            <w:r/>
            <w:r>
              <w:rPr>
                <w:color w:val="10332F"/>
                <w:sz w:val="17"/>
              </w:rPr>
              <w:t>PDP'lerde FAQ schema</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Ürün sayfalarında Product, Brand, Offer, Organization ve MerchantReturnPolicy tanımlı. FAQPage burada da yok.</w:t>
            </w:r>
          </w:p>
        </w:tc>
        <w:tc>
          <w:tcPr>
            <w:tcW w:type="dxa" w:w="1134"/>
          </w:tcPr>
          <w:p>
            <w:pPr>
              <w:spacing w:after="20"/>
              <w:jc w:val="center"/>
            </w:pPr>
            <w:r/>
            <w:r>
              <w:rPr>
                <w:color w:val="10332F"/>
                <w:sz w:val="17"/>
              </w:rPr>
              <w:t>Doğrudan kontrol · GSC</w:t>
            </w:r>
          </w:p>
        </w:tc>
      </w:tr>
      <w:tr>
        <w:tc>
          <w:tcPr>
            <w:tcW w:type="dxa" w:w="2211"/>
          </w:tcPr>
          <w:p>
            <w:pPr>
              <w:spacing w:after="20"/>
            </w:pPr>
            <w:r/>
            <w:r>
              <w:rPr>
                <w:color w:val="10332F"/>
                <w:sz w:val="17"/>
              </w:rPr>
              <w:t>Product schema alan bütünlüğü</w:t>
            </w:r>
          </w:p>
        </w:tc>
        <w:tc>
          <w:tcPr>
            <w:tcW w:type="dxa" w:w="1304"/>
          </w:tcPr>
          <w:p>
            <w:pPr>
              <w:spacing w:after="20"/>
              <w:jc w:val="center"/>
            </w:pPr>
            <w:r/>
            <w:r>
              <w:rPr>
                <w:color w:val="10332F"/>
                <w:sz w:val="17"/>
              </w:rPr>
              <w:t>İyileşti</w:t>
            </w:r>
          </w:p>
        </w:tc>
        <w:tc>
          <w:tcPr>
            <w:tcW w:type="dxa" w:w="5329"/>
          </w:tcPr>
          <w:p>
            <w:pPr>
              <w:spacing w:after="20"/>
            </w:pPr>
            <w:r/>
            <w:r>
              <w:rPr>
                <w:color w:val="10332F"/>
                <w:sz w:val="17"/>
              </w:rPr>
              <w:t>4 Ağu tespitinde boş görülen image, description, sku ve price alanları artık dolu; GSC "Product snippets" ve "Merchant listings" için geçerli sonuç veriyor. gtin13, color, aggregateRating ve review tanımsız.</w:t>
            </w:r>
          </w:p>
        </w:tc>
        <w:tc>
          <w:tcPr>
            <w:tcW w:type="dxa" w:w="1134"/>
          </w:tcPr>
          <w:p>
            <w:pPr>
              <w:spacing w:after="20"/>
              <w:jc w:val="center"/>
            </w:pPr>
            <w:r/>
            <w:r>
              <w:rPr>
                <w:color w:val="10332F"/>
                <w:sz w:val="17"/>
              </w:rPr>
              <w:t>Doğrudan kontrol · GSC</w:t>
            </w:r>
          </w:p>
        </w:tc>
      </w:tr>
      <w:tr>
        <w:tc>
          <w:tcPr>
            <w:tcW w:type="dxa" w:w="2211"/>
          </w:tcPr>
          <w:p>
            <w:pPr>
              <w:spacing w:after="20"/>
            </w:pPr>
            <w:r/>
            <w:r>
              <w:rPr>
                <w:color w:val="10332F"/>
                <w:sz w:val="17"/>
              </w:rPr>
              <w:t>Schema doğrulama hataları</w:t>
            </w:r>
          </w:p>
        </w:tc>
        <w:tc>
          <w:tcPr>
            <w:tcW w:type="dxa" w:w="1304"/>
          </w:tcPr>
          <w:p>
            <w:pPr>
              <w:spacing w:after="20"/>
              <w:jc w:val="center"/>
            </w:pPr>
            <w:r/>
            <w:r>
              <w:rPr>
                <w:color w:val="10332F"/>
                <w:sz w:val="17"/>
              </w:rPr>
              <w:t>Ele alınabilir</w:t>
            </w:r>
          </w:p>
        </w:tc>
        <w:tc>
          <w:tcPr>
            <w:tcW w:type="dxa" w:w="5329"/>
          </w:tcPr>
          <w:p>
            <w:pPr>
              <w:spacing w:after="20"/>
            </w:pPr>
            <w:r/>
            <w:r>
              <w:rPr>
                <w:color w:val="10332F"/>
                <w:sz w:val="17"/>
              </w:rPr>
              <w:t>11 sayfada schema.org doğrulama hatası var.</w:t>
            </w:r>
          </w:p>
        </w:tc>
        <w:tc>
          <w:tcPr>
            <w:tcW w:type="dxa" w:w="1134"/>
          </w:tcPr>
          <w:p>
            <w:pPr>
              <w:spacing w:after="20"/>
              <w:jc w:val="center"/>
            </w:pPr>
            <w:r/>
            <w:r>
              <w:rPr>
                <w:color w:val="10332F"/>
                <w:sz w:val="17"/>
              </w:rPr>
              <w:t>Ahrefs</w:t>
            </w:r>
          </w:p>
        </w:tc>
      </w:tr>
      <w:tr>
        <w:tc>
          <w:tcPr>
            <w:tcW w:type="dxa" w:w="2211"/>
          </w:tcPr>
          <w:p>
            <w:pPr>
              <w:spacing w:after="20"/>
            </w:pPr>
            <w:r/>
            <w:r>
              <w:rPr>
                <w:color w:val="10332F"/>
                <w:sz w:val="17"/>
              </w:rPr>
              <w:t>AASA dosyası zengin sonuç hatası</w:t>
            </w:r>
          </w:p>
        </w:tc>
        <w:tc>
          <w:tcPr>
            <w:tcW w:type="dxa" w:w="1304"/>
          </w:tcPr>
          <w:p>
            <w:pPr>
              <w:spacing w:after="20"/>
              <w:jc w:val="center"/>
            </w:pPr>
            <w:r/>
            <w:r>
              <w:rPr>
                <w:color w:val="10332F"/>
                <w:sz w:val="17"/>
              </w:rPr>
              <w:t>Geliştirme alanı</w:t>
            </w:r>
          </w:p>
        </w:tc>
        <w:tc>
          <w:tcPr>
            <w:tcW w:type="dxa" w:w="5329"/>
          </w:tcPr>
          <w:p>
            <w:pPr>
              <w:spacing w:after="20"/>
            </w:pPr>
            <w:r/>
            <w:r>
              <w:rPr>
                <w:color w:val="10332F"/>
                <w:sz w:val="17"/>
              </w:rPr>
              <w:t>/.well-known/apple-app-site-association application/json yerine text/html ile dönüyor, dizine ekleniyor ve GSC'de ayrıştırma hatası üretiyor.</w:t>
            </w:r>
          </w:p>
        </w:tc>
        <w:tc>
          <w:tcPr>
            <w:tcW w:type="dxa" w:w="1134"/>
          </w:tcPr>
          <w:p>
            <w:pPr>
              <w:spacing w:after="20"/>
              <w:jc w:val="center"/>
            </w:pPr>
            <w:r/>
            <w:r>
              <w:rPr>
                <w:color w:val="10332F"/>
                <w:sz w:val="17"/>
              </w:rPr>
              <w:t>GSC · Doğrudan kontrol</w:t>
            </w:r>
          </w:p>
        </w:tc>
      </w:tr>
    </w:tbl>
    <w:p>
      <w:pPr>
        <w:spacing w:before="0" w:after="180"/>
      </w:pPr>
      <w:r>
        <w:rPr>
          <w:b w:val="0"/>
          <w:color w:val="7C8B88"/>
          <w:sz w:val="16"/>
        </w:rPr>
        <w:t>Durum etiketleri: Sağlıklı aksiyon gerektirmeyen · İyileşti önceki döneme göre kapanan · Ele alınabilir etkisi sınırlı · Geliştirme alanı öncelik verilebilecek bulgu.</w:t>
      </w:r>
    </w:p>
    <w:p>
      <w:pPr>
        <w:spacing w:before="120" w:after="160"/>
        <w:ind w:left="198"/>
      </w:pPr>
      <w:r>
        <w:rPr>
          <w:b/>
          <w:color w:val="E85F36"/>
          <w:sz w:val="20"/>
        </w:rPr>
        <w:t xml:space="preserve">➔  </w:t>
      </w:r>
      <w:r>
        <w:rPr>
          <w:b w:val="0"/>
          <w:color w:val="10332F"/>
          <w:sz w:val="19"/>
        </w:rPr>
        <w:t xml:space="preserve">Arama motorlarının siteyi tarayıp indekslemesinin önünde </w:t>
      </w:r>
      <w:r>
        <w:rPr>
          <w:b/>
          <w:color w:val="10332F"/>
          <w:sz w:val="19"/>
        </w:rPr>
        <w:t>kritik bir engel bulunmamaktadır</w:t>
      </w:r>
      <w:r>
        <w:rPr>
          <w:b w:val="0"/>
          <w:color w:val="10332F"/>
          <w:sz w:val="19"/>
        </w:rPr>
        <w:t>. Açık işlerin ağırlığı engelleyici olmaktan çıkıp hız, zenginleştirme ve tarama verimliliği başlıklarına kaymıştır. Öncelikli üç kalem: görsel boyut tanımları (CLS), FAQ schema eksikliği ve sitemap içinde 500 yanıtı veren yedi test sayfası.</w:t>
      </w:r>
    </w:p>
    <w:p>
      <w:pPr>
        <w:spacing w:before="240" w:after="60"/>
      </w:pPr>
      <w:r>
        <w:rPr>
          <w:b/>
          <w:color w:val="10332F"/>
          <w:sz w:val="23"/>
        </w:rPr>
        <w:t>Core Web Vitals: saha verisi (gerçek kullanıcı, son 28 gün)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061"/>
            <w:shd w:val="clear" w:fill="434343"/>
          </w:tcPr>
          <w:p>
            <w:pPr>
              <w:jc w:val="center"/>
            </w:pPr>
            <w:r/>
            <w:r>
              <w:rPr>
                <w:b/>
                <w:color w:val="FFFFFF"/>
                <w:sz w:val="16"/>
              </w:rPr>
              <w:t>Sayfa</w:t>
            </w:r>
          </w:p>
        </w:tc>
        <w:tc>
          <w:tcPr>
            <w:tcW w:type="dxa" w:w="1247"/>
            <w:shd w:val="clear" w:fill="434343"/>
          </w:tcPr>
          <w:p>
            <w:pPr>
              <w:jc w:val="center"/>
            </w:pPr>
            <w:r/>
            <w:r>
              <w:rPr>
                <w:b/>
                <w:color w:val="FFFFFF"/>
                <w:sz w:val="16"/>
              </w:rPr>
              <w:t>Cihaz</w:t>
            </w:r>
          </w:p>
        </w:tc>
        <w:tc>
          <w:tcPr>
            <w:tcW w:type="dxa" w:w="1247"/>
            <w:shd w:val="clear" w:fill="434343"/>
          </w:tcPr>
          <w:p>
            <w:pPr>
              <w:jc w:val="center"/>
            </w:pPr>
            <w:r/>
            <w:r>
              <w:rPr>
                <w:b/>
                <w:color w:val="FFFFFF"/>
                <w:sz w:val="16"/>
              </w:rPr>
              <w:t>CLS</w:t>
            </w:r>
          </w:p>
        </w:tc>
        <w:tc>
          <w:tcPr>
            <w:tcW w:type="dxa" w:w="1361"/>
            <w:shd w:val="clear" w:fill="434343"/>
          </w:tcPr>
          <w:p>
            <w:pPr>
              <w:jc w:val="center"/>
            </w:pPr>
            <w:r/>
            <w:r>
              <w:rPr>
                <w:b/>
                <w:color w:val="FFFFFF"/>
                <w:sz w:val="16"/>
              </w:rPr>
              <w:t>LCP</w:t>
            </w:r>
          </w:p>
        </w:tc>
        <w:tc>
          <w:tcPr>
            <w:tcW w:type="dxa" w:w="1361"/>
            <w:shd w:val="clear" w:fill="434343"/>
          </w:tcPr>
          <w:p>
            <w:pPr>
              <w:jc w:val="center"/>
            </w:pPr>
            <w:r/>
            <w:r>
              <w:rPr>
                <w:b/>
                <w:color w:val="FFFFFF"/>
                <w:sz w:val="16"/>
              </w:rPr>
              <w:t>FCP</w:t>
            </w:r>
          </w:p>
        </w:tc>
        <w:tc>
          <w:tcPr>
            <w:tcW w:type="dxa" w:w="1361"/>
            <w:shd w:val="clear" w:fill="434343"/>
          </w:tcPr>
          <w:p>
            <w:pPr>
              <w:jc w:val="center"/>
            </w:pPr>
            <w:r/>
            <w:r>
              <w:rPr>
                <w:b/>
                <w:color w:val="FFFFFF"/>
                <w:sz w:val="16"/>
              </w:rPr>
              <w:t>INP</w:t>
            </w:r>
          </w:p>
        </w:tc>
      </w:tr>
      <w:tr>
        <w:tc>
          <w:tcPr>
            <w:tcW w:type="dxa" w:w="3061"/>
          </w:tcPr>
          <w:p>
            <w:pPr>
              <w:spacing w:after="20"/>
            </w:pPr>
            <w:r/>
            <w:r>
              <w:rPr>
                <w:color w:val="10332F"/>
                <w:sz w:val="17"/>
              </w:rPr>
              <w:t>Site geneli</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0.36</w:t>
            </w:r>
          </w:p>
        </w:tc>
        <w:tc>
          <w:tcPr>
            <w:tcW w:type="dxa" w:w="1361"/>
          </w:tcPr>
          <w:p>
            <w:pPr>
              <w:spacing w:after="20"/>
              <w:jc w:val="center"/>
            </w:pPr>
            <w:r/>
            <w:r>
              <w:rPr>
                <w:color w:val="10332F"/>
                <w:sz w:val="17"/>
              </w:rPr>
              <w:t>2.08 sn</w:t>
            </w:r>
          </w:p>
        </w:tc>
        <w:tc>
          <w:tcPr>
            <w:tcW w:type="dxa" w:w="1361"/>
          </w:tcPr>
          <w:p>
            <w:pPr>
              <w:spacing w:after="20"/>
              <w:jc w:val="center"/>
            </w:pPr>
            <w:r/>
            <w:r>
              <w:rPr>
                <w:color w:val="10332F"/>
                <w:sz w:val="17"/>
              </w:rPr>
              <w:t>1.35 sn</w:t>
            </w:r>
          </w:p>
        </w:tc>
        <w:tc>
          <w:tcPr>
            <w:tcW w:type="dxa" w:w="1361"/>
          </w:tcPr>
          <w:p>
            <w:pPr>
              <w:spacing w:after="20"/>
              <w:jc w:val="center"/>
            </w:pPr>
            <w:r/>
            <w:r>
              <w:rPr>
                <w:color w:val="10332F"/>
                <w:sz w:val="17"/>
              </w:rPr>
              <w:t>206 ms</w:t>
            </w:r>
          </w:p>
        </w:tc>
      </w:tr>
      <w:tr>
        <w:tc>
          <w:tcPr>
            <w:tcW w:type="dxa" w:w="3061"/>
          </w:tcPr>
          <w:p>
            <w:pPr>
              <w:spacing w:after="20"/>
            </w:pPr>
            <w:r/>
            <w:r>
              <w:rPr>
                <w:color w:val="10332F"/>
                <w:sz w:val="17"/>
              </w:rPr>
              <w:t>Site geneli</w:t>
            </w:r>
          </w:p>
        </w:tc>
        <w:tc>
          <w:tcPr>
            <w:tcW w:type="dxa" w:w="1247"/>
          </w:tcPr>
          <w:p>
            <w:pPr>
              <w:spacing w:after="20"/>
              <w:jc w:val="center"/>
            </w:pPr>
            <w:r/>
            <w:r>
              <w:rPr>
                <w:color w:val="10332F"/>
                <w:sz w:val="17"/>
              </w:rPr>
              <w:t>Masaüstü</w:t>
            </w:r>
          </w:p>
        </w:tc>
        <w:tc>
          <w:tcPr>
            <w:tcW w:type="dxa" w:w="1247"/>
          </w:tcPr>
          <w:p>
            <w:pPr>
              <w:spacing w:after="20"/>
              <w:jc w:val="center"/>
            </w:pPr>
            <w:r/>
            <w:r>
              <w:rPr>
                <w:color w:val="10332F"/>
                <w:sz w:val="17"/>
              </w:rPr>
              <w:t>0.43</w:t>
            </w:r>
          </w:p>
        </w:tc>
        <w:tc>
          <w:tcPr>
            <w:tcW w:type="dxa" w:w="1361"/>
          </w:tcPr>
          <w:p>
            <w:pPr>
              <w:spacing w:after="20"/>
              <w:jc w:val="center"/>
            </w:pPr>
            <w:r/>
            <w:r>
              <w:rPr>
                <w:color w:val="10332F"/>
                <w:sz w:val="17"/>
              </w:rPr>
              <w:t>1.71 sn</w:t>
            </w:r>
          </w:p>
        </w:tc>
        <w:tc>
          <w:tcPr>
            <w:tcW w:type="dxa" w:w="1361"/>
          </w:tcPr>
          <w:p>
            <w:pPr>
              <w:spacing w:after="20"/>
              <w:jc w:val="center"/>
            </w:pPr>
            <w:r/>
            <w:r>
              <w:rPr>
                <w:color w:val="10332F"/>
                <w:sz w:val="17"/>
              </w:rPr>
              <w:t>1.06 sn</w:t>
            </w:r>
          </w:p>
        </w:tc>
        <w:tc>
          <w:tcPr>
            <w:tcW w:type="dxa" w:w="1361"/>
          </w:tcPr>
          <w:p>
            <w:pPr>
              <w:spacing w:after="20"/>
              <w:jc w:val="center"/>
            </w:pPr>
            <w:r/>
            <w:r>
              <w:rPr>
                <w:color w:val="10332F"/>
                <w:sz w:val="17"/>
              </w:rPr>
              <w:t>94 ms</w:t>
            </w:r>
          </w:p>
        </w:tc>
      </w:tr>
      <w:tr>
        <w:tc>
          <w:tcPr>
            <w:tcW w:type="dxa" w:w="3061"/>
          </w:tcPr>
          <w:p>
            <w:pPr>
              <w:spacing w:after="20"/>
            </w:pPr>
            <w:r/>
            <w:r>
              <w:rPr>
                <w:color w:val="10332F"/>
                <w:sz w:val="17"/>
              </w:rPr>
              <w:t>Anasayfa</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0.15</w:t>
            </w:r>
          </w:p>
        </w:tc>
        <w:tc>
          <w:tcPr>
            <w:tcW w:type="dxa" w:w="1361"/>
          </w:tcPr>
          <w:p>
            <w:pPr>
              <w:spacing w:after="20"/>
              <w:jc w:val="center"/>
            </w:pPr>
            <w:r/>
            <w:r>
              <w:rPr>
                <w:color w:val="10332F"/>
                <w:sz w:val="17"/>
              </w:rPr>
              <w:t>2.63 sn</w:t>
            </w:r>
          </w:p>
        </w:tc>
        <w:tc>
          <w:tcPr>
            <w:tcW w:type="dxa" w:w="1361"/>
          </w:tcPr>
          <w:p>
            <w:pPr>
              <w:spacing w:after="20"/>
              <w:jc w:val="center"/>
            </w:pPr>
            <w:r/>
            <w:r>
              <w:rPr>
                <w:color w:val="10332F"/>
                <w:sz w:val="17"/>
              </w:rPr>
              <w:t>1.82 sn</w:t>
            </w:r>
          </w:p>
        </w:tc>
        <w:tc>
          <w:tcPr>
            <w:tcW w:type="dxa" w:w="1361"/>
          </w:tcPr>
          <w:p>
            <w:pPr>
              <w:spacing w:after="20"/>
              <w:jc w:val="center"/>
            </w:pPr>
            <w:r/>
            <w:r>
              <w:rPr>
                <w:color w:val="10332F"/>
                <w:sz w:val="17"/>
              </w:rPr>
              <w:t>239 ms</w:t>
            </w:r>
          </w:p>
        </w:tc>
      </w:tr>
      <w:tr>
        <w:tc>
          <w:tcPr>
            <w:tcW w:type="dxa" w:w="3061"/>
          </w:tcPr>
          <w:p>
            <w:pPr>
              <w:spacing w:after="20"/>
            </w:pPr>
            <w:r/>
            <w:r>
              <w:rPr>
                <w:color w:val="10332F"/>
                <w:sz w:val="17"/>
              </w:rPr>
              <w:t>Kategori: /ruj/</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1.00</w:t>
            </w:r>
          </w:p>
        </w:tc>
        <w:tc>
          <w:tcPr>
            <w:tcW w:type="dxa" w:w="1361"/>
          </w:tcPr>
          <w:p>
            <w:pPr>
              <w:spacing w:after="20"/>
              <w:jc w:val="center"/>
            </w:pPr>
            <w:r/>
            <w:r>
              <w:rPr>
                <w:color w:val="10332F"/>
                <w:sz w:val="17"/>
              </w:rPr>
              <w:t>2.97 sn</w:t>
            </w:r>
          </w:p>
        </w:tc>
        <w:tc>
          <w:tcPr>
            <w:tcW w:type="dxa" w:w="1361"/>
          </w:tcPr>
          <w:p>
            <w:pPr>
              <w:spacing w:after="20"/>
              <w:jc w:val="center"/>
            </w:pPr>
            <w:r/>
            <w:r>
              <w:rPr>
                <w:color w:val="10332F"/>
                <w:sz w:val="17"/>
              </w:rPr>
              <w:t>1.92 sn</w:t>
            </w:r>
          </w:p>
        </w:tc>
        <w:tc>
          <w:tcPr>
            <w:tcW w:type="dxa" w:w="1361"/>
          </w:tcPr>
          <w:p>
            <w:pPr>
              <w:spacing w:after="20"/>
              <w:jc w:val="center"/>
            </w:pPr>
            <w:r/>
            <w:r>
              <w:rPr>
                <w:color w:val="10332F"/>
                <w:sz w:val="17"/>
              </w:rPr>
              <w:t>199 ms</w:t>
            </w:r>
          </w:p>
        </w:tc>
      </w:tr>
      <w:tr>
        <w:tc>
          <w:tcPr>
            <w:tcW w:type="dxa" w:w="3061"/>
          </w:tcPr>
          <w:p>
            <w:pPr>
              <w:spacing w:after="20"/>
            </w:pPr>
            <w:r/>
            <w:r>
              <w:rPr>
                <w:color w:val="10332F"/>
                <w:sz w:val="17"/>
              </w:rPr>
              <w:t>Kategori: /maskara-rimel/</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0.76</w:t>
            </w:r>
          </w:p>
        </w:tc>
        <w:tc>
          <w:tcPr>
            <w:tcW w:type="dxa" w:w="1361"/>
          </w:tcPr>
          <w:p>
            <w:pPr>
              <w:spacing w:after="20"/>
              <w:jc w:val="center"/>
            </w:pPr>
            <w:r/>
            <w:r>
              <w:rPr>
                <w:color w:val="10332F"/>
                <w:sz w:val="17"/>
              </w:rPr>
              <w:t>2.61 sn</w:t>
            </w:r>
          </w:p>
        </w:tc>
        <w:tc>
          <w:tcPr>
            <w:tcW w:type="dxa" w:w="1361"/>
          </w:tcPr>
          <w:p>
            <w:pPr>
              <w:spacing w:after="20"/>
              <w:jc w:val="center"/>
            </w:pPr>
            <w:r/>
            <w:r>
              <w:rPr>
                <w:color w:val="10332F"/>
                <w:sz w:val="17"/>
              </w:rPr>
              <w:t>1.69 sn</w:t>
            </w:r>
          </w:p>
        </w:tc>
        <w:tc>
          <w:tcPr>
            <w:tcW w:type="dxa" w:w="1361"/>
          </w:tcPr>
          <w:p>
            <w:pPr>
              <w:spacing w:after="20"/>
              <w:jc w:val="center"/>
            </w:pPr>
            <w:r/>
            <w:r>
              <w:rPr>
                <w:color w:val="10332F"/>
                <w:sz w:val="17"/>
              </w:rPr>
              <w:t>200 ms</w:t>
            </w:r>
          </w:p>
        </w:tc>
      </w:tr>
      <w:tr>
        <w:tc>
          <w:tcPr>
            <w:tcW w:type="dxa" w:w="3061"/>
          </w:tcPr>
          <w:p>
            <w:pPr>
              <w:spacing w:after="20"/>
            </w:pPr>
            <w:r/>
            <w:r>
              <w:rPr>
                <w:color w:val="10332F"/>
                <w:sz w:val="17"/>
              </w:rPr>
              <w:t>Kategori: /bb-krem/</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0.49</w:t>
            </w:r>
          </w:p>
        </w:tc>
        <w:tc>
          <w:tcPr>
            <w:tcW w:type="dxa" w:w="1361"/>
          </w:tcPr>
          <w:p>
            <w:pPr>
              <w:spacing w:after="20"/>
              <w:jc w:val="center"/>
            </w:pPr>
            <w:r/>
            <w:r>
              <w:rPr>
                <w:color w:val="10332F"/>
                <w:sz w:val="17"/>
              </w:rPr>
              <w:t>2.22 sn</w:t>
            </w:r>
          </w:p>
        </w:tc>
        <w:tc>
          <w:tcPr>
            <w:tcW w:type="dxa" w:w="1361"/>
          </w:tcPr>
          <w:p>
            <w:pPr>
              <w:spacing w:after="20"/>
              <w:jc w:val="center"/>
            </w:pPr>
            <w:r/>
            <w:r>
              <w:rPr>
                <w:color w:val="10332F"/>
                <w:sz w:val="17"/>
              </w:rPr>
              <w:t>1.42 sn</w:t>
            </w:r>
          </w:p>
        </w:tc>
        <w:tc>
          <w:tcPr>
            <w:tcW w:type="dxa" w:w="1361"/>
          </w:tcPr>
          <w:p>
            <w:pPr>
              <w:spacing w:after="20"/>
              <w:jc w:val="center"/>
            </w:pPr>
            <w:r/>
            <w:r>
              <w:rPr>
                <w:color w:val="10332F"/>
                <w:sz w:val="17"/>
              </w:rPr>
              <w:t>170 ms</w:t>
            </w:r>
          </w:p>
        </w:tc>
      </w:tr>
      <w:tr>
        <w:tc>
          <w:tcPr>
            <w:tcW w:type="dxa" w:w="3061"/>
          </w:tcPr>
          <w:p>
            <w:pPr>
              <w:spacing w:after="20"/>
            </w:pPr>
            <w:r/>
            <w:r>
              <w:rPr>
                <w:color w:val="10332F"/>
                <w:sz w:val="17"/>
              </w:rPr>
              <w:t>Ürün sayfası (örnek)</w:t>
            </w:r>
          </w:p>
        </w:tc>
        <w:tc>
          <w:tcPr>
            <w:tcW w:type="dxa" w:w="1247"/>
          </w:tcPr>
          <w:p>
            <w:pPr>
              <w:spacing w:after="20"/>
              <w:jc w:val="center"/>
            </w:pPr>
            <w:r/>
            <w:r>
              <w:rPr>
                <w:color w:val="10332F"/>
                <w:sz w:val="17"/>
              </w:rPr>
              <w:t>Mobil</w:t>
            </w:r>
          </w:p>
        </w:tc>
        <w:tc>
          <w:tcPr>
            <w:tcW w:type="dxa" w:w="1247"/>
          </w:tcPr>
          <w:p>
            <w:pPr>
              <w:spacing w:after="20"/>
              <w:jc w:val="center"/>
            </w:pPr>
            <w:r/>
            <w:r>
              <w:rPr>
                <w:color w:val="10332F"/>
                <w:sz w:val="17"/>
              </w:rPr>
              <w:t>0.36</w:t>
            </w:r>
          </w:p>
        </w:tc>
        <w:tc>
          <w:tcPr>
            <w:tcW w:type="dxa" w:w="1361"/>
          </w:tcPr>
          <w:p>
            <w:pPr>
              <w:spacing w:after="20"/>
              <w:jc w:val="center"/>
            </w:pPr>
            <w:r/>
            <w:r>
              <w:rPr>
                <w:color w:val="10332F"/>
                <w:sz w:val="17"/>
              </w:rPr>
              <w:t>2.09 sn</w:t>
            </w:r>
          </w:p>
        </w:tc>
        <w:tc>
          <w:tcPr>
            <w:tcW w:type="dxa" w:w="1361"/>
          </w:tcPr>
          <w:p>
            <w:pPr>
              <w:spacing w:after="20"/>
              <w:jc w:val="center"/>
            </w:pPr>
            <w:r/>
            <w:r>
              <w:rPr>
                <w:color w:val="10332F"/>
                <w:sz w:val="17"/>
              </w:rPr>
              <w:t>1.35 sn</w:t>
            </w:r>
          </w:p>
        </w:tc>
        <w:tc>
          <w:tcPr>
            <w:tcW w:type="dxa" w:w="1361"/>
          </w:tcPr>
          <w:p>
            <w:pPr>
              <w:spacing w:after="20"/>
              <w:jc w:val="center"/>
            </w:pPr>
            <w:r/>
            <w:r>
              <w:rPr>
                <w:color w:val="10332F"/>
                <w:sz w:val="17"/>
              </w:rPr>
              <w:t>206 ms</w:t>
            </w:r>
          </w:p>
        </w:tc>
      </w:tr>
    </w:tbl>
    <w:p>
      <w:pPr>
        <w:spacing w:before="0" w:after="180"/>
      </w:pPr>
      <w:r>
        <w:rPr>
          <w:b w:val="0"/>
          <w:color w:val="7C8B88"/>
          <w:sz w:val="16"/>
        </w:rPr>
        <w:t>İyi eşikleri: CLS 0.10 · LCP 2.5 sn · FCP 1.8 sn · INP 200 ms. Değerler 75. persentil. Kaynak: Chrome UX Report, 12 Ağu 2026 itibarıyla son 28 gün.</w:t>
      </w:r>
    </w:p>
    <w:p>
      <w:pPr>
        <w:spacing w:before="240" w:after="60"/>
      </w:pPr>
      <w:r>
        <w:rPr>
          <w:b/>
          <w:color w:val="10332F"/>
          <w:sz w:val="23"/>
        </w:rPr>
        <w:t>Altı aylık seyir</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928"/>
            <w:shd w:val="clear" w:fill="434343"/>
          </w:tcPr>
          <w:p>
            <w:pPr>
              <w:jc w:val="center"/>
            </w:pPr>
            <w:r/>
            <w:r>
              <w:rPr>
                <w:b/>
                <w:color w:val="FFFFFF"/>
                <w:sz w:val="16"/>
              </w:rPr>
              <w:t>Metrik</w:t>
            </w:r>
          </w:p>
        </w:tc>
        <w:tc>
          <w:tcPr>
            <w:tcW w:type="dxa" w:w="1474"/>
            <w:shd w:val="clear" w:fill="434343"/>
          </w:tcPr>
          <w:p>
            <w:pPr>
              <w:jc w:val="center"/>
            </w:pPr>
            <w:r/>
            <w:r>
              <w:rPr>
                <w:b/>
                <w:color w:val="FFFFFF"/>
                <w:sz w:val="16"/>
              </w:rPr>
              <w:t>21 Şub 2026</w:t>
            </w:r>
          </w:p>
        </w:tc>
        <w:tc>
          <w:tcPr>
            <w:tcW w:type="dxa" w:w="1474"/>
            <w:shd w:val="clear" w:fill="434343"/>
          </w:tcPr>
          <w:p>
            <w:pPr>
              <w:jc w:val="center"/>
            </w:pPr>
            <w:r/>
            <w:r>
              <w:rPr>
                <w:b/>
                <w:color w:val="FFFFFF"/>
                <w:sz w:val="16"/>
              </w:rPr>
              <w:t>8 Ağu 2026</w:t>
            </w:r>
          </w:p>
        </w:tc>
        <w:tc>
          <w:tcPr>
            <w:tcW w:type="dxa" w:w="1247"/>
            <w:shd w:val="clear" w:fill="434343"/>
          </w:tcPr>
          <w:p>
            <w:pPr>
              <w:jc w:val="center"/>
            </w:pPr>
            <w:r/>
            <w:r>
              <w:rPr>
                <w:b/>
                <w:color w:val="FFFFFF"/>
                <w:sz w:val="16"/>
              </w:rPr>
              <w:t>Değişim</w:t>
            </w:r>
          </w:p>
        </w:tc>
        <w:tc>
          <w:tcPr>
            <w:tcW w:type="dxa" w:w="3855"/>
            <w:shd w:val="clear" w:fill="434343"/>
          </w:tcPr>
          <w:p>
            <w:pPr>
              <w:jc w:val="center"/>
            </w:pPr>
            <w:r/>
            <w:r>
              <w:rPr>
                <w:b/>
                <w:color w:val="FFFFFF"/>
                <w:sz w:val="16"/>
              </w:rPr>
              <w:t>Değerlendirme</w:t>
            </w:r>
          </w:p>
        </w:tc>
      </w:tr>
      <w:tr>
        <w:tc>
          <w:tcPr>
            <w:tcW w:type="dxa" w:w="1928"/>
          </w:tcPr>
          <w:p>
            <w:pPr>
              <w:spacing w:after="20"/>
            </w:pPr>
            <w:r/>
            <w:r>
              <w:rPr>
                <w:color w:val="10332F"/>
                <w:sz w:val="17"/>
              </w:rPr>
              <w:t>INP (mobil)</w:t>
            </w:r>
          </w:p>
        </w:tc>
        <w:tc>
          <w:tcPr>
            <w:tcW w:type="dxa" w:w="1474"/>
          </w:tcPr>
          <w:p>
            <w:pPr>
              <w:spacing w:after="20"/>
              <w:jc w:val="center"/>
            </w:pPr>
            <w:r/>
            <w:r>
              <w:rPr>
                <w:color w:val="10332F"/>
                <w:sz w:val="17"/>
              </w:rPr>
              <w:t>357 ms</w:t>
            </w:r>
          </w:p>
        </w:tc>
        <w:tc>
          <w:tcPr>
            <w:tcW w:type="dxa" w:w="1474"/>
          </w:tcPr>
          <w:p>
            <w:pPr>
              <w:spacing w:after="20"/>
              <w:jc w:val="center"/>
            </w:pPr>
            <w:r/>
            <w:r>
              <w:rPr>
                <w:color w:val="10332F"/>
                <w:sz w:val="17"/>
              </w:rPr>
              <w:t>208 ms</w:t>
            </w:r>
          </w:p>
        </w:tc>
        <w:tc>
          <w:tcPr>
            <w:tcW w:type="dxa" w:w="1247"/>
          </w:tcPr>
          <w:p>
            <w:pPr>
              <w:spacing w:after="20"/>
              <w:jc w:val="center"/>
            </w:pPr>
            <w:r/>
            <w:r>
              <w:rPr>
                <w:b/>
                <w:color w:val="D32F2F"/>
                <w:sz w:val="17"/>
              </w:rPr>
              <w:t>-%42</w:t>
            </w:r>
          </w:p>
        </w:tc>
        <w:tc>
          <w:tcPr>
            <w:tcW w:type="dxa" w:w="3855"/>
          </w:tcPr>
          <w:p>
            <w:pPr>
              <w:spacing w:after="20"/>
            </w:pPr>
            <w:r/>
            <w:r>
              <w:rPr>
                <w:color w:val="10332F"/>
                <w:sz w:val="17"/>
              </w:rPr>
              <w:t>Kesintisiz iyileşme; eşik sınırına gelmiştir.</w:t>
            </w:r>
          </w:p>
        </w:tc>
      </w:tr>
      <w:tr>
        <w:tc>
          <w:tcPr>
            <w:tcW w:type="dxa" w:w="1928"/>
          </w:tcPr>
          <w:p>
            <w:pPr>
              <w:spacing w:after="20"/>
            </w:pPr>
            <w:r/>
            <w:r>
              <w:rPr>
                <w:color w:val="10332F"/>
                <w:sz w:val="17"/>
              </w:rPr>
              <w:t>FCP (mobil)</w:t>
            </w:r>
          </w:p>
        </w:tc>
        <w:tc>
          <w:tcPr>
            <w:tcW w:type="dxa" w:w="1474"/>
          </w:tcPr>
          <w:p>
            <w:pPr>
              <w:spacing w:after="20"/>
              <w:jc w:val="center"/>
            </w:pPr>
            <w:r/>
            <w:r>
              <w:rPr>
                <w:color w:val="10332F"/>
                <w:sz w:val="17"/>
              </w:rPr>
              <w:t>1.69 sn</w:t>
            </w:r>
          </w:p>
        </w:tc>
        <w:tc>
          <w:tcPr>
            <w:tcW w:type="dxa" w:w="1474"/>
          </w:tcPr>
          <w:p>
            <w:pPr>
              <w:spacing w:after="20"/>
              <w:jc w:val="center"/>
            </w:pPr>
            <w:r/>
            <w:r>
              <w:rPr>
                <w:color w:val="10332F"/>
                <w:sz w:val="17"/>
              </w:rPr>
              <w:t>1.34 sn</w:t>
            </w:r>
          </w:p>
        </w:tc>
        <w:tc>
          <w:tcPr>
            <w:tcW w:type="dxa" w:w="1247"/>
          </w:tcPr>
          <w:p>
            <w:pPr>
              <w:spacing w:after="20"/>
              <w:jc w:val="center"/>
            </w:pPr>
            <w:r/>
            <w:r>
              <w:rPr>
                <w:b/>
                <w:color w:val="D32F2F"/>
                <w:sz w:val="17"/>
              </w:rPr>
              <w:t>-%21</w:t>
            </w:r>
          </w:p>
        </w:tc>
        <w:tc>
          <w:tcPr>
            <w:tcW w:type="dxa" w:w="3855"/>
          </w:tcPr>
          <w:p>
            <w:pPr>
              <w:spacing w:after="20"/>
            </w:pPr>
            <w:r/>
            <w:r>
              <w:rPr>
                <w:color w:val="10332F"/>
                <w:sz w:val="17"/>
              </w:rPr>
              <w:t>İyi eşiğinin içine girmiştir.</w:t>
            </w:r>
          </w:p>
        </w:tc>
      </w:tr>
      <w:tr>
        <w:tc>
          <w:tcPr>
            <w:tcW w:type="dxa" w:w="1928"/>
          </w:tcPr>
          <w:p>
            <w:pPr>
              <w:spacing w:after="20"/>
            </w:pPr>
            <w:r/>
            <w:r>
              <w:rPr>
                <w:color w:val="10332F"/>
                <w:sz w:val="17"/>
              </w:rPr>
              <w:t>LCP (mobil)</w:t>
            </w:r>
          </w:p>
        </w:tc>
        <w:tc>
          <w:tcPr>
            <w:tcW w:type="dxa" w:w="1474"/>
          </w:tcPr>
          <w:p>
            <w:pPr>
              <w:spacing w:after="20"/>
              <w:jc w:val="center"/>
            </w:pPr>
            <w:r/>
            <w:r>
              <w:rPr>
                <w:color w:val="10332F"/>
                <w:sz w:val="17"/>
              </w:rPr>
              <w:t>2.45 sn</w:t>
            </w:r>
          </w:p>
        </w:tc>
        <w:tc>
          <w:tcPr>
            <w:tcW w:type="dxa" w:w="1474"/>
          </w:tcPr>
          <w:p>
            <w:pPr>
              <w:spacing w:after="20"/>
              <w:jc w:val="center"/>
            </w:pPr>
            <w:r/>
            <w:r>
              <w:rPr>
                <w:color w:val="10332F"/>
                <w:sz w:val="17"/>
              </w:rPr>
              <w:t>2.08 sn</w:t>
            </w:r>
          </w:p>
        </w:tc>
        <w:tc>
          <w:tcPr>
            <w:tcW w:type="dxa" w:w="1247"/>
          </w:tcPr>
          <w:p>
            <w:pPr>
              <w:spacing w:after="20"/>
              <w:jc w:val="center"/>
            </w:pPr>
            <w:r/>
            <w:r>
              <w:rPr>
                <w:b/>
                <w:color w:val="D32F2F"/>
                <w:sz w:val="17"/>
              </w:rPr>
              <w:t>-%15</w:t>
            </w:r>
          </w:p>
        </w:tc>
        <w:tc>
          <w:tcPr>
            <w:tcW w:type="dxa" w:w="3855"/>
          </w:tcPr>
          <w:p>
            <w:pPr>
              <w:spacing w:after="20"/>
            </w:pPr>
            <w:r/>
            <w:r>
              <w:rPr>
                <w:color w:val="10332F"/>
                <w:sz w:val="17"/>
              </w:rPr>
              <w:t>İyi eşiğinin içine girmiştir.</w:t>
            </w:r>
          </w:p>
        </w:tc>
      </w:tr>
      <w:tr>
        <w:tc>
          <w:tcPr>
            <w:tcW w:type="dxa" w:w="1928"/>
          </w:tcPr>
          <w:p>
            <w:pPr>
              <w:spacing w:after="20"/>
            </w:pPr>
            <w:r/>
            <w:r>
              <w:rPr>
                <w:color w:val="10332F"/>
                <w:sz w:val="17"/>
              </w:rPr>
              <w:t>CLS (mobil)</w:t>
            </w:r>
          </w:p>
        </w:tc>
        <w:tc>
          <w:tcPr>
            <w:tcW w:type="dxa" w:w="1474"/>
          </w:tcPr>
          <w:p>
            <w:pPr>
              <w:spacing w:after="20"/>
              <w:jc w:val="center"/>
            </w:pPr>
            <w:r/>
            <w:r>
              <w:rPr>
                <w:color w:val="10332F"/>
                <w:sz w:val="17"/>
              </w:rPr>
              <w:t>0.36</w:t>
            </w:r>
          </w:p>
        </w:tc>
        <w:tc>
          <w:tcPr>
            <w:tcW w:type="dxa" w:w="1474"/>
          </w:tcPr>
          <w:p>
            <w:pPr>
              <w:spacing w:after="20"/>
              <w:jc w:val="center"/>
            </w:pPr>
            <w:r/>
            <w:r>
              <w:rPr>
                <w:color w:val="10332F"/>
                <w:sz w:val="17"/>
              </w:rPr>
              <w:t>0.36</w:t>
            </w:r>
          </w:p>
        </w:tc>
        <w:tc>
          <w:tcPr>
            <w:tcW w:type="dxa" w:w="1247"/>
          </w:tcPr>
          <w:p>
            <w:pPr>
              <w:spacing w:after="20"/>
              <w:jc w:val="center"/>
            </w:pPr>
            <w:r/>
            <w:r>
              <w:rPr>
                <w:color w:val="10332F"/>
                <w:sz w:val="17"/>
              </w:rPr>
              <w:t>0</w:t>
            </w:r>
          </w:p>
        </w:tc>
        <w:tc>
          <w:tcPr>
            <w:tcW w:type="dxa" w:w="3855"/>
          </w:tcPr>
          <w:p>
            <w:pPr>
              <w:spacing w:after="20"/>
            </w:pPr>
            <w:r/>
            <w:r>
              <w:rPr>
                <w:color w:val="10332F"/>
                <w:sz w:val="17"/>
              </w:rPr>
              <w:t>Altı aydır yatay seyretmektedir.</w:t>
            </w:r>
          </w:p>
        </w:tc>
      </w:tr>
      <w:tr>
        <w:tc>
          <w:tcPr>
            <w:tcW w:type="dxa" w:w="1928"/>
          </w:tcPr>
          <w:p>
            <w:pPr>
              <w:spacing w:after="20"/>
            </w:pPr>
            <w:r/>
            <w:r>
              <w:rPr>
                <w:color w:val="10332F"/>
                <w:sz w:val="17"/>
              </w:rPr>
              <w:t>CLS (masaüstü)</w:t>
            </w:r>
          </w:p>
        </w:tc>
        <w:tc>
          <w:tcPr>
            <w:tcW w:type="dxa" w:w="1474"/>
          </w:tcPr>
          <w:p>
            <w:pPr>
              <w:spacing w:after="20"/>
              <w:jc w:val="center"/>
            </w:pPr>
            <w:r/>
            <w:r>
              <w:rPr>
                <w:color w:val="10332F"/>
                <w:sz w:val="17"/>
              </w:rPr>
              <w:t>0.60</w:t>
            </w:r>
          </w:p>
        </w:tc>
        <w:tc>
          <w:tcPr>
            <w:tcW w:type="dxa" w:w="1474"/>
          </w:tcPr>
          <w:p>
            <w:pPr>
              <w:spacing w:after="20"/>
              <w:jc w:val="center"/>
            </w:pPr>
            <w:r/>
            <w:r>
              <w:rPr>
                <w:color w:val="10332F"/>
                <w:sz w:val="17"/>
              </w:rPr>
              <w:t>0.43</w:t>
            </w:r>
          </w:p>
        </w:tc>
        <w:tc>
          <w:tcPr>
            <w:tcW w:type="dxa" w:w="1247"/>
          </w:tcPr>
          <w:p>
            <w:pPr>
              <w:spacing w:after="20"/>
              <w:jc w:val="center"/>
            </w:pPr>
            <w:r/>
            <w:r>
              <w:rPr>
                <w:b/>
                <w:color w:val="D32F2F"/>
                <w:sz w:val="17"/>
              </w:rPr>
              <w:t>-%28</w:t>
            </w:r>
          </w:p>
        </w:tc>
        <w:tc>
          <w:tcPr>
            <w:tcW w:type="dxa" w:w="3855"/>
          </w:tcPr>
          <w:p>
            <w:pPr>
              <w:spacing w:after="20"/>
            </w:pPr>
            <w:r/>
            <w:r>
              <w:rPr>
                <w:color w:val="10332F"/>
                <w:sz w:val="17"/>
              </w:rPr>
              <w:t>Temmuz başında bir kademe iyileşme görülmüş, eşiğin üzerinde kalmıştır.</w:t>
            </w:r>
          </w:p>
        </w:tc>
      </w:tr>
    </w:tbl>
    <w:p>
      <w:pPr>
        <w:spacing w:before="0" w:after="180"/>
      </w:pPr>
      <w:r>
        <w:rPr>
          <w:b w:val="0"/>
          <w:color w:val="7C8B88"/>
          <w:sz w:val="16"/>
        </w:rPr>
        <w:t>Kaynak: Chrome UX Report haftalık seri · 75. persentil</w:t>
      </w:r>
    </w:p>
    <w:p>
      <w:pPr>
        <w:spacing w:before="120" w:after="160"/>
        <w:ind w:left="198"/>
      </w:pPr>
      <w:r>
        <w:rPr>
          <w:b/>
          <w:color w:val="E85F36"/>
          <w:sz w:val="20"/>
        </w:rPr>
        <w:t xml:space="preserve">➔  </w:t>
      </w:r>
      <w:r>
        <w:rPr>
          <w:b w:val="0"/>
          <w:color w:val="10332F"/>
          <w:sz w:val="19"/>
        </w:rPr>
        <w:t xml:space="preserve">Yükleme ve etkileşim tarafındaki çalışmaların karşılığı verilerde görülmektedir: </w:t>
      </w:r>
      <w:r>
        <w:rPr>
          <w:b/>
          <w:color w:val="10332F"/>
          <w:sz w:val="19"/>
        </w:rPr>
        <w:t>INP -%42</w:t>
      </w:r>
      <w:r>
        <w:rPr>
          <w:b w:val="0"/>
          <w:color w:val="10332F"/>
          <w:sz w:val="19"/>
        </w:rPr>
        <w:t xml:space="preserve">, </w:t>
      </w:r>
      <w:r>
        <w:rPr>
          <w:b/>
          <w:color w:val="10332F"/>
          <w:sz w:val="19"/>
        </w:rPr>
        <w:t>FCP -%21</w:t>
      </w:r>
      <w:r>
        <w:rPr>
          <w:b w:val="0"/>
          <w:color w:val="10332F"/>
          <w:sz w:val="19"/>
        </w:rPr>
        <w:t xml:space="preserve">, </w:t>
      </w:r>
      <w:r>
        <w:rPr>
          <w:b/>
          <w:color w:val="10332F"/>
          <w:sz w:val="19"/>
        </w:rPr>
        <w:t>LCP -%15</w:t>
      </w:r>
      <w:r>
        <w:rPr>
          <w:b w:val="0"/>
          <w:color w:val="10332F"/>
          <w:sz w:val="19"/>
        </w:rPr>
        <w:t xml:space="preserve"> ile altı ay boyunca kesintisiz iyileşme kaydedilmiş, üç metrik de İyi bandına taşınmıştır. CLS mobilde aynı dönemde hareket etmemiştir.</w:t>
      </w:r>
    </w:p>
    <w:p>
      <w:pPr>
        <w:spacing w:before="120" w:after="160"/>
      </w:pPr>
      <w:r>
        <w:rPr>
          <w:b/>
          <w:color w:val="E85F36"/>
          <w:sz w:val="17"/>
        </w:rPr>
        <w:t xml:space="preserve">Tarama kapsamı: </w:t>
      </w:r>
      <w:r>
        <w:rPr>
          <w:b w:val="0"/>
          <w:color w:val="7C8B88"/>
          <w:sz w:val="17"/>
        </w:rPr>
        <w:t>Screaming Frog taraması 12 Ağu 2026 tarihinde anasayfadan Spider modunda ve JavaScript rendering açık çalışmıştır. 33.173 adres karşılanmış, bunların 2.280'i site içi, 30.893'ü site dışıdır (ağırlıkla CDN üzerindeki görseller). Site içi adreslerin 636'sı robots.txt ile engelli, 1.639'u HTML; HTML adreslerin 1.279'u 200 yanıtı vermiş ve indekslenebilir olarak değerlendirilmiştir. 337 adres, yoğun paralel taramaya karşı uygulanan hız sınırı nedeniyle 405 dönmüştür; örneklenen 16 adres normal istekte 200 yanıtı vermiştir. Yüzdeler 1.279 sayfalık küme üzerinden hesaplanmıştır. Ahrefs Site Audit taraması 3 Ağu 2026 tarihli olup 3.399 URL kapsar.</w:t>
      </w:r>
    </w:p>
    <w:p>
      <w:r>
        <w:br w:type="page"/>
      </w:r>
    </w:p>
    <w:p>
      <w:pPr>
        <w:spacing w:before="320" w:after="60"/>
      </w:pPr>
      <w:r>
        <w:rPr>
          <w:b/>
          <w:color w:val="10332F"/>
          <w:sz w:val="32"/>
        </w:rPr>
        <w:t>02 · Statik Kategori URL'leri</w:t>
      </w:r>
    </w:p>
    <w:p>
      <w:pPr>
        <w:spacing w:before="120" w:after="160"/>
      </w:pPr>
      <w:r>
        <w:rPr>
          <w:b/>
          <w:color w:val="E85F36"/>
          <w:sz w:val="17"/>
        </w:rPr>
        <w:t xml:space="preserve">Kaynak ve yöntem: </w:t>
      </w:r>
      <w:r>
        <w:rPr>
          <w:b w:val="0"/>
          <w:color w:val="7C8B88"/>
          <w:sz w:val="17"/>
        </w:rPr>
        <w:t>Flormar ekibinin 13 Ağu 2026 tarihinde ilettiği güncel kategori URL listesindeki 113 adresin canlı durumu. Her adres tek tek çağrılmış; HTTP yanıtı, yönlendirme hedefi ve canonical etiketi kaydedilmiştir. Ayrıca sitemap dosyaları ve site navigasyonuyla karşılaştırılmıştır.</w:t>
      </w:r>
    </w:p>
    <w:tbl>
      <w:tblPr>
        <w:tblStyle w:val="TableGrid"/>
        <w:tblW w:type="auto" w:w="0"/>
        <w:jc w:val="center"/>
        <w:tblLook w:firstColumn="1" w:firstRow="1" w:lastColumn="0" w:lastRow="0" w:noHBand="0" w:noVBand="1" w:val="04A0"/>
      </w:tblPr>
      <w:tblGrid>
        <w:gridCol w:w="5100"/>
        <w:gridCol w:w="5100"/>
      </w:tblGrid>
      <w:tr>
        <w:tc>
          <w:tcPr>
            <w:tcW w:type="dxa" w:w="4535"/>
            <w:shd w:val="clear" w:fill="434343"/>
          </w:tcPr>
          <w:p>
            <w:pPr>
              <w:jc w:val="center"/>
            </w:pPr>
            <w:r/>
            <w:r>
              <w:rPr>
                <w:b/>
                <w:color w:val="FFFFFF"/>
                <w:sz w:val="16"/>
              </w:rPr>
              <w:t>Ölçüm</w:t>
            </w:r>
          </w:p>
        </w:tc>
        <w:tc>
          <w:tcPr>
            <w:tcW w:type="dxa" w:w="2268"/>
            <w:shd w:val="clear" w:fill="434343"/>
          </w:tcPr>
          <w:p>
            <w:pPr>
              <w:jc w:val="center"/>
            </w:pPr>
            <w:r/>
            <w:r>
              <w:rPr>
                <w:b/>
                <w:color w:val="FFFFFF"/>
                <w:sz w:val="16"/>
              </w:rPr>
              <w:t>Sonuç</w:t>
            </w:r>
          </w:p>
        </w:tc>
      </w:tr>
      <w:tr>
        <w:tc>
          <w:tcPr>
            <w:tcW w:type="dxa" w:w="4535"/>
          </w:tcPr>
          <w:p>
            <w:pPr>
              <w:spacing w:after="20"/>
            </w:pPr>
            <w:r/>
            <w:r>
              <w:rPr>
                <w:color w:val="10332F"/>
                <w:sz w:val="17"/>
              </w:rPr>
              <w:t>Listedeki adres</w:t>
            </w:r>
          </w:p>
        </w:tc>
        <w:tc>
          <w:tcPr>
            <w:tcW w:type="dxa" w:w="2268"/>
          </w:tcPr>
          <w:p>
            <w:pPr>
              <w:spacing w:after="20"/>
              <w:jc w:val="center"/>
            </w:pPr>
            <w:r/>
            <w:r>
              <w:rPr>
                <w:color w:val="10332F"/>
                <w:sz w:val="17"/>
              </w:rPr>
              <w:t>113</w:t>
            </w:r>
          </w:p>
        </w:tc>
      </w:tr>
      <w:tr>
        <w:tc>
          <w:tcPr>
            <w:tcW w:type="dxa" w:w="4535"/>
          </w:tcPr>
          <w:p>
            <w:pPr>
              <w:spacing w:after="20"/>
            </w:pPr>
            <w:r/>
            <w:r>
              <w:rPr>
                <w:color w:val="10332F"/>
                <w:sz w:val="17"/>
              </w:rPr>
              <w:t>Yönlendirmesiz 200 yanıtı veren</w:t>
            </w:r>
          </w:p>
        </w:tc>
        <w:tc>
          <w:tcPr>
            <w:tcW w:type="dxa" w:w="2268"/>
          </w:tcPr>
          <w:p>
            <w:pPr>
              <w:spacing w:after="20"/>
              <w:jc w:val="center"/>
            </w:pPr>
            <w:r/>
            <w:r>
              <w:rPr>
                <w:color w:val="10332F"/>
                <w:sz w:val="17"/>
              </w:rPr>
              <w:t>113</w:t>
            </w:r>
          </w:p>
        </w:tc>
      </w:tr>
      <w:tr>
        <w:tc>
          <w:tcPr>
            <w:tcW w:type="dxa" w:w="4535"/>
          </w:tcPr>
          <w:p>
            <w:pPr>
              <w:spacing w:after="20"/>
            </w:pPr>
            <w:r/>
            <w:r>
              <w:rPr>
                <w:color w:val="10332F"/>
                <w:sz w:val="17"/>
              </w:rPr>
              <w:t>Self-referencing canonical</w:t>
            </w:r>
          </w:p>
        </w:tc>
        <w:tc>
          <w:tcPr>
            <w:tcW w:type="dxa" w:w="2268"/>
          </w:tcPr>
          <w:p>
            <w:pPr>
              <w:spacing w:after="20"/>
              <w:jc w:val="center"/>
            </w:pPr>
            <w:r/>
            <w:r>
              <w:rPr>
                <w:color w:val="10332F"/>
                <w:sz w:val="17"/>
              </w:rPr>
              <w:t>113</w:t>
            </w:r>
          </w:p>
        </w:tc>
      </w:tr>
      <w:tr>
        <w:tc>
          <w:tcPr>
            <w:tcW w:type="dxa" w:w="4535"/>
          </w:tcPr>
          <w:p>
            <w:pPr>
              <w:spacing w:after="20"/>
            </w:pPr>
            <w:r/>
            <w:r>
              <w:rPr>
                <w:color w:val="10332F"/>
                <w:sz w:val="17"/>
              </w:rPr>
              <w:t>Yönlendirilen adres</w:t>
            </w:r>
          </w:p>
        </w:tc>
        <w:tc>
          <w:tcPr>
            <w:tcW w:type="dxa" w:w="2268"/>
          </w:tcPr>
          <w:p>
            <w:pPr>
              <w:spacing w:after="20"/>
              <w:jc w:val="center"/>
            </w:pPr>
            <w:r/>
            <w:r>
              <w:rPr>
                <w:color w:val="10332F"/>
                <w:sz w:val="17"/>
              </w:rPr>
              <w:t>0</w:t>
            </w:r>
          </w:p>
        </w:tc>
      </w:tr>
      <w:tr>
        <w:tc>
          <w:tcPr>
            <w:tcW w:type="dxa" w:w="4535"/>
          </w:tcPr>
          <w:p>
            <w:pPr>
              <w:spacing w:after="20"/>
            </w:pPr>
            <w:r/>
            <w:r>
              <w:rPr>
                <w:color w:val="10332F"/>
                <w:sz w:val="17"/>
              </w:rPr>
              <w:t>Eski adrese dönen</w:t>
            </w:r>
          </w:p>
        </w:tc>
        <w:tc>
          <w:tcPr>
            <w:tcW w:type="dxa" w:w="2268"/>
          </w:tcPr>
          <w:p>
            <w:pPr>
              <w:spacing w:after="20"/>
              <w:jc w:val="center"/>
            </w:pPr>
            <w:r/>
            <w:r>
              <w:rPr>
                <w:color w:val="10332F"/>
                <w:sz w:val="17"/>
              </w:rPr>
              <w:t>0</w:t>
            </w:r>
          </w:p>
        </w:tc>
      </w:tr>
      <w:tr>
        <w:tc>
          <w:tcPr>
            <w:tcW w:type="dxa" w:w="4535"/>
          </w:tcPr>
          <w:p>
            <w:pPr>
              <w:spacing w:after="20"/>
            </w:pPr>
            <w:r/>
            <w:r>
              <w:rPr>
                <w:color w:val="10332F"/>
                <w:sz w:val="17"/>
              </w:rPr>
              <w:t>Sitemap kapsamı dışında kalan</w:t>
            </w:r>
          </w:p>
        </w:tc>
        <w:tc>
          <w:tcPr>
            <w:tcW w:type="dxa" w:w="2268"/>
          </w:tcPr>
          <w:p>
            <w:pPr>
              <w:spacing w:after="20"/>
              <w:jc w:val="center"/>
            </w:pPr>
            <w:r/>
            <w:r>
              <w:rPr>
                <w:color w:val="10332F"/>
                <w:sz w:val="17"/>
              </w:rPr>
              <w:t>0</w:t>
            </w:r>
          </w:p>
        </w:tc>
      </w:tr>
    </w:tbl>
    <w:p>
      <w:pPr>
        <w:spacing w:before="120" w:after="160"/>
        <w:ind w:left="198"/>
      </w:pPr>
      <w:r>
        <w:rPr>
          <w:b/>
          <w:color w:val="E85F36"/>
          <w:sz w:val="20"/>
        </w:rPr>
        <w:t xml:space="preserve">➔  </w:t>
      </w:r>
      <w:r>
        <w:rPr>
          <w:b w:val="0"/>
          <w:color w:val="10332F"/>
          <w:sz w:val="19"/>
        </w:rPr>
        <w:t xml:space="preserve">Listedeki </w:t>
      </w:r>
      <w:r>
        <w:rPr>
          <w:b/>
          <w:color w:val="10332F"/>
          <w:sz w:val="19"/>
        </w:rPr>
        <w:t>113</w:t>
      </w:r>
      <w:r>
        <w:rPr>
          <w:b w:val="0"/>
          <w:color w:val="10332F"/>
          <w:sz w:val="19"/>
        </w:rPr>
        <w:t xml:space="preserve"> adresin tamamı yönlendirmesiz </w:t>
      </w:r>
      <w:r>
        <w:rPr>
          <w:b/>
          <w:color w:val="10332F"/>
          <w:sz w:val="19"/>
        </w:rPr>
        <w:t>200</w:t>
      </w:r>
      <w:r>
        <w:rPr>
          <w:b w:val="0"/>
          <w:color w:val="10332F"/>
          <w:sz w:val="19"/>
        </w:rPr>
        <w:t xml:space="preserve"> yanıtı vermekte ve tamamında canonical etiketi kendi adresini işaret etmektedir. </w:t>
      </w:r>
      <w:r>
        <w:rPr>
          <w:b/>
          <w:color w:val="10332F"/>
          <w:sz w:val="19"/>
        </w:rPr>
        <w:t>Eski bir sürüme dönen adres bulunmamaktadır.</w:t>
      </w:r>
      <w:r>
        <w:rPr>
          <w:b w:val="0"/>
          <w:color w:val="10332F"/>
          <w:sz w:val="19"/>
        </w:rPr>
        <w:t xml:space="preserve"> Adreslerin tamamı kategori sitemap'inde yer almakta; sitemap listeden yalnızca bir adres fazla taşımaktadır (/1000-tl-alti-makyaj-setleri/).</w:t>
      </w:r>
    </w:p>
    <w:p>
      <w:pPr>
        <w:spacing w:before="120" w:after="160"/>
        <w:ind w:left="198"/>
      </w:pPr>
      <w:r>
        <w:rPr>
          <w:b/>
          <w:color w:val="E85F36"/>
          <w:sz w:val="20"/>
        </w:rPr>
        <w:t xml:space="preserve">➔  </w:t>
      </w:r>
      <w:r>
        <w:rPr>
          <w:b w:val="0"/>
          <w:color w:val="10332F"/>
          <w:sz w:val="19"/>
        </w:rPr>
        <w:t xml:space="preserve">Site navigasyonundan erişilen </w:t>
      </w:r>
      <w:r>
        <w:rPr>
          <w:b/>
          <w:color w:val="10332F"/>
          <w:sz w:val="19"/>
        </w:rPr>
        <w:t>121</w:t>
      </w:r>
      <w:r>
        <w:rPr>
          <w:b w:val="0"/>
          <w:color w:val="10332F"/>
          <w:sz w:val="19"/>
        </w:rPr>
        <w:t xml:space="preserve"> adresin tamamı dört sitemap dosyasından birinde bulunmaktadır (kategoriler, flatpages, ürünler, özel sayfalar; toplam 1.688 adres). Navigasyonda olup sitemap dışında kalan sayfa bulunmamaktadır.</w:t>
      </w:r>
    </w:p>
    <w:p>
      <w:pPr>
        <w:spacing w:before="120" w:after="160"/>
        <w:ind w:left="198"/>
      </w:pPr>
      <w:r>
        <w:rPr>
          <w:b/>
          <w:color w:val="E85F36"/>
          <w:sz w:val="20"/>
        </w:rPr>
        <w:t xml:space="preserve">➔  </w:t>
      </w:r>
      <w:r>
        <w:rPr>
          <w:b/>
          <w:color w:val="10332F"/>
          <w:sz w:val="19"/>
        </w:rPr>
        <w:t>Kapsam notu:</w:t>
      </w:r>
      <w:r>
        <w:rPr>
          <w:b w:val="0"/>
          <w:color w:val="10332F"/>
          <w:sz w:val="19"/>
        </w:rPr>
        <w:t xml:space="preserve"> Bu ölçüm tek bir zaman kesitini gösterir. Eskiye dönme tekrar eden bir davranışsa, tespiti için aynı listenin düzenli aralıklarla yeniden çağrılması gerekir; bu kontrol otomatikleştirilebilir.</w:t>
      </w:r>
    </w:p>
    <w:p>
      <w:r>
        <w:br w:type="page"/>
      </w:r>
    </w:p>
    <w:p>
      <w:pPr>
        <w:spacing w:before="320" w:after="60"/>
      </w:pPr>
      <w:r>
        <w:rPr>
          <w:b/>
          <w:color w:val="10332F"/>
          <w:sz w:val="32"/>
        </w:rPr>
        <w:t>03 · Sıralama: KPI Kelimeleri</w:t>
      </w:r>
    </w:p>
    <w:p>
      <w:pPr>
        <w:spacing w:before="240" w:after="60"/>
      </w:pPr>
      <w:r>
        <w:rPr>
          <w:b/>
          <w:color w:val="10332F"/>
          <w:sz w:val="23"/>
        </w:rPr>
        <w:t>KPI grupları</w:t>
      </w:r>
    </w:p>
    <w:p>
      <w:pPr>
        <w:spacing w:before="0" w:after="180"/>
      </w:pPr>
      <w:r>
        <w:rPr>
          <w:b w:val="0"/>
          <w:color w:val="7C8B88"/>
          <w:sz w:val="16"/>
        </w:rPr>
        <w:t>Kaynak: SEOmonitor · 11 Ağu 2026</w:t>
      </w:r>
    </w:p>
    <w:p>
      <w:pPr>
        <w:spacing w:before="240" w:after="60"/>
      </w:pPr>
      <w:r>
        <w:rPr>
          <w:b/>
          <w:color w:val="10332F"/>
          <w:sz w:val="23"/>
        </w:rPr>
        <w:t>Kelime bazlı konum (46 kelime)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835"/>
            <w:shd w:val="clear" w:fill="434343"/>
          </w:tcPr>
          <w:p>
            <w:pPr>
              <w:jc w:val="center"/>
            </w:pPr>
            <w:r/>
            <w:r>
              <w:rPr>
                <w:b/>
                <w:color w:val="FFFFFF"/>
                <w:sz w:val="16"/>
              </w:rPr>
              <w:t>Keyword</w:t>
            </w:r>
          </w:p>
        </w:tc>
        <w:tc>
          <w:tcPr>
            <w:tcW w:type="dxa" w:w="1531"/>
            <w:shd w:val="clear" w:fill="434343"/>
          </w:tcPr>
          <w:p>
            <w:pPr>
              <w:jc w:val="center"/>
            </w:pPr>
            <w:r/>
            <w:r>
              <w:rPr>
                <w:b/>
                <w:color w:val="FFFFFF"/>
                <w:sz w:val="16"/>
              </w:rPr>
              <w:t>Search Volume</w:t>
            </w:r>
          </w:p>
        </w:tc>
        <w:tc>
          <w:tcPr>
            <w:tcW w:type="dxa" w:w="1474"/>
            <w:shd w:val="clear" w:fill="434343"/>
          </w:tcPr>
          <w:p>
            <w:pPr>
              <w:jc w:val="center"/>
            </w:pPr>
            <w:r/>
            <w:r>
              <w:rPr>
                <w:b/>
                <w:color w:val="FFFFFF"/>
                <w:sz w:val="16"/>
              </w:rPr>
              <w:t>Mobile rank</w:t>
            </w:r>
          </w:p>
        </w:tc>
        <w:tc>
          <w:tcPr>
            <w:tcW w:type="dxa" w:w="1191"/>
            <w:shd w:val="clear" w:fill="434343"/>
          </w:tcPr>
          <w:p>
            <w:pPr>
              <w:jc w:val="center"/>
            </w:pPr>
            <w:r/>
            <w:r>
              <w:rPr>
                <w:b/>
                <w:color w:val="FFFFFF"/>
                <w:sz w:val="16"/>
              </w:rPr>
              <w:t>30 gün</w:t>
            </w:r>
          </w:p>
        </w:tc>
        <w:tc>
          <w:tcPr>
            <w:tcW w:type="dxa" w:w="1474"/>
            <w:shd w:val="clear" w:fill="434343"/>
          </w:tcPr>
          <w:p>
            <w:pPr>
              <w:jc w:val="center"/>
            </w:pPr>
            <w:r/>
            <w:r>
              <w:rPr>
                <w:b/>
                <w:color w:val="FFFFFF"/>
                <w:sz w:val="16"/>
              </w:rPr>
              <w:t>Desktop rank</w:t>
            </w:r>
          </w:p>
        </w:tc>
        <w:tc>
          <w:tcPr>
            <w:tcW w:type="dxa" w:w="1191"/>
            <w:shd w:val="clear" w:fill="434343"/>
          </w:tcPr>
          <w:p>
            <w:pPr>
              <w:jc w:val="center"/>
            </w:pPr>
            <w:r/>
            <w:r>
              <w:rPr>
                <w:b/>
                <w:color w:val="FFFFFF"/>
                <w:sz w:val="16"/>
              </w:rPr>
              <w:t>30 gün</w:t>
            </w:r>
          </w:p>
        </w:tc>
      </w:tr>
      <w:tr>
        <w:tc>
          <w:tcPr>
            <w:tcW w:type="dxa" w:w="2835"/>
          </w:tcPr>
          <w:p>
            <w:pPr>
              <w:spacing w:after="20"/>
            </w:pPr>
            <w:r/>
            <w:r>
              <w:rPr>
                <w:color w:val="10332F"/>
                <w:sz w:val="17"/>
              </w:rPr>
              <w:t>highlighter</w:t>
            </w:r>
          </w:p>
        </w:tc>
        <w:tc>
          <w:tcPr>
            <w:tcW w:type="dxa" w:w="1531"/>
          </w:tcPr>
          <w:p>
            <w:pPr>
              <w:spacing w:after="20"/>
              <w:jc w:val="center"/>
            </w:pPr>
            <w:r/>
            <w:r>
              <w:rPr>
                <w:color w:val="10332F"/>
                <w:sz w:val="17"/>
              </w:rPr>
              <w:t>33.100</w:t>
            </w:r>
          </w:p>
        </w:tc>
        <w:tc>
          <w:tcPr>
            <w:tcW w:type="dxa" w:w="1474"/>
          </w:tcPr>
          <w:p>
            <w:pPr>
              <w:spacing w:after="20"/>
              <w:jc w:val="center"/>
            </w:pPr>
            <w:r/>
            <w:r>
              <w:rPr>
                <w:color w:val="10332F"/>
                <w:sz w:val="17"/>
              </w:rPr>
              <w:t>4</w:t>
            </w:r>
          </w:p>
        </w:tc>
        <w:tc>
          <w:tcPr>
            <w:tcW w:type="dxa" w:w="1191"/>
          </w:tcPr>
          <w:p>
            <w:pPr>
              <w:spacing w:after="20"/>
              <w:jc w:val="center"/>
            </w:pPr>
            <w:r/>
            <w:r>
              <w:rPr>
                <w:b/>
                <w:color w:val="2E7D32"/>
                <w:sz w:val="17"/>
              </w:rPr>
              <w:t>+2</w:t>
            </w:r>
          </w:p>
        </w:tc>
        <w:tc>
          <w:tcPr>
            <w:tcW w:type="dxa" w:w="1474"/>
          </w:tcPr>
          <w:p>
            <w:pPr>
              <w:spacing w:after="20"/>
              <w:jc w:val="center"/>
            </w:pPr>
            <w:r/>
            <w:r>
              <w:rPr>
                <w:color w:val="10332F"/>
                <w:sz w:val="17"/>
              </w:rPr>
              <w:t>4</w:t>
            </w:r>
          </w:p>
        </w:tc>
        <w:tc>
          <w:tcPr>
            <w:tcW w:type="dxa" w:w="1191"/>
          </w:tcPr>
          <w:p>
            <w:pPr>
              <w:spacing w:after="20"/>
              <w:jc w:val="center"/>
            </w:pPr>
            <w:r/>
            <w:r>
              <w:rPr>
                <w:b/>
                <w:color w:val="2E7D32"/>
                <w:sz w:val="17"/>
              </w:rPr>
              <w:t>+7</w:t>
            </w:r>
          </w:p>
        </w:tc>
      </w:tr>
      <w:tr>
        <w:tc>
          <w:tcPr>
            <w:tcW w:type="dxa" w:w="2835"/>
          </w:tcPr>
          <w:p>
            <w:pPr>
              <w:spacing w:after="20"/>
            </w:pPr>
            <w:r/>
            <w:r>
              <w:rPr>
                <w:color w:val="10332F"/>
                <w:sz w:val="17"/>
              </w:rPr>
              <w:t>makyaj malzemeleri</w:t>
            </w:r>
          </w:p>
        </w:tc>
        <w:tc>
          <w:tcPr>
            <w:tcW w:type="dxa" w:w="1531"/>
          </w:tcPr>
          <w:p>
            <w:pPr>
              <w:spacing w:after="20"/>
              <w:jc w:val="center"/>
            </w:pPr>
            <w:r/>
            <w:r>
              <w:rPr>
                <w:color w:val="10332F"/>
                <w:sz w:val="17"/>
              </w:rPr>
              <w:t>27.100</w:t>
            </w:r>
          </w:p>
        </w:tc>
        <w:tc>
          <w:tcPr>
            <w:tcW w:type="dxa" w:w="1474"/>
          </w:tcPr>
          <w:p>
            <w:pPr>
              <w:spacing w:after="20"/>
              <w:jc w:val="center"/>
            </w:pPr>
            <w:r/>
            <w:r>
              <w:rPr>
                <w:color w:val="10332F"/>
                <w:sz w:val="17"/>
              </w:rPr>
              <w:t>26</w:t>
            </w:r>
          </w:p>
        </w:tc>
        <w:tc>
          <w:tcPr>
            <w:tcW w:type="dxa" w:w="1191"/>
          </w:tcPr>
          <w:p>
            <w:pPr>
              <w:spacing w:after="20"/>
              <w:jc w:val="center"/>
            </w:pPr>
            <w:r/>
            <w:r>
              <w:rPr>
                <w:b/>
                <w:color w:val="D32F2F"/>
                <w:sz w:val="17"/>
              </w:rPr>
              <w:t>-19</w:t>
            </w:r>
          </w:p>
        </w:tc>
        <w:tc>
          <w:tcPr>
            <w:tcW w:type="dxa" w:w="1474"/>
          </w:tcPr>
          <w:p>
            <w:pPr>
              <w:spacing w:after="20"/>
              <w:jc w:val="center"/>
            </w:pPr>
            <w:r/>
            <w:r>
              <w:rPr>
                <w:color w:val="10332F"/>
                <w:sz w:val="17"/>
              </w:rPr>
              <w:t>20</w:t>
            </w:r>
          </w:p>
        </w:tc>
        <w:tc>
          <w:tcPr>
            <w:tcW w:type="dxa" w:w="1191"/>
          </w:tcPr>
          <w:p>
            <w:pPr>
              <w:spacing w:after="20"/>
              <w:jc w:val="center"/>
            </w:pPr>
            <w:r/>
            <w:r>
              <w:rPr>
                <w:b/>
                <w:color w:val="D32F2F"/>
                <w:sz w:val="17"/>
              </w:rPr>
              <w:t>-14</w:t>
            </w:r>
          </w:p>
        </w:tc>
      </w:tr>
      <w:tr>
        <w:tc>
          <w:tcPr>
            <w:tcW w:type="dxa" w:w="2835"/>
          </w:tcPr>
          <w:p>
            <w:pPr>
              <w:spacing w:after="20"/>
            </w:pPr>
            <w:r/>
            <w:r>
              <w:rPr>
                <w:color w:val="10332F"/>
                <w:sz w:val="17"/>
              </w:rPr>
              <w:t>maskara</w:t>
            </w:r>
          </w:p>
        </w:tc>
        <w:tc>
          <w:tcPr>
            <w:tcW w:type="dxa" w:w="1531"/>
          </w:tcPr>
          <w:p>
            <w:pPr>
              <w:spacing w:after="20"/>
              <w:jc w:val="center"/>
            </w:pPr>
            <w:r/>
            <w:r>
              <w:rPr>
                <w:color w:val="10332F"/>
                <w:sz w:val="17"/>
              </w:rPr>
              <w:t>22.200</w:t>
            </w:r>
          </w:p>
        </w:tc>
        <w:tc>
          <w:tcPr>
            <w:tcW w:type="dxa" w:w="1474"/>
          </w:tcPr>
          <w:p>
            <w:pPr>
              <w:spacing w:after="20"/>
              <w:jc w:val="center"/>
            </w:pPr>
            <w:r/>
            <w:r>
              <w:rPr>
                <w:color w:val="10332F"/>
                <w:sz w:val="17"/>
              </w:rPr>
              <w:t>4</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5</w:t>
            </w:r>
          </w:p>
        </w:tc>
        <w:tc>
          <w:tcPr>
            <w:tcW w:type="dxa" w:w="1191"/>
          </w:tcPr>
          <w:p>
            <w:pPr>
              <w:spacing w:after="20"/>
              <w:jc w:val="center"/>
            </w:pPr>
            <w:r/>
            <w:r>
              <w:rPr>
                <w:b/>
                <w:color w:val="D32F2F"/>
                <w:sz w:val="17"/>
              </w:rPr>
              <w:t>-2</w:t>
            </w:r>
          </w:p>
        </w:tc>
      </w:tr>
      <w:tr>
        <w:tc>
          <w:tcPr>
            <w:tcW w:type="dxa" w:w="2835"/>
          </w:tcPr>
          <w:p>
            <w:pPr>
              <w:spacing w:after="20"/>
            </w:pPr>
            <w:r/>
            <w:r>
              <w:rPr>
                <w:color w:val="10332F"/>
                <w:sz w:val="17"/>
              </w:rPr>
              <w:t>makyaj çantası</w:t>
            </w:r>
          </w:p>
        </w:tc>
        <w:tc>
          <w:tcPr>
            <w:tcW w:type="dxa" w:w="1531"/>
          </w:tcPr>
          <w:p>
            <w:pPr>
              <w:spacing w:after="20"/>
              <w:jc w:val="center"/>
            </w:pPr>
            <w:r/>
            <w:r>
              <w:rPr>
                <w:color w:val="10332F"/>
                <w:sz w:val="17"/>
              </w:rPr>
              <w:t>22.200</w:t>
            </w:r>
          </w:p>
        </w:tc>
        <w:tc>
          <w:tcPr>
            <w:tcW w:type="dxa" w:w="1474"/>
          </w:tcPr>
          <w:p>
            <w:pPr>
              <w:spacing w:after="20"/>
              <w:jc w:val="center"/>
            </w:pPr>
            <w:r/>
            <w:r>
              <w:rPr>
                <w:color w:val="10332F"/>
                <w:sz w:val="17"/>
              </w:rPr>
              <w:t>24</w:t>
            </w:r>
          </w:p>
        </w:tc>
        <w:tc>
          <w:tcPr>
            <w:tcW w:type="dxa" w:w="1191"/>
          </w:tcPr>
          <w:p>
            <w:pPr>
              <w:spacing w:after="20"/>
              <w:jc w:val="center"/>
            </w:pPr>
            <w:r/>
            <w:r>
              <w:rPr>
                <w:b/>
                <w:color w:val="2E7D32"/>
                <w:sz w:val="17"/>
              </w:rPr>
              <w:t>+4</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eyeliner</w:t>
            </w:r>
          </w:p>
        </w:tc>
        <w:tc>
          <w:tcPr>
            <w:tcW w:type="dxa" w:w="1531"/>
          </w:tcPr>
          <w:p>
            <w:pPr>
              <w:spacing w:after="20"/>
              <w:jc w:val="center"/>
            </w:pPr>
            <w:r/>
            <w:r>
              <w:rPr>
                <w:color w:val="10332F"/>
                <w:sz w:val="17"/>
              </w:rPr>
              <w:t>18.100</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+1</w:t>
            </w:r>
          </w:p>
        </w:tc>
      </w:tr>
      <w:tr>
        <w:tc>
          <w:tcPr>
            <w:tcW w:type="dxa" w:w="2835"/>
          </w:tcPr>
          <w:p>
            <w:pPr>
              <w:spacing w:after="20"/>
            </w:pPr>
            <w:r/>
            <w:r>
              <w:rPr>
                <w:color w:val="10332F"/>
                <w:sz w:val="17"/>
              </w:rPr>
              <w:t>rimel</w:t>
            </w:r>
          </w:p>
        </w:tc>
        <w:tc>
          <w:tcPr>
            <w:tcW w:type="dxa" w:w="1531"/>
          </w:tcPr>
          <w:p>
            <w:pPr>
              <w:spacing w:after="20"/>
              <w:jc w:val="center"/>
            </w:pPr>
            <w:r/>
            <w:r>
              <w:rPr>
                <w:color w:val="10332F"/>
                <w:sz w:val="17"/>
              </w:rPr>
              <w:t>18.100</w:t>
            </w:r>
          </w:p>
        </w:tc>
        <w:tc>
          <w:tcPr>
            <w:tcW w:type="dxa" w:w="1474"/>
          </w:tcPr>
          <w:p>
            <w:pPr>
              <w:spacing w:after="20"/>
              <w:jc w:val="center"/>
            </w:pPr>
            <w:r/>
            <w:r>
              <w:rPr>
                <w:color w:val="10332F"/>
                <w:sz w:val="17"/>
              </w:rPr>
              <w:t>3</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allık</w:t>
            </w:r>
          </w:p>
        </w:tc>
        <w:tc>
          <w:tcPr>
            <w:tcW w:type="dxa" w:w="1531"/>
          </w:tcPr>
          <w:p>
            <w:pPr>
              <w:spacing w:after="20"/>
              <w:jc w:val="center"/>
            </w:pPr>
            <w:r/>
            <w:r>
              <w:rPr>
                <w:color w:val="10332F"/>
                <w:sz w:val="17"/>
              </w:rPr>
              <w:t>18.100</w:t>
            </w:r>
          </w:p>
        </w:tc>
        <w:tc>
          <w:tcPr>
            <w:tcW w:type="dxa" w:w="1474"/>
          </w:tcPr>
          <w:p>
            <w:pPr>
              <w:spacing w:after="20"/>
              <w:jc w:val="center"/>
            </w:pPr>
            <w:r/>
            <w:r>
              <w:rPr>
                <w:color w:val="10332F"/>
                <w:sz w:val="17"/>
              </w:rPr>
              <w:t>6</w:t>
            </w:r>
          </w:p>
        </w:tc>
        <w:tc>
          <w:tcPr>
            <w:tcW w:type="dxa" w:w="1191"/>
          </w:tcPr>
          <w:p>
            <w:pPr>
              <w:spacing w:after="20"/>
              <w:jc w:val="center"/>
            </w:pPr>
            <w:r/>
            <w:r>
              <w:rPr>
                <w:b/>
                <w:color w:val="D32F2F"/>
                <w:sz w:val="17"/>
              </w:rPr>
              <w:t>-4</w:t>
            </w:r>
          </w:p>
        </w:tc>
        <w:tc>
          <w:tcPr>
            <w:tcW w:type="dxa" w:w="1474"/>
          </w:tcPr>
          <w:p>
            <w:pPr>
              <w:spacing w:after="20"/>
              <w:jc w:val="center"/>
            </w:pPr>
            <w:r/>
            <w:r>
              <w:rPr>
                <w:color w:val="10332F"/>
                <w:sz w:val="17"/>
              </w:rPr>
              <w:t>5</w:t>
            </w:r>
          </w:p>
        </w:tc>
        <w:tc>
          <w:tcPr>
            <w:tcW w:type="dxa" w:w="1191"/>
          </w:tcPr>
          <w:p>
            <w:pPr>
              <w:spacing w:after="20"/>
              <w:jc w:val="center"/>
            </w:pPr>
            <w:r/>
            <w:r>
              <w:rPr>
                <w:b/>
                <w:color w:val="D32F2F"/>
                <w:sz w:val="17"/>
              </w:rPr>
              <w:t>-2</w:t>
            </w:r>
          </w:p>
        </w:tc>
      </w:tr>
      <w:tr>
        <w:tc>
          <w:tcPr>
            <w:tcW w:type="dxa" w:w="2835"/>
          </w:tcPr>
          <w:p>
            <w:pPr>
              <w:spacing w:after="20"/>
            </w:pPr>
            <w:r/>
            <w:r>
              <w:rPr>
                <w:color w:val="10332F"/>
                <w:sz w:val="17"/>
              </w:rPr>
              <w:t>fondöten</w:t>
            </w:r>
          </w:p>
        </w:tc>
        <w:tc>
          <w:tcPr>
            <w:tcW w:type="dxa" w:w="1531"/>
          </w:tcPr>
          <w:p>
            <w:pPr>
              <w:spacing w:after="20"/>
              <w:jc w:val="center"/>
            </w:pPr>
            <w:r/>
            <w:r>
              <w:rPr>
                <w:color w:val="10332F"/>
                <w:sz w:val="17"/>
              </w:rPr>
              <w:t>18.100</w:t>
            </w:r>
          </w:p>
        </w:tc>
        <w:tc>
          <w:tcPr>
            <w:tcW w:type="dxa" w:w="1474"/>
          </w:tcPr>
          <w:p>
            <w:pPr>
              <w:spacing w:after="20"/>
              <w:jc w:val="center"/>
            </w:pPr>
            <w:r/>
            <w:r>
              <w:rPr>
                <w:color w:val="10332F"/>
                <w:sz w:val="17"/>
              </w:rPr>
              <w:t>7</w:t>
            </w:r>
          </w:p>
        </w:tc>
        <w:tc>
          <w:tcPr>
            <w:tcW w:type="dxa" w:w="1191"/>
          </w:tcPr>
          <w:p>
            <w:pPr>
              <w:spacing w:after="20"/>
              <w:jc w:val="center"/>
            </w:pPr>
            <w:r/>
            <w:r>
              <w:rPr>
                <w:b/>
                <w:color w:val="D32F2F"/>
                <w:sz w:val="17"/>
              </w:rPr>
              <w:t>-4</w:t>
            </w:r>
          </w:p>
        </w:tc>
        <w:tc>
          <w:tcPr>
            <w:tcW w:type="dxa" w:w="1474"/>
          </w:tcPr>
          <w:p>
            <w:pPr>
              <w:spacing w:after="20"/>
              <w:jc w:val="center"/>
            </w:pPr>
            <w:r/>
            <w:r>
              <w:rPr>
                <w:color w:val="10332F"/>
                <w:sz w:val="17"/>
              </w:rPr>
              <w:t>3</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kapatıcı</w:t>
            </w:r>
          </w:p>
        </w:tc>
        <w:tc>
          <w:tcPr>
            <w:tcW w:type="dxa" w:w="1531"/>
          </w:tcPr>
          <w:p>
            <w:pPr>
              <w:spacing w:after="20"/>
              <w:jc w:val="center"/>
            </w:pPr>
            <w:r/>
            <w:r>
              <w:rPr>
                <w:color w:val="10332F"/>
                <w:sz w:val="17"/>
              </w:rPr>
              <w:t>18.100</w:t>
            </w:r>
          </w:p>
        </w:tc>
        <w:tc>
          <w:tcPr>
            <w:tcW w:type="dxa" w:w="1474"/>
          </w:tcPr>
          <w:p>
            <w:pPr>
              <w:spacing w:after="20"/>
              <w:jc w:val="center"/>
            </w:pPr>
            <w:r/>
            <w:r>
              <w:rPr>
                <w:color w:val="10332F"/>
                <w:sz w:val="17"/>
              </w:rPr>
              <w:t>13</w:t>
            </w:r>
          </w:p>
        </w:tc>
        <w:tc>
          <w:tcPr>
            <w:tcW w:type="dxa" w:w="1191"/>
          </w:tcPr>
          <w:p>
            <w:pPr>
              <w:spacing w:after="20"/>
              <w:jc w:val="center"/>
            </w:pPr>
            <w:r/>
            <w:r>
              <w:rPr>
                <w:b/>
                <w:color w:val="D32F2F"/>
                <w:sz w:val="17"/>
              </w:rPr>
              <w:t>-3</w:t>
            </w:r>
          </w:p>
        </w:tc>
        <w:tc>
          <w:tcPr>
            <w:tcW w:type="dxa" w:w="1474"/>
          </w:tcPr>
          <w:p>
            <w:pPr>
              <w:spacing w:after="20"/>
              <w:jc w:val="center"/>
            </w:pPr>
            <w:r/>
            <w:r>
              <w:rPr>
                <w:color w:val="10332F"/>
                <w:sz w:val="17"/>
              </w:rPr>
              <w:t>17</w:t>
            </w:r>
          </w:p>
        </w:tc>
        <w:tc>
          <w:tcPr>
            <w:tcW w:type="dxa" w:w="1191"/>
          </w:tcPr>
          <w:p>
            <w:pPr>
              <w:spacing w:after="20"/>
              <w:jc w:val="center"/>
            </w:pPr>
            <w:r/>
            <w:r>
              <w:rPr>
                <w:b/>
                <w:color w:val="D32F2F"/>
                <w:sz w:val="17"/>
              </w:rPr>
              <w:t>-6</w:t>
            </w:r>
          </w:p>
        </w:tc>
      </w:tr>
      <w:tr>
        <w:tc>
          <w:tcPr>
            <w:tcW w:type="dxa" w:w="2835"/>
          </w:tcPr>
          <w:p>
            <w:pPr>
              <w:spacing w:after="20"/>
            </w:pPr>
            <w:r/>
            <w:r>
              <w:rPr>
                <w:color w:val="10332F"/>
                <w:sz w:val="17"/>
              </w:rPr>
              <w:t>bb krem</w:t>
            </w:r>
          </w:p>
        </w:tc>
        <w:tc>
          <w:tcPr>
            <w:tcW w:type="dxa" w:w="1531"/>
          </w:tcPr>
          <w:p>
            <w:pPr>
              <w:spacing w:after="20"/>
              <w:jc w:val="center"/>
            </w:pPr>
            <w:r/>
            <w:r>
              <w:rPr>
                <w:color w:val="10332F"/>
                <w:sz w:val="17"/>
              </w:rPr>
              <w:t>14.800</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pudra</w:t>
            </w:r>
          </w:p>
        </w:tc>
        <w:tc>
          <w:tcPr>
            <w:tcW w:type="dxa" w:w="1531"/>
          </w:tcPr>
          <w:p>
            <w:pPr>
              <w:spacing w:after="20"/>
              <w:jc w:val="center"/>
            </w:pPr>
            <w:r/>
            <w:r>
              <w:rPr>
                <w:color w:val="10332F"/>
                <w:sz w:val="17"/>
              </w:rPr>
              <w:t>14.800</w:t>
            </w:r>
          </w:p>
        </w:tc>
        <w:tc>
          <w:tcPr>
            <w:tcW w:type="dxa" w:w="1474"/>
          </w:tcPr>
          <w:p>
            <w:pPr>
              <w:spacing w:after="20"/>
              <w:jc w:val="center"/>
            </w:pPr>
            <w:r/>
            <w:r>
              <w:rPr>
                <w:color w:val="10332F"/>
                <w:sz w:val="17"/>
              </w:rPr>
              <w:t>7</w:t>
            </w:r>
          </w:p>
        </w:tc>
        <w:tc>
          <w:tcPr>
            <w:tcW w:type="dxa" w:w="1191"/>
          </w:tcPr>
          <w:p>
            <w:pPr>
              <w:spacing w:after="20"/>
              <w:jc w:val="center"/>
            </w:pPr>
            <w:r/>
            <w:r>
              <w:rPr>
                <w:b/>
                <w:color w:val="D32F2F"/>
                <w:sz w:val="17"/>
              </w:rPr>
              <w:t>-4</w:t>
            </w:r>
          </w:p>
        </w:tc>
        <w:tc>
          <w:tcPr>
            <w:tcW w:type="dxa" w:w="1474"/>
          </w:tcPr>
          <w:p>
            <w:pPr>
              <w:spacing w:after="20"/>
              <w:jc w:val="center"/>
            </w:pPr>
            <w:r/>
            <w:r>
              <w:rPr>
                <w:color w:val="10332F"/>
                <w:sz w:val="17"/>
              </w:rPr>
              <w:t>6</w:t>
            </w:r>
          </w:p>
        </w:tc>
        <w:tc>
          <w:tcPr>
            <w:tcW w:type="dxa" w:w="1191"/>
          </w:tcPr>
          <w:p>
            <w:pPr>
              <w:spacing w:after="20"/>
              <w:jc w:val="center"/>
            </w:pPr>
            <w:r/>
            <w:r>
              <w:rPr>
                <w:b/>
                <w:color w:val="D32F2F"/>
                <w:sz w:val="17"/>
              </w:rPr>
              <w:t>-4</w:t>
            </w:r>
          </w:p>
        </w:tc>
      </w:tr>
      <w:tr>
        <w:tc>
          <w:tcPr>
            <w:tcW w:type="dxa" w:w="2835"/>
          </w:tcPr>
          <w:p>
            <w:pPr>
              <w:spacing w:after="20"/>
            </w:pPr>
            <w:r/>
            <w:r>
              <w:rPr>
                <w:color w:val="10332F"/>
                <w:sz w:val="17"/>
              </w:rPr>
              <w:t>ruj</w:t>
            </w:r>
          </w:p>
        </w:tc>
        <w:tc>
          <w:tcPr>
            <w:tcW w:type="dxa" w:w="1531"/>
          </w:tcPr>
          <w:p>
            <w:pPr>
              <w:spacing w:after="20"/>
              <w:jc w:val="center"/>
            </w:pPr>
            <w:r/>
            <w:r>
              <w:rPr>
                <w:color w:val="10332F"/>
                <w:sz w:val="17"/>
              </w:rPr>
              <w:t>12.100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+2</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+2</w:t>
            </w:r>
          </w:p>
        </w:tc>
      </w:tr>
      <w:tr>
        <w:tc>
          <w:tcPr>
            <w:tcW w:type="dxa" w:w="2835"/>
          </w:tcPr>
          <w:p>
            <w:pPr>
              <w:spacing w:after="20"/>
            </w:pPr>
            <w:r/>
            <w:r>
              <w:rPr>
                <w:color w:val="10332F"/>
                <w:sz w:val="17"/>
              </w:rPr>
              <w:t>oje</w:t>
            </w:r>
          </w:p>
        </w:tc>
        <w:tc>
          <w:tcPr>
            <w:tcW w:type="dxa" w:w="1531"/>
          </w:tcPr>
          <w:p>
            <w:pPr>
              <w:spacing w:after="20"/>
              <w:jc w:val="center"/>
            </w:pPr>
            <w:r/>
            <w:r>
              <w:rPr>
                <w:color w:val="10332F"/>
                <w:sz w:val="17"/>
              </w:rPr>
              <w:t>12.100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+1</w:t>
            </w:r>
          </w:p>
        </w:tc>
      </w:tr>
      <w:tr>
        <w:tc>
          <w:tcPr>
            <w:tcW w:type="dxa" w:w="2835"/>
          </w:tcPr>
          <w:p>
            <w:pPr>
              <w:spacing w:after="20"/>
            </w:pPr>
            <w:r/>
            <w:r>
              <w:rPr>
                <w:color w:val="10332F"/>
                <w:sz w:val="17"/>
              </w:rPr>
              <w:t>far paleti</w:t>
            </w:r>
          </w:p>
        </w:tc>
        <w:tc>
          <w:tcPr>
            <w:tcW w:type="dxa" w:w="1531"/>
          </w:tcPr>
          <w:p>
            <w:pPr>
              <w:spacing w:after="20"/>
              <w:jc w:val="center"/>
            </w:pPr>
            <w:r/>
            <w:r>
              <w:rPr>
                <w:color w:val="10332F"/>
                <w:sz w:val="17"/>
              </w:rPr>
              <w:t>12.100</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+2</w:t>
            </w:r>
          </w:p>
        </w:tc>
        <w:tc>
          <w:tcPr>
            <w:tcW w:type="dxa" w:w="1474"/>
          </w:tcPr>
          <w:p>
            <w:pPr>
              <w:spacing w:after="20"/>
              <w:jc w:val="center"/>
            </w:pPr>
            <w:r/>
            <w:r>
              <w:rPr>
                <w:color w:val="10332F"/>
                <w:sz w:val="17"/>
              </w:rPr>
              <w:t>3</w:t>
            </w:r>
          </w:p>
        </w:tc>
        <w:tc>
          <w:tcPr>
            <w:tcW w:type="dxa" w:w="1191"/>
          </w:tcPr>
          <w:p>
            <w:pPr>
              <w:spacing w:after="20"/>
              <w:jc w:val="center"/>
            </w:pPr>
            <w:r/>
            <w:r>
              <w:rPr>
                <w:b/>
                <w:color w:val="2E7D32"/>
                <w:sz w:val="17"/>
              </w:rPr>
              <w:t>+2</w:t>
            </w:r>
          </w:p>
        </w:tc>
      </w:tr>
      <w:tr>
        <w:tc>
          <w:tcPr>
            <w:tcW w:type="dxa" w:w="2835"/>
          </w:tcPr>
          <w:p>
            <w:pPr>
              <w:spacing w:after="20"/>
            </w:pPr>
            <w:r/>
            <w:r>
              <w:rPr>
                <w:color w:val="10332F"/>
                <w:sz w:val="17"/>
              </w:rPr>
              <w:t>tint</w:t>
            </w:r>
          </w:p>
        </w:tc>
        <w:tc>
          <w:tcPr>
            <w:tcW w:type="dxa" w:w="1531"/>
          </w:tcPr>
          <w:p>
            <w:pPr>
              <w:spacing w:after="20"/>
              <w:jc w:val="center"/>
            </w:pPr>
            <w:r/>
            <w:r>
              <w:rPr>
                <w:color w:val="10332F"/>
                <w:sz w:val="17"/>
              </w:rPr>
              <w:t>12.100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lip balm</w:t>
            </w:r>
          </w:p>
        </w:tc>
        <w:tc>
          <w:tcPr>
            <w:tcW w:type="dxa" w:w="1531"/>
          </w:tcPr>
          <w:p>
            <w:pPr>
              <w:spacing w:after="20"/>
              <w:jc w:val="center"/>
            </w:pPr>
            <w:r/>
            <w:r>
              <w:rPr>
                <w:color w:val="10332F"/>
                <w:sz w:val="17"/>
              </w:rPr>
              <w:t>9.900</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+4</w:t>
            </w:r>
          </w:p>
        </w:tc>
        <w:tc>
          <w:tcPr>
            <w:tcW w:type="dxa" w:w="1474"/>
          </w:tcPr>
          <w:p>
            <w:pPr>
              <w:spacing w:after="20"/>
              <w:jc w:val="center"/>
            </w:pPr>
            <w:r/>
            <w:r>
              <w:rPr>
                <w:color w:val="10332F"/>
                <w:sz w:val="17"/>
              </w:rPr>
              <w:t>3</w:t>
            </w:r>
          </w:p>
        </w:tc>
        <w:tc>
          <w:tcPr>
            <w:tcW w:type="dxa" w:w="1191"/>
          </w:tcPr>
          <w:p>
            <w:pPr>
              <w:spacing w:after="20"/>
              <w:jc w:val="center"/>
            </w:pPr>
            <w:r/>
            <w:r>
              <w:rPr>
                <w:b/>
                <w:color w:val="2E7D32"/>
                <w:sz w:val="17"/>
              </w:rPr>
              <w:t>+4</w:t>
            </w:r>
          </w:p>
        </w:tc>
      </w:tr>
      <w:tr>
        <w:tc>
          <w:tcPr>
            <w:tcW w:type="dxa" w:w="2835"/>
          </w:tcPr>
          <w:p>
            <w:pPr>
              <w:spacing w:after="20"/>
            </w:pPr>
            <w:r/>
            <w:r>
              <w:rPr>
                <w:color w:val="10332F"/>
                <w:sz w:val="17"/>
              </w:rPr>
              <w:t>makyaj bazı</w:t>
            </w:r>
          </w:p>
        </w:tc>
        <w:tc>
          <w:tcPr>
            <w:tcW w:type="dxa" w:w="1531"/>
          </w:tcPr>
          <w:p>
            <w:pPr>
              <w:spacing w:after="20"/>
              <w:jc w:val="center"/>
            </w:pPr>
            <w:r/>
            <w:r>
              <w:rPr>
                <w:color w:val="10332F"/>
                <w:sz w:val="17"/>
              </w:rPr>
              <w:t>8.100</w:t>
            </w:r>
          </w:p>
        </w:tc>
        <w:tc>
          <w:tcPr>
            <w:tcW w:type="dxa" w:w="1474"/>
          </w:tcPr>
          <w:p>
            <w:pPr>
              <w:spacing w:after="20"/>
              <w:jc w:val="center"/>
            </w:pPr>
            <w:r/>
            <w:r>
              <w:rPr>
                <w:color w:val="10332F"/>
                <w:sz w:val="17"/>
              </w:rPr>
              <w:t>6</w:t>
            </w:r>
          </w:p>
        </w:tc>
        <w:tc>
          <w:tcPr>
            <w:tcW w:type="dxa" w:w="1191"/>
          </w:tcPr>
          <w:p>
            <w:pPr>
              <w:spacing w:after="20"/>
              <w:jc w:val="center"/>
            </w:pPr>
            <w:r/>
            <w:r>
              <w:rPr>
                <w:b/>
                <w:color w:val="D32F2F"/>
                <w:sz w:val="17"/>
              </w:rPr>
              <w:t>-2</w:t>
            </w:r>
          </w:p>
        </w:tc>
        <w:tc>
          <w:tcPr>
            <w:tcW w:type="dxa" w:w="1474"/>
          </w:tcPr>
          <w:p>
            <w:pPr>
              <w:spacing w:after="20"/>
              <w:jc w:val="center"/>
            </w:pPr>
            <w:r/>
            <w:r>
              <w:rPr>
                <w:color w:val="10332F"/>
                <w:sz w:val="17"/>
              </w:rPr>
              <w:t>7</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concealer</w:t>
            </w:r>
          </w:p>
        </w:tc>
        <w:tc>
          <w:tcPr>
            <w:tcW w:type="dxa" w:w="1531"/>
          </w:tcPr>
          <w:p>
            <w:pPr>
              <w:spacing w:after="20"/>
              <w:jc w:val="center"/>
            </w:pPr>
            <w:r/>
            <w:r>
              <w:rPr>
                <w:color w:val="10332F"/>
                <w:sz w:val="17"/>
              </w:rPr>
              <w:t>8.100</w:t>
            </w:r>
          </w:p>
        </w:tc>
        <w:tc>
          <w:tcPr>
            <w:tcW w:type="dxa" w:w="1474"/>
          </w:tcPr>
          <w:p>
            <w:pPr>
              <w:spacing w:after="20"/>
              <w:jc w:val="center"/>
            </w:pPr>
            <w:r/>
            <w:r>
              <w:rPr>
                <w:color w:val="10332F"/>
                <w:sz w:val="17"/>
              </w:rPr>
              <w:t>11</w:t>
            </w:r>
          </w:p>
        </w:tc>
        <w:tc>
          <w:tcPr>
            <w:tcW w:type="dxa" w:w="1191"/>
          </w:tcPr>
          <w:p>
            <w:pPr>
              <w:spacing w:after="20"/>
              <w:jc w:val="center"/>
            </w:pPr>
            <w:r/>
            <w:r>
              <w:rPr>
                <w:b/>
                <w:color w:val="2E7D32"/>
                <w:sz w:val="17"/>
              </w:rPr>
              <w:t>+3</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göz kalemi</w:t>
            </w:r>
          </w:p>
        </w:tc>
        <w:tc>
          <w:tcPr>
            <w:tcW w:type="dxa" w:w="1531"/>
          </w:tcPr>
          <w:p>
            <w:pPr>
              <w:spacing w:after="20"/>
              <w:jc w:val="center"/>
            </w:pPr>
            <w:r/>
            <w:r>
              <w:rPr>
                <w:color w:val="10332F"/>
                <w:sz w:val="17"/>
              </w:rPr>
              <w:t>6.600</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bronzer</w:t>
            </w:r>
          </w:p>
        </w:tc>
        <w:tc>
          <w:tcPr>
            <w:tcW w:type="dxa" w:w="1531"/>
          </w:tcPr>
          <w:p>
            <w:pPr>
              <w:spacing w:after="20"/>
              <w:jc w:val="center"/>
            </w:pPr>
            <w:r/>
            <w:r>
              <w:rPr>
                <w:color w:val="10332F"/>
                <w:sz w:val="17"/>
              </w:rPr>
              <w:t>6.600</w:t>
            </w:r>
          </w:p>
        </w:tc>
        <w:tc>
          <w:tcPr>
            <w:tcW w:type="dxa" w:w="1474"/>
          </w:tcPr>
          <w:p>
            <w:pPr>
              <w:spacing w:after="20"/>
              <w:jc w:val="center"/>
            </w:pPr>
            <w:r/>
            <w:r>
              <w:rPr>
                <w:color w:val="10332F"/>
                <w:sz w:val="17"/>
              </w:rPr>
              <w:t>3</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+2</w:t>
            </w:r>
          </w:p>
        </w:tc>
      </w:tr>
      <w:tr>
        <w:tc>
          <w:tcPr>
            <w:tcW w:type="dxa" w:w="2835"/>
          </w:tcPr>
          <w:p>
            <w:pPr>
              <w:spacing w:after="20"/>
            </w:pPr>
            <w:r/>
            <w:r>
              <w:rPr>
                <w:color w:val="10332F"/>
                <w:sz w:val="17"/>
              </w:rPr>
              <w:t>kontür</w:t>
            </w:r>
          </w:p>
        </w:tc>
        <w:tc>
          <w:tcPr>
            <w:tcW w:type="dxa" w:w="1531"/>
          </w:tcPr>
          <w:p>
            <w:pPr>
              <w:spacing w:after="20"/>
              <w:jc w:val="center"/>
            </w:pPr>
            <w:r/>
            <w:r>
              <w:rPr>
                <w:color w:val="10332F"/>
                <w:sz w:val="17"/>
              </w:rPr>
              <w:t>6.600</w:t>
            </w:r>
          </w:p>
        </w:tc>
        <w:tc>
          <w:tcPr>
            <w:tcW w:type="dxa" w:w="1474"/>
          </w:tcPr>
          <w:p>
            <w:pPr>
              <w:spacing w:after="20"/>
              <w:jc w:val="center"/>
            </w:pPr>
            <w:r/>
            <w:r>
              <w:rPr>
                <w:color w:val="10332F"/>
                <w:sz w:val="17"/>
              </w:rPr>
              <w:t>4</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7</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dudak kalemi</w:t>
            </w:r>
          </w:p>
        </w:tc>
        <w:tc>
          <w:tcPr>
            <w:tcW w:type="dxa" w:w="1531"/>
          </w:tcPr>
          <w:p>
            <w:pPr>
              <w:spacing w:after="20"/>
              <w:jc w:val="center"/>
            </w:pPr>
            <w:r/>
            <w:r>
              <w:rPr>
                <w:color w:val="10332F"/>
                <w:sz w:val="17"/>
              </w:rPr>
              <w:t>5.400</w:t>
            </w:r>
          </w:p>
        </w:tc>
        <w:tc>
          <w:tcPr>
            <w:tcW w:type="dxa" w:w="1474"/>
          </w:tcPr>
          <w:p>
            <w:pPr>
              <w:spacing w:after="20"/>
              <w:jc w:val="center"/>
            </w:pPr>
            <w:r/>
            <w:r>
              <w:rPr>
                <w:color w:val="10332F"/>
                <w:sz w:val="17"/>
              </w:rPr>
              <w:t>3</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3</w:t>
            </w:r>
          </w:p>
        </w:tc>
        <w:tc>
          <w:tcPr>
            <w:tcW w:type="dxa" w:w="1191"/>
          </w:tcPr>
          <w:p>
            <w:pPr>
              <w:spacing w:after="20"/>
              <w:jc w:val="center"/>
            </w:pPr>
            <w:r/>
            <w:r>
              <w:rPr>
                <w:b/>
                <w:color w:val="2E7D32"/>
                <w:sz w:val="17"/>
              </w:rPr>
              <w:t>+1</w:t>
            </w:r>
          </w:p>
        </w:tc>
      </w:tr>
      <w:tr>
        <w:tc>
          <w:tcPr>
            <w:tcW w:type="dxa" w:w="2835"/>
          </w:tcPr>
          <w:p>
            <w:pPr>
              <w:spacing w:after="20"/>
            </w:pPr>
            <w:r/>
            <w:r>
              <w:rPr>
                <w:color w:val="10332F"/>
                <w:sz w:val="17"/>
              </w:rPr>
              <w:t>kaş kalemi</w:t>
            </w:r>
          </w:p>
        </w:tc>
        <w:tc>
          <w:tcPr>
            <w:tcW w:type="dxa" w:w="1531"/>
          </w:tcPr>
          <w:p>
            <w:pPr>
              <w:spacing w:after="20"/>
              <w:jc w:val="center"/>
            </w:pPr>
            <w:r/>
            <w:r>
              <w:rPr>
                <w:color w:val="10332F"/>
                <w:sz w:val="17"/>
              </w:rPr>
              <w:t>4.400</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+1</w:t>
            </w:r>
          </w:p>
        </w:tc>
      </w:tr>
      <w:tr>
        <w:tc>
          <w:tcPr>
            <w:tcW w:type="dxa" w:w="2835"/>
          </w:tcPr>
          <w:p>
            <w:pPr>
              <w:spacing w:after="20"/>
            </w:pPr>
            <w:r/>
            <w:r>
              <w:rPr>
                <w:color w:val="10332F"/>
                <w:sz w:val="17"/>
              </w:rPr>
              <w:t>lipstick</w:t>
            </w:r>
          </w:p>
        </w:tc>
        <w:tc>
          <w:tcPr>
            <w:tcW w:type="dxa" w:w="1531"/>
          </w:tcPr>
          <w:p>
            <w:pPr>
              <w:spacing w:after="20"/>
              <w:jc w:val="center"/>
            </w:pPr>
            <w:r/>
            <w:r>
              <w:rPr>
                <w:color w:val="10332F"/>
                <w:sz w:val="17"/>
              </w:rPr>
              <w:t>4.400</w:t>
            </w:r>
          </w:p>
        </w:tc>
        <w:tc>
          <w:tcPr>
            <w:tcW w:type="dxa" w:w="1474"/>
          </w:tcPr>
          <w:p>
            <w:pPr>
              <w:spacing w:after="20"/>
              <w:jc w:val="center"/>
            </w:pPr>
            <w:r/>
            <w:r>
              <w:rPr>
                <w:color w:val="10332F"/>
                <w:sz w:val="17"/>
              </w:rPr>
              <w:t>3</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3</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makyaj fırçası</w:t>
            </w:r>
          </w:p>
        </w:tc>
        <w:tc>
          <w:tcPr>
            <w:tcW w:type="dxa" w:w="1531"/>
          </w:tcPr>
          <w:p>
            <w:pPr>
              <w:spacing w:after="20"/>
              <w:jc w:val="center"/>
            </w:pPr>
            <w:r/>
            <w:r>
              <w:rPr>
                <w:color w:val="10332F"/>
                <w:sz w:val="17"/>
              </w:rPr>
              <w:t>3.600</w:t>
            </w:r>
          </w:p>
        </w:tc>
        <w:tc>
          <w:tcPr>
            <w:tcW w:type="dxa" w:w="1474"/>
          </w:tcPr>
          <w:p>
            <w:pPr>
              <w:spacing w:after="20"/>
              <w:jc w:val="center"/>
            </w:pPr>
            <w:r/>
            <w:r>
              <w:rPr>
                <w:color w:val="10332F"/>
                <w:sz w:val="17"/>
              </w:rPr>
              <w:t>11</w:t>
            </w:r>
          </w:p>
        </w:tc>
        <w:tc>
          <w:tcPr>
            <w:tcW w:type="dxa" w:w="1191"/>
          </w:tcPr>
          <w:p>
            <w:pPr>
              <w:spacing w:after="20"/>
              <w:jc w:val="center"/>
            </w:pPr>
            <w:r/>
            <w:r>
              <w:rPr>
                <w:b/>
                <w:color w:val="D32F2F"/>
                <w:sz w:val="17"/>
              </w:rPr>
              <w:t>-6</w:t>
            </w:r>
          </w:p>
        </w:tc>
        <w:tc>
          <w:tcPr>
            <w:tcW w:type="dxa" w:w="1474"/>
          </w:tcPr>
          <w:p>
            <w:pPr>
              <w:spacing w:after="20"/>
              <w:jc w:val="center"/>
            </w:pPr>
            <w:r/>
            <w:r>
              <w:rPr>
                <w:color w:val="10332F"/>
                <w:sz w:val="17"/>
              </w:rPr>
              <w:t>11</w:t>
            </w:r>
          </w:p>
        </w:tc>
        <w:tc>
          <w:tcPr>
            <w:tcW w:type="dxa" w:w="1191"/>
          </w:tcPr>
          <w:p>
            <w:pPr>
              <w:spacing w:after="20"/>
              <w:jc w:val="center"/>
            </w:pPr>
            <w:r/>
            <w:r>
              <w:rPr>
                <w:b/>
                <w:color w:val="D32F2F"/>
                <w:sz w:val="17"/>
              </w:rPr>
              <w:t>-6</w:t>
            </w:r>
          </w:p>
        </w:tc>
      </w:tr>
      <w:tr>
        <w:tc>
          <w:tcPr>
            <w:tcW w:type="dxa" w:w="2835"/>
          </w:tcPr>
          <w:p>
            <w:pPr>
              <w:spacing w:after="20"/>
            </w:pPr>
            <w:r/>
            <w:r>
              <w:rPr>
                <w:color w:val="10332F"/>
                <w:sz w:val="17"/>
              </w:rPr>
              <w:t>dipliner</w:t>
            </w:r>
          </w:p>
        </w:tc>
        <w:tc>
          <w:tcPr>
            <w:tcW w:type="dxa" w:w="1531"/>
          </w:tcPr>
          <w:p>
            <w:pPr>
              <w:spacing w:after="20"/>
              <w:jc w:val="center"/>
            </w:pPr>
            <w:r/>
            <w:r>
              <w:rPr>
                <w:color w:val="10332F"/>
                <w:sz w:val="17"/>
              </w:rPr>
              <w:t>3.600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cc krem</w:t>
            </w:r>
          </w:p>
        </w:tc>
        <w:tc>
          <w:tcPr>
            <w:tcW w:type="dxa" w:w="1531"/>
          </w:tcPr>
          <w:p>
            <w:pPr>
              <w:spacing w:after="20"/>
              <w:jc w:val="center"/>
            </w:pPr>
            <w:r/>
            <w:r>
              <w:rPr>
                <w:color w:val="10332F"/>
                <w:sz w:val="17"/>
              </w:rPr>
              <w:t>3.600</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dudak balmı</w:t>
            </w:r>
          </w:p>
        </w:tc>
        <w:tc>
          <w:tcPr>
            <w:tcW w:type="dxa" w:w="1531"/>
          </w:tcPr>
          <w:p>
            <w:pPr>
              <w:spacing w:after="20"/>
              <w:jc w:val="center"/>
            </w:pPr>
            <w:r/>
            <w:r>
              <w:rPr>
                <w:color w:val="10332F"/>
                <w:sz w:val="17"/>
              </w:rPr>
              <w:t>2.900</w:t>
            </w:r>
          </w:p>
        </w:tc>
        <w:tc>
          <w:tcPr>
            <w:tcW w:type="dxa" w:w="1474"/>
          </w:tcPr>
          <w:p>
            <w:pPr>
              <w:spacing w:after="20"/>
              <w:jc w:val="center"/>
            </w:pPr>
            <w:r/>
            <w:r>
              <w:rPr>
                <w:color w:val="10332F"/>
                <w:sz w:val="17"/>
              </w:rPr>
              <w:t>8</w:t>
            </w:r>
          </w:p>
        </w:tc>
        <w:tc>
          <w:tcPr>
            <w:tcW w:type="dxa" w:w="1191"/>
          </w:tcPr>
          <w:p>
            <w:pPr>
              <w:spacing w:after="20"/>
              <w:jc w:val="center"/>
            </w:pPr>
            <w:r/>
            <w:r>
              <w:rPr>
                <w:b/>
                <w:color w:val="D32F2F"/>
                <w:sz w:val="17"/>
              </w:rPr>
              <w:t>-5</w:t>
            </w:r>
          </w:p>
        </w:tc>
        <w:tc>
          <w:tcPr>
            <w:tcW w:type="dxa" w:w="1474"/>
          </w:tcPr>
          <w:p>
            <w:pPr>
              <w:spacing w:after="20"/>
              <w:jc w:val="center"/>
            </w:pPr>
            <w:r/>
            <w:r>
              <w:rPr>
                <w:color w:val="10332F"/>
                <w:sz w:val="17"/>
              </w:rPr>
              <w:t>8</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kırmızı ruj</w:t>
            </w:r>
          </w:p>
        </w:tc>
        <w:tc>
          <w:tcPr>
            <w:tcW w:type="dxa" w:w="1531"/>
          </w:tcPr>
          <w:p>
            <w:pPr>
              <w:spacing w:after="20"/>
              <w:jc w:val="center"/>
            </w:pPr>
            <w:r/>
            <w:r>
              <w:rPr>
                <w:color w:val="10332F"/>
                <w:sz w:val="17"/>
              </w:rPr>
              <w:t>2.900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göz farı</w:t>
            </w:r>
          </w:p>
        </w:tc>
        <w:tc>
          <w:tcPr>
            <w:tcW w:type="dxa" w:w="1531"/>
          </w:tcPr>
          <w:p>
            <w:pPr>
              <w:spacing w:after="20"/>
              <w:jc w:val="center"/>
            </w:pPr>
            <w:r/>
            <w:r>
              <w:rPr>
                <w:color w:val="10332F"/>
                <w:sz w:val="17"/>
              </w:rPr>
              <w:t>2.900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+4</w:t>
            </w:r>
          </w:p>
        </w:tc>
        <w:tc>
          <w:tcPr>
            <w:tcW w:type="dxa" w:w="1474"/>
          </w:tcPr>
          <w:p>
            <w:pPr>
              <w:spacing w:after="20"/>
              <w:jc w:val="center"/>
            </w:pPr>
            <w:r/>
            <w:r>
              <w:rPr>
                <w:color w:val="10332F"/>
                <w:sz w:val="17"/>
              </w:rPr>
              <w:t>2</w:t>
            </w:r>
          </w:p>
        </w:tc>
        <w:tc>
          <w:tcPr>
            <w:tcW w:type="dxa" w:w="1191"/>
          </w:tcPr>
          <w:p>
            <w:pPr>
              <w:spacing w:after="20"/>
              <w:jc w:val="center"/>
            </w:pPr>
            <w:r/>
            <w:r>
              <w:rPr>
                <w:b/>
                <w:color w:val="2E7D32"/>
                <w:sz w:val="17"/>
              </w:rPr>
              <w:t>+2</w:t>
            </w:r>
          </w:p>
        </w:tc>
      </w:tr>
      <w:tr>
        <w:tc>
          <w:tcPr>
            <w:tcW w:type="dxa" w:w="2835"/>
          </w:tcPr>
          <w:p>
            <w:pPr>
              <w:spacing w:after="20"/>
            </w:pPr>
            <w:r/>
            <w:r>
              <w:rPr>
                <w:color w:val="10332F"/>
                <w:sz w:val="17"/>
              </w:rPr>
              <w:t>kırmızı oje</w:t>
            </w:r>
          </w:p>
        </w:tc>
        <w:tc>
          <w:tcPr>
            <w:tcW w:type="dxa" w:w="1531"/>
          </w:tcPr>
          <w:p>
            <w:pPr>
              <w:spacing w:after="20"/>
              <w:jc w:val="center"/>
            </w:pPr>
            <w:r/>
            <w:r>
              <w:rPr>
                <w:color w:val="10332F"/>
                <w:sz w:val="17"/>
              </w:rPr>
              <w:t>2.900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topcoat</w:t>
            </w:r>
          </w:p>
        </w:tc>
        <w:tc>
          <w:tcPr>
            <w:tcW w:type="dxa" w:w="1531"/>
          </w:tcPr>
          <w:p>
            <w:pPr>
              <w:spacing w:after="20"/>
              <w:jc w:val="center"/>
            </w:pPr>
            <w:r/>
            <w:r>
              <w:rPr>
                <w:color w:val="10332F"/>
                <w:sz w:val="17"/>
              </w:rPr>
              <w:t>2.900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aydınlatıcı</w:t>
            </w:r>
          </w:p>
        </w:tc>
        <w:tc>
          <w:tcPr>
            <w:tcW w:type="dxa" w:w="1531"/>
          </w:tcPr>
          <w:p>
            <w:pPr>
              <w:spacing w:after="20"/>
              <w:jc w:val="center"/>
            </w:pPr>
            <w:r/>
            <w:r>
              <w:rPr>
                <w:color w:val="10332F"/>
                <w:sz w:val="17"/>
              </w:rPr>
              <w:t>2.400</w:t>
            </w:r>
          </w:p>
        </w:tc>
        <w:tc>
          <w:tcPr>
            <w:tcW w:type="dxa" w:w="1474"/>
          </w:tcPr>
          <w:p>
            <w:pPr>
              <w:spacing w:after="20"/>
              <w:jc w:val="center"/>
            </w:pPr>
            <w:r/>
            <w:r>
              <w:rPr>
                <w:color w:val="10332F"/>
                <w:sz w:val="17"/>
              </w:rPr>
              <w:t>5</w:t>
            </w:r>
          </w:p>
        </w:tc>
        <w:tc>
          <w:tcPr>
            <w:tcW w:type="dxa" w:w="1191"/>
          </w:tcPr>
          <w:p>
            <w:pPr>
              <w:spacing w:after="20"/>
              <w:jc w:val="center"/>
            </w:pPr>
            <w:r/>
            <w:r>
              <w:rPr>
                <w:b/>
                <w:color w:val="D32F2F"/>
                <w:sz w:val="17"/>
              </w:rPr>
              <w:t>-2</w:t>
            </w:r>
          </w:p>
        </w:tc>
        <w:tc>
          <w:tcPr>
            <w:tcW w:type="dxa" w:w="1474"/>
          </w:tcPr>
          <w:p>
            <w:pPr>
              <w:spacing w:after="20"/>
              <w:jc w:val="center"/>
            </w:pPr>
            <w:r/>
            <w:r>
              <w:rPr>
                <w:color w:val="10332F"/>
                <w:sz w:val="17"/>
              </w:rPr>
              <w:t>5</w:t>
            </w:r>
          </w:p>
        </w:tc>
        <w:tc>
          <w:tcPr>
            <w:tcW w:type="dxa" w:w="1191"/>
          </w:tcPr>
          <w:p>
            <w:pPr>
              <w:spacing w:after="20"/>
              <w:jc w:val="center"/>
            </w:pPr>
            <w:r/>
            <w:r>
              <w:rPr>
                <w:b/>
                <w:color w:val="D32F2F"/>
                <w:sz w:val="17"/>
              </w:rPr>
              <w:t>-2</w:t>
            </w:r>
          </w:p>
        </w:tc>
      </w:tr>
      <w:tr>
        <w:tc>
          <w:tcPr>
            <w:tcW w:type="dxa" w:w="2835"/>
          </w:tcPr>
          <w:p>
            <w:pPr>
              <w:spacing w:after="20"/>
            </w:pPr>
            <w:r/>
            <w:r>
              <w:rPr>
                <w:color w:val="10332F"/>
                <w:sz w:val="17"/>
              </w:rPr>
              <w:t>hediye setleri</w:t>
            </w:r>
          </w:p>
        </w:tc>
        <w:tc>
          <w:tcPr>
            <w:tcW w:type="dxa" w:w="1531"/>
          </w:tcPr>
          <w:p>
            <w:pPr>
              <w:spacing w:after="20"/>
              <w:jc w:val="center"/>
            </w:pPr>
            <w:r/>
            <w:r>
              <w:rPr>
                <w:color w:val="10332F"/>
                <w:sz w:val="17"/>
              </w:rPr>
              <w:t>2.400</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dudak parlatıcısı</w:t>
            </w:r>
          </w:p>
        </w:tc>
        <w:tc>
          <w:tcPr>
            <w:tcW w:type="dxa" w:w="1531"/>
          </w:tcPr>
          <w:p>
            <w:pPr>
              <w:spacing w:after="20"/>
              <w:jc w:val="center"/>
            </w:pPr>
            <w:r/>
            <w:r>
              <w:rPr>
                <w:color w:val="10332F"/>
                <w:sz w:val="17"/>
              </w:rPr>
              <w:t>1.900</w:t>
            </w:r>
          </w:p>
        </w:tc>
        <w:tc>
          <w:tcPr>
            <w:tcW w:type="dxa" w:w="1474"/>
          </w:tcPr>
          <w:p>
            <w:pPr>
              <w:spacing w:after="20"/>
              <w:jc w:val="center"/>
            </w:pPr>
            <w:r/>
            <w:r>
              <w:rPr>
                <w:color w:val="10332F"/>
                <w:sz w:val="17"/>
              </w:rPr>
              <w:t>11</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10</w:t>
            </w:r>
          </w:p>
        </w:tc>
        <w:tc>
          <w:tcPr>
            <w:tcW w:type="dxa" w:w="1191"/>
          </w:tcPr>
          <w:p>
            <w:pPr>
              <w:spacing w:after="20"/>
              <w:jc w:val="center"/>
            </w:pPr>
            <w:r/>
            <w:r>
              <w:rPr>
                <w:b/>
                <w:color w:val="2E7D32"/>
                <w:sz w:val="17"/>
              </w:rPr>
              <w:t>+4</w:t>
            </w:r>
          </w:p>
        </w:tc>
      </w:tr>
      <w:tr>
        <w:tc>
          <w:tcPr>
            <w:tcW w:type="dxa" w:w="2835"/>
          </w:tcPr>
          <w:p>
            <w:pPr>
              <w:spacing w:after="20"/>
            </w:pPr>
            <w:r/>
            <w:r>
              <w:rPr>
                <w:color w:val="10332F"/>
                <w:sz w:val="17"/>
              </w:rPr>
              <w:t>beyaz oje</w:t>
            </w:r>
          </w:p>
        </w:tc>
        <w:tc>
          <w:tcPr>
            <w:tcW w:type="dxa" w:w="1531"/>
          </w:tcPr>
          <w:p>
            <w:pPr>
              <w:spacing w:after="20"/>
              <w:jc w:val="center"/>
            </w:pPr>
            <w:r/>
            <w:r>
              <w:rPr>
                <w:color w:val="10332F"/>
                <w:sz w:val="17"/>
              </w:rPr>
              <w:t>1.900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+1</w:t>
            </w:r>
          </w:p>
        </w:tc>
      </w:tr>
      <w:tr>
        <w:tc>
          <w:tcPr>
            <w:tcW w:type="dxa" w:w="2835"/>
          </w:tcPr>
          <w:p>
            <w:pPr>
              <w:spacing w:after="20"/>
            </w:pPr>
            <w:r/>
            <w:r>
              <w:rPr>
                <w:color w:val="10332F"/>
                <w:sz w:val="17"/>
              </w:rPr>
              <w:t>kahverengi göz kalemi</w:t>
            </w:r>
          </w:p>
        </w:tc>
        <w:tc>
          <w:tcPr>
            <w:tcW w:type="dxa" w:w="1531"/>
          </w:tcPr>
          <w:p>
            <w:pPr>
              <w:spacing w:after="20"/>
              <w:jc w:val="center"/>
            </w:pPr>
            <w:r/>
            <w:r>
              <w:rPr>
                <w:color w:val="10332F"/>
                <w:sz w:val="17"/>
              </w:rPr>
              <w:t>1.600</w:t>
            </w:r>
          </w:p>
        </w:tc>
        <w:tc>
          <w:tcPr>
            <w:tcW w:type="dxa" w:w="1474"/>
          </w:tcPr>
          <w:p>
            <w:pPr>
              <w:spacing w:after="20"/>
              <w:jc w:val="center"/>
            </w:pPr>
            <w:r/>
            <w:r>
              <w:rPr>
                <w:color w:val="10332F"/>
                <w:sz w:val="17"/>
              </w:rPr>
              <w:t>12</w:t>
            </w:r>
          </w:p>
        </w:tc>
        <w:tc>
          <w:tcPr>
            <w:tcW w:type="dxa" w:w="1191"/>
          </w:tcPr>
          <w:p>
            <w:pPr>
              <w:spacing w:after="20"/>
              <w:jc w:val="center"/>
            </w:pPr>
            <w:r/>
            <w:r>
              <w:rPr>
                <w:b/>
                <w:color w:val="D32F2F"/>
                <w:sz w:val="17"/>
              </w:rPr>
              <w:t>-3</w:t>
            </w:r>
          </w:p>
        </w:tc>
        <w:tc>
          <w:tcPr>
            <w:tcW w:type="dxa" w:w="1474"/>
          </w:tcPr>
          <w:p>
            <w:pPr>
              <w:spacing w:after="20"/>
              <w:jc w:val="center"/>
            </w:pPr>
            <w:r/>
            <w:r>
              <w:rPr>
                <w:color w:val="10332F"/>
                <w:sz w:val="17"/>
              </w:rPr>
              <w:t>8</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likit far</w:t>
            </w:r>
          </w:p>
        </w:tc>
        <w:tc>
          <w:tcPr>
            <w:tcW w:type="dxa" w:w="1531"/>
          </w:tcPr>
          <w:p>
            <w:pPr>
              <w:spacing w:after="20"/>
              <w:jc w:val="center"/>
            </w:pPr>
            <w:r/>
            <w:r>
              <w:rPr>
                <w:color w:val="10332F"/>
                <w:sz w:val="17"/>
              </w:rPr>
              <w:t>1.300</w:t>
            </w:r>
          </w:p>
        </w:tc>
        <w:tc>
          <w:tcPr>
            <w:tcW w:type="dxa" w:w="1474"/>
          </w:tcPr>
          <w:p>
            <w:pPr>
              <w:spacing w:after="20"/>
              <w:jc w:val="center"/>
            </w:pPr>
            <w:r/>
            <w:r>
              <w:rPr>
                <w:color w:val="10332F"/>
                <w:sz w:val="17"/>
              </w:rPr>
              <w:t>7</w:t>
            </w:r>
          </w:p>
        </w:tc>
        <w:tc>
          <w:tcPr>
            <w:tcW w:type="dxa" w:w="1191"/>
          </w:tcPr>
          <w:p>
            <w:pPr>
              <w:spacing w:after="20"/>
              <w:jc w:val="center"/>
            </w:pPr>
            <w:r/>
            <w:r>
              <w:rPr>
                <w:b/>
                <w:color w:val="2E7D32"/>
                <w:sz w:val="17"/>
              </w:rPr>
              <w:t>+8</w:t>
            </w:r>
          </w:p>
        </w:tc>
        <w:tc>
          <w:tcPr>
            <w:tcW w:type="dxa" w:w="1474"/>
          </w:tcPr>
          <w:p>
            <w:pPr>
              <w:spacing w:after="20"/>
              <w:jc w:val="center"/>
            </w:pPr>
            <w:r/>
            <w:r>
              <w:rPr>
                <w:color w:val="10332F"/>
                <w:sz w:val="17"/>
              </w:rPr>
              <w:t>7</w:t>
            </w:r>
          </w:p>
        </w:tc>
        <w:tc>
          <w:tcPr>
            <w:tcW w:type="dxa" w:w="1191"/>
          </w:tcPr>
          <w:p>
            <w:pPr>
              <w:spacing w:after="20"/>
              <w:jc w:val="center"/>
            </w:pPr>
            <w:r/>
            <w:r>
              <w:rPr>
                <w:b/>
                <w:color w:val="2E7D32"/>
                <w:sz w:val="17"/>
              </w:rPr>
              <w:t>+7</w:t>
            </w:r>
          </w:p>
        </w:tc>
      </w:tr>
      <w:tr>
        <w:tc>
          <w:tcPr>
            <w:tcW w:type="dxa" w:w="2835"/>
          </w:tcPr>
          <w:p>
            <w:pPr>
              <w:spacing w:after="20"/>
            </w:pPr>
            <w:r/>
            <w:r>
              <w:rPr>
                <w:color w:val="10332F"/>
                <w:sz w:val="17"/>
              </w:rPr>
              <w:t>kore makyajı</w:t>
            </w:r>
          </w:p>
        </w:tc>
        <w:tc>
          <w:tcPr>
            <w:tcW w:type="dxa" w:w="1531"/>
          </w:tcPr>
          <w:p>
            <w:pPr>
              <w:spacing w:after="20"/>
              <w:jc w:val="center"/>
            </w:pPr>
            <w:r/>
            <w:r>
              <w:rPr>
                <w:color w:val="10332F"/>
                <w:sz w:val="17"/>
              </w:rPr>
              <w:t>1.300</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simli oje</w:t>
            </w:r>
          </w:p>
        </w:tc>
        <w:tc>
          <w:tcPr>
            <w:tcW w:type="dxa" w:w="1531"/>
          </w:tcPr>
          <w:p>
            <w:pPr>
              <w:spacing w:after="20"/>
              <w:jc w:val="center"/>
            </w:pPr>
            <w:r/>
            <w:r>
              <w:rPr>
                <w:color w:val="10332F"/>
                <w:sz w:val="17"/>
              </w:rPr>
              <w:t>1.000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1</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mat ruj</w:t>
            </w:r>
          </w:p>
        </w:tc>
        <w:tc>
          <w:tcPr>
            <w:tcW w:type="dxa" w:w="1531"/>
          </w:tcPr>
          <w:p>
            <w:pPr>
              <w:spacing w:after="20"/>
              <w:jc w:val="center"/>
            </w:pPr>
            <w:r/>
            <w:r>
              <w:rPr>
                <w:color w:val="10332F"/>
                <w:sz w:val="17"/>
              </w:rPr>
              <w:t>880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likit ruj</w:t>
            </w:r>
          </w:p>
        </w:tc>
        <w:tc>
          <w:tcPr>
            <w:tcW w:type="dxa" w:w="1531"/>
          </w:tcPr>
          <w:p>
            <w:pPr>
              <w:spacing w:after="20"/>
              <w:jc w:val="center"/>
            </w:pPr>
            <w:r/>
            <w:r>
              <w:rPr>
                <w:color w:val="10332F"/>
                <w:sz w:val="17"/>
              </w:rPr>
              <w:t>720</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glitter far</w:t>
            </w:r>
          </w:p>
        </w:tc>
        <w:tc>
          <w:tcPr>
            <w:tcW w:type="dxa" w:w="1531"/>
          </w:tcPr>
          <w:p>
            <w:pPr>
              <w:spacing w:after="20"/>
              <w:jc w:val="center"/>
            </w:pPr>
            <w:r/>
            <w:r>
              <w:rPr>
                <w:color w:val="10332F"/>
                <w:sz w:val="17"/>
              </w:rPr>
              <w:t>590</w:t>
            </w:r>
          </w:p>
        </w:tc>
        <w:tc>
          <w:tcPr>
            <w:tcW w:type="dxa" w:w="1474"/>
          </w:tcPr>
          <w:p>
            <w:pPr>
              <w:spacing w:after="20"/>
              <w:jc w:val="center"/>
            </w:pPr>
            <w:r/>
            <w:r>
              <w:rPr>
                <w:color w:val="10332F"/>
                <w:sz w:val="17"/>
              </w:rPr>
              <w:t>24</w:t>
            </w:r>
          </w:p>
        </w:tc>
        <w:tc>
          <w:tcPr>
            <w:tcW w:type="dxa" w:w="1191"/>
          </w:tcPr>
          <w:p>
            <w:pPr>
              <w:spacing w:after="20"/>
              <w:jc w:val="center"/>
            </w:pPr>
            <w:r/>
            <w:r>
              <w:rPr>
                <w:color w:val="10332F"/>
                <w:sz w:val="17"/>
              </w:rPr>
              <w:t>0</w:t>
            </w:r>
          </w:p>
        </w:tc>
        <w:tc>
          <w:tcPr>
            <w:tcW w:type="dxa" w:w="1474"/>
          </w:tcPr>
          <w:p>
            <w:pPr>
              <w:spacing w:after="20"/>
              <w:jc w:val="center"/>
            </w:pPr>
            <w:r/>
            <w:r>
              <w:rPr>
                <w:color w:val="10332F"/>
                <w:sz w:val="17"/>
              </w:rPr>
              <w:t>-</w:t>
            </w:r>
          </w:p>
        </w:tc>
        <w:tc>
          <w:tcPr>
            <w:tcW w:type="dxa" w:w="1191"/>
          </w:tcPr>
          <w:p>
            <w:pPr>
              <w:spacing w:after="20"/>
              <w:jc w:val="center"/>
            </w:pPr>
            <w:r/>
            <w:r>
              <w:rPr>
                <w:color w:val="10332F"/>
                <w:sz w:val="17"/>
              </w:rPr>
              <w:t>-</w:t>
            </w:r>
          </w:p>
        </w:tc>
      </w:tr>
      <w:tr>
        <w:tc>
          <w:tcPr>
            <w:tcW w:type="dxa" w:w="2835"/>
          </w:tcPr>
          <w:p>
            <w:pPr>
              <w:spacing w:after="20"/>
            </w:pPr>
            <w:r/>
            <w:r>
              <w:rPr>
                <w:color w:val="10332F"/>
                <w:sz w:val="17"/>
              </w:rPr>
              <w:t>mat oje</w:t>
            </w:r>
          </w:p>
        </w:tc>
        <w:tc>
          <w:tcPr>
            <w:tcW w:type="dxa" w:w="1531"/>
          </w:tcPr>
          <w:p>
            <w:pPr>
              <w:spacing w:after="20"/>
              <w:jc w:val="center"/>
            </w:pPr>
            <w:r/>
            <w:r>
              <w:rPr>
                <w:color w:val="10332F"/>
                <w:sz w:val="17"/>
              </w:rPr>
              <w:t>390</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r>
        <w:tc>
          <w:tcPr>
            <w:tcW w:type="dxa" w:w="2835"/>
          </w:tcPr>
          <w:p>
            <w:pPr>
              <w:spacing w:after="20"/>
            </w:pPr>
            <w:r/>
            <w:r>
              <w:rPr>
                <w:color w:val="10332F"/>
                <w:sz w:val="17"/>
              </w:rPr>
              <w:t>kaş kalemleri</w:t>
            </w:r>
          </w:p>
        </w:tc>
        <w:tc>
          <w:tcPr>
            <w:tcW w:type="dxa" w:w="1531"/>
          </w:tcPr>
          <w:p>
            <w:pPr>
              <w:spacing w:after="20"/>
              <w:jc w:val="center"/>
            </w:pPr>
            <w:r/>
            <w:r>
              <w:rPr>
                <w:color w:val="10332F"/>
                <w:sz w:val="17"/>
              </w:rPr>
              <w:t>0</w:t>
            </w:r>
          </w:p>
        </w:tc>
        <w:tc>
          <w:tcPr>
            <w:tcW w:type="dxa" w:w="1474"/>
          </w:tcPr>
          <w:p>
            <w:pPr>
              <w:spacing w:after="20"/>
              <w:jc w:val="center"/>
            </w:pPr>
            <w:r/>
            <w:r>
              <w:rPr>
                <w:color w:val="10332F"/>
                <w:sz w:val="17"/>
              </w:rPr>
              <w:t>3</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2</w:t>
            </w:r>
          </w:p>
        </w:tc>
        <w:tc>
          <w:tcPr>
            <w:tcW w:type="dxa" w:w="1191"/>
          </w:tcPr>
          <w:p>
            <w:pPr>
              <w:spacing w:after="20"/>
              <w:jc w:val="center"/>
            </w:pPr>
            <w:r/>
            <w:r>
              <w:rPr>
                <w:color w:val="10332F"/>
                <w:sz w:val="17"/>
              </w:rPr>
              <w:t>0</w:t>
            </w:r>
          </w:p>
        </w:tc>
      </w:tr>
      <w:tr>
        <w:tc>
          <w:tcPr>
            <w:tcW w:type="dxa" w:w="2835"/>
          </w:tcPr>
          <w:p>
            <w:pPr>
              <w:spacing w:after="20"/>
            </w:pPr>
            <w:r/>
            <w:r>
              <w:rPr>
                <w:color w:val="10332F"/>
                <w:sz w:val="17"/>
              </w:rPr>
              <w:t>top coat</w:t>
            </w:r>
          </w:p>
        </w:tc>
        <w:tc>
          <w:tcPr>
            <w:tcW w:type="dxa" w:w="1531"/>
          </w:tcPr>
          <w:p>
            <w:pPr>
              <w:spacing w:after="20"/>
              <w:jc w:val="center"/>
            </w:pPr>
            <w:r/>
            <w:r>
              <w:rPr>
                <w:color w:val="10332F"/>
                <w:sz w:val="17"/>
              </w:rPr>
              <w:t>0</w:t>
            </w:r>
          </w:p>
        </w:tc>
        <w:tc>
          <w:tcPr>
            <w:tcW w:type="dxa" w:w="1474"/>
          </w:tcPr>
          <w:p>
            <w:pPr>
              <w:spacing w:after="20"/>
              <w:jc w:val="center"/>
            </w:pPr>
            <w:r/>
            <w:r>
              <w:rPr>
                <w:color w:val="10332F"/>
                <w:sz w:val="17"/>
              </w:rPr>
              <w:t>1</w:t>
            </w:r>
          </w:p>
        </w:tc>
        <w:tc>
          <w:tcPr>
            <w:tcW w:type="dxa" w:w="1191"/>
          </w:tcPr>
          <w:p>
            <w:pPr>
              <w:spacing w:after="20"/>
              <w:jc w:val="center"/>
            </w:pPr>
            <w:r/>
            <w:r>
              <w:rPr>
                <w:b/>
                <w:color w:val="2E7D32"/>
                <w:sz w:val="17"/>
              </w:rPr>
              <w:t>+1</w:t>
            </w:r>
          </w:p>
        </w:tc>
        <w:tc>
          <w:tcPr>
            <w:tcW w:type="dxa" w:w="1474"/>
          </w:tcPr>
          <w:p>
            <w:pPr>
              <w:spacing w:after="20"/>
              <w:jc w:val="center"/>
            </w:pPr>
            <w:r/>
            <w:r>
              <w:rPr>
                <w:color w:val="10332F"/>
                <w:sz w:val="17"/>
              </w:rPr>
              <w:t>2</w:t>
            </w:r>
          </w:p>
        </w:tc>
        <w:tc>
          <w:tcPr>
            <w:tcW w:type="dxa" w:w="1191"/>
          </w:tcPr>
          <w:p>
            <w:pPr>
              <w:spacing w:after="20"/>
              <w:jc w:val="center"/>
            </w:pPr>
            <w:r/>
            <w:r>
              <w:rPr>
                <w:b/>
                <w:color w:val="D32F2F"/>
                <w:sz w:val="17"/>
              </w:rPr>
              <w:t>-1</w:t>
            </w:r>
          </w:p>
        </w:tc>
      </w:tr>
    </w:tbl>
    <w:p>
      <w:pPr>
        <w:spacing w:before="0" w:after="180"/>
      </w:pPr>
      <w:r>
        <w:rPr>
          <w:b w:val="0"/>
          <w:color w:val="7C8B88"/>
          <w:sz w:val="16"/>
        </w:rPr>
        <w:t>Kaynak: SEOmonitor · Türkiye · Sıralamalar 11 Ağu 2026, karşılaştırma 12 Tem 2026 · Pozitif değer sıralama iyileşmesini gösterir · Mobil sıralamalar 100., masaüstü sıralamalar 20. sıraya kadar takip edilmektedir; "-" işareti bu derinlik içinde konum oluşmadığını gösterir</w:t>
      </w:r>
    </w:p>
    <w:p>
      <w:pPr>
        <w:spacing w:before="120" w:after="160"/>
        <w:ind w:left="198"/>
      </w:pPr>
      <w:r>
        <w:rPr>
          <w:b/>
          <w:color w:val="E85F36"/>
          <w:sz w:val="20"/>
        </w:rPr>
        <w:t xml:space="preserve">➔  </w:t>
      </w:r>
      <w:r>
        <w:rPr>
          <w:b w:val="0"/>
          <w:color w:val="10332F"/>
          <w:sz w:val="19"/>
        </w:rPr>
        <w:t xml:space="preserve">KPI setinin </w:t>
      </w:r>
      <w:r>
        <w:rPr>
          <w:b/>
          <w:color w:val="10332F"/>
          <w:sz w:val="19"/>
        </w:rPr>
        <w:t>34</w:t>
      </w:r>
      <w:r>
        <w:rPr>
          <w:b w:val="0"/>
          <w:color w:val="10332F"/>
          <w:sz w:val="19"/>
        </w:rPr>
        <w:t xml:space="preserve"> kelimesinde mobilde ilk 10 korunmaktadır. Son 30 günde 16 kelimede iyileşme, 16 kelimede gerileme kaydedilmiştir. En belirgin iyileşmeler likit far (15 → 7), göz farı (5 → 1), lip balm (6 → 2) ve ruj (3 → 1); en belirgin gerilemeler </w:t>
      </w:r>
      <w:r>
        <w:rPr>
          <w:b/>
          <w:color w:val="10332F"/>
          <w:sz w:val="19"/>
        </w:rPr>
        <w:t>makyaj malzemeleri</w:t>
      </w:r>
      <w:r>
        <w:rPr>
          <w:b w:val="0"/>
          <w:color w:val="10332F"/>
          <w:sz w:val="19"/>
        </w:rPr>
        <w:t xml:space="preserve"> (7 → 26), makyaj fırçası (5 → 11), dudak balmı (3 → 8) ve allık (2 → 6) kelimelerindedir.</w:t>
      </w:r>
    </w:p>
    <w:p>
      <w:pPr>
        <w:spacing w:before="240" w:after="60"/>
      </w:pPr>
      <w:r>
        <w:rPr>
          <w:b/>
          <w:color w:val="10332F"/>
          <w:sz w:val="23"/>
        </w:rPr>
        <w:t>Kategori kırılımı</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814"/>
            <w:shd w:val="clear" w:fill="434343"/>
          </w:tcPr>
          <w:p>
            <w:pPr>
              <w:jc w:val="center"/>
            </w:pPr>
            <w:r/>
            <w:r>
              <w:rPr>
                <w:b/>
                <w:color w:val="FFFFFF"/>
                <w:sz w:val="16"/>
              </w:rPr>
              <w:t>Kategori</w:t>
            </w:r>
          </w:p>
        </w:tc>
        <w:tc>
          <w:tcPr>
            <w:tcW w:type="dxa" w:w="907"/>
            <w:shd w:val="clear" w:fill="434343"/>
          </w:tcPr>
          <w:p>
            <w:pPr>
              <w:jc w:val="center"/>
            </w:pPr>
            <w:r/>
            <w:r>
              <w:rPr>
                <w:b/>
                <w:color w:val="FFFFFF"/>
                <w:sz w:val="16"/>
              </w:rPr>
              <w:t>Kelime</w:t>
            </w:r>
          </w:p>
        </w:tc>
        <w:tc>
          <w:tcPr>
            <w:tcW w:type="dxa" w:w="1417"/>
            <w:shd w:val="clear" w:fill="434343"/>
          </w:tcPr>
          <w:p>
            <w:pPr>
              <w:jc w:val="center"/>
            </w:pPr>
            <w:r/>
            <w:r>
              <w:rPr>
                <w:b/>
                <w:color w:val="FFFFFF"/>
                <w:sz w:val="16"/>
              </w:rPr>
              <w:t>Search Volume</w:t>
            </w:r>
          </w:p>
        </w:tc>
        <w:tc>
          <w:tcPr>
            <w:tcW w:type="dxa" w:w="1474"/>
            <w:shd w:val="clear" w:fill="434343"/>
          </w:tcPr>
          <w:p>
            <w:pPr>
              <w:jc w:val="center"/>
            </w:pPr>
            <w:r/>
            <w:r>
              <w:rPr>
                <w:b/>
                <w:color w:val="FFFFFF"/>
                <w:sz w:val="16"/>
              </w:rPr>
              <w:t>Visibility (mobile)</w:t>
            </w:r>
          </w:p>
        </w:tc>
        <w:tc>
          <w:tcPr>
            <w:tcW w:type="dxa" w:w="1020"/>
            <w:shd w:val="clear" w:fill="434343"/>
          </w:tcPr>
          <w:p>
            <w:pPr>
              <w:jc w:val="center"/>
            </w:pPr>
            <w:r/>
            <w:r>
              <w:rPr>
                <w:b/>
                <w:color w:val="FFFFFF"/>
                <w:sz w:val="16"/>
              </w:rPr>
              <w:t>30 gün</w:t>
            </w:r>
          </w:p>
        </w:tc>
        <w:tc>
          <w:tcPr>
            <w:tcW w:type="dxa" w:w="1020"/>
            <w:shd w:val="clear" w:fill="434343"/>
          </w:tcPr>
          <w:p>
            <w:pPr>
              <w:jc w:val="center"/>
            </w:pPr>
            <w:r/>
            <w:r>
              <w:rPr>
                <w:b/>
                <w:color w:val="FFFFFF"/>
                <w:sz w:val="16"/>
              </w:rPr>
              <w:t>Ort. sıra</w:t>
            </w:r>
          </w:p>
        </w:tc>
        <w:tc>
          <w:tcPr>
            <w:tcW w:type="dxa" w:w="1247"/>
            <w:shd w:val="clear" w:fill="434343"/>
          </w:tcPr>
          <w:p>
            <w:pPr>
              <w:jc w:val="center"/>
            </w:pPr>
            <w:r/>
            <w:r>
              <w:rPr>
                <w:b/>
                <w:color w:val="FFFFFF"/>
                <w:sz w:val="16"/>
              </w:rPr>
              <w:t>AI Overview</w:t>
            </w:r>
          </w:p>
        </w:tc>
        <w:tc>
          <w:tcPr>
            <w:tcW w:type="dxa" w:w="1134"/>
            <w:shd w:val="clear" w:fill="434343"/>
          </w:tcPr>
          <w:p>
            <w:pPr>
              <w:jc w:val="center"/>
            </w:pPr>
            <w:r/>
            <w:r>
              <w:rPr>
                <w:b/>
                <w:color w:val="FFFFFF"/>
                <w:sz w:val="16"/>
              </w:rPr>
              <w:t>Fırsat skoru</w:t>
            </w:r>
          </w:p>
        </w:tc>
      </w:tr>
      <w:tr>
        <w:tc>
          <w:tcPr>
            <w:tcW w:type="dxa" w:w="1814"/>
          </w:tcPr>
          <w:p>
            <w:pPr>
              <w:spacing w:after="20"/>
            </w:pPr>
            <w:r/>
            <w:r>
              <w:rPr>
                <w:color w:val="10332F"/>
                <w:sz w:val="17"/>
              </w:rPr>
              <w:t>Tırnak Makyajı</w:t>
            </w:r>
          </w:p>
        </w:tc>
        <w:tc>
          <w:tcPr>
            <w:tcW w:type="dxa" w:w="907"/>
          </w:tcPr>
          <w:p>
            <w:pPr>
              <w:spacing w:after="20"/>
              <w:jc w:val="center"/>
            </w:pPr>
            <w:r/>
            <w:r>
              <w:rPr>
                <w:color w:val="10332F"/>
                <w:sz w:val="17"/>
              </w:rPr>
              <w:t>60</w:t>
            </w:r>
          </w:p>
        </w:tc>
        <w:tc>
          <w:tcPr>
            <w:tcW w:type="dxa" w:w="1417"/>
          </w:tcPr>
          <w:p>
            <w:pPr>
              <w:spacing w:after="20"/>
              <w:jc w:val="center"/>
            </w:pPr>
            <w:r/>
            <w:r>
              <w:rPr>
                <w:color w:val="10332F"/>
                <w:sz w:val="17"/>
              </w:rPr>
              <w:t>60.420</w:t>
            </w:r>
          </w:p>
        </w:tc>
        <w:tc>
          <w:tcPr>
            <w:tcW w:type="dxa" w:w="1474"/>
          </w:tcPr>
          <w:p>
            <w:pPr>
              <w:spacing w:after="20"/>
              <w:jc w:val="center"/>
            </w:pPr>
            <w:r/>
            <w:r>
              <w:rPr>
                <w:color w:val="10332F"/>
                <w:sz w:val="17"/>
              </w:rPr>
              <w:t>88.9</w:t>
            </w:r>
          </w:p>
        </w:tc>
        <w:tc>
          <w:tcPr>
            <w:tcW w:type="dxa" w:w="1020"/>
          </w:tcPr>
          <w:p>
            <w:pPr>
              <w:spacing w:after="20"/>
              <w:jc w:val="center"/>
            </w:pPr>
            <w:r/>
            <w:r>
              <w:rPr>
                <w:b/>
                <w:color w:val="2E7D32"/>
                <w:sz w:val="17"/>
              </w:rPr>
              <w:t>+2.1</w:t>
            </w:r>
          </w:p>
        </w:tc>
        <w:tc>
          <w:tcPr>
            <w:tcW w:type="dxa" w:w="1020"/>
          </w:tcPr>
          <w:p>
            <w:pPr>
              <w:spacing w:after="20"/>
              <w:jc w:val="center"/>
            </w:pPr>
            <w:r/>
            <w:r>
              <w:rPr>
                <w:color w:val="10332F"/>
                <w:sz w:val="17"/>
              </w:rPr>
              <w:t>6.8</w:t>
            </w:r>
          </w:p>
        </w:tc>
        <w:tc>
          <w:tcPr>
            <w:tcW w:type="dxa" w:w="1247"/>
          </w:tcPr>
          <w:p>
            <w:pPr>
              <w:spacing w:after="20"/>
              <w:jc w:val="center"/>
            </w:pPr>
            <w:r/>
            <w:r>
              <w:rPr>
                <w:color w:val="10332F"/>
                <w:sz w:val="17"/>
              </w:rPr>
              <w:t>8 / 25</w:t>
            </w:r>
          </w:p>
        </w:tc>
        <w:tc>
          <w:tcPr>
            <w:tcW w:type="dxa" w:w="1134"/>
          </w:tcPr>
          <w:p>
            <w:pPr>
              <w:spacing w:after="20"/>
              <w:jc w:val="center"/>
            </w:pPr>
            <w:r/>
            <w:r>
              <w:rPr>
                <w:color w:val="10332F"/>
                <w:sz w:val="17"/>
              </w:rPr>
              <w:t>1.8</w:t>
            </w:r>
          </w:p>
        </w:tc>
      </w:tr>
      <w:tr>
        <w:tc>
          <w:tcPr>
            <w:tcW w:type="dxa" w:w="1814"/>
          </w:tcPr>
          <w:p>
            <w:pPr>
              <w:spacing w:after="20"/>
            </w:pPr>
            <w:r/>
            <w:r>
              <w:rPr>
                <w:color w:val="10332F"/>
                <w:sz w:val="17"/>
              </w:rPr>
              <w:t>Dudak Makyajı</w:t>
            </w:r>
          </w:p>
        </w:tc>
        <w:tc>
          <w:tcPr>
            <w:tcW w:type="dxa" w:w="907"/>
          </w:tcPr>
          <w:p>
            <w:pPr>
              <w:spacing w:after="20"/>
              <w:jc w:val="center"/>
            </w:pPr>
            <w:r/>
            <w:r>
              <w:rPr>
                <w:color w:val="10332F"/>
                <w:sz w:val="17"/>
              </w:rPr>
              <w:t>131</w:t>
            </w:r>
          </w:p>
        </w:tc>
        <w:tc>
          <w:tcPr>
            <w:tcW w:type="dxa" w:w="1417"/>
          </w:tcPr>
          <w:p>
            <w:pPr>
              <w:spacing w:after="20"/>
              <w:jc w:val="center"/>
            </w:pPr>
            <w:r/>
            <w:r>
              <w:rPr>
                <w:color w:val="10332F"/>
                <w:sz w:val="17"/>
              </w:rPr>
              <w:t>144.460</w:t>
            </w:r>
          </w:p>
        </w:tc>
        <w:tc>
          <w:tcPr>
            <w:tcW w:type="dxa" w:w="1474"/>
          </w:tcPr>
          <w:p>
            <w:pPr>
              <w:spacing w:after="20"/>
              <w:jc w:val="center"/>
            </w:pPr>
            <w:r/>
            <w:r>
              <w:rPr>
                <w:color w:val="10332F"/>
                <w:sz w:val="17"/>
              </w:rPr>
              <w:t>74.5</w:t>
            </w:r>
          </w:p>
        </w:tc>
        <w:tc>
          <w:tcPr>
            <w:tcW w:type="dxa" w:w="1020"/>
          </w:tcPr>
          <w:p>
            <w:pPr>
              <w:spacing w:after="20"/>
              <w:jc w:val="center"/>
            </w:pPr>
            <w:r/>
            <w:r>
              <w:rPr>
                <w:b/>
                <w:color w:val="2E7D32"/>
                <w:sz w:val="17"/>
              </w:rPr>
              <w:t>+1.5</w:t>
            </w:r>
          </w:p>
        </w:tc>
        <w:tc>
          <w:tcPr>
            <w:tcW w:type="dxa" w:w="1020"/>
          </w:tcPr>
          <w:p>
            <w:pPr>
              <w:spacing w:after="20"/>
              <w:jc w:val="center"/>
            </w:pPr>
            <w:r/>
            <w:r>
              <w:rPr>
                <w:color w:val="10332F"/>
                <w:sz w:val="17"/>
              </w:rPr>
              <w:t>7.2</w:t>
            </w:r>
          </w:p>
        </w:tc>
        <w:tc>
          <w:tcPr>
            <w:tcW w:type="dxa" w:w="1247"/>
          </w:tcPr>
          <w:p>
            <w:pPr>
              <w:spacing w:after="20"/>
              <w:jc w:val="center"/>
            </w:pPr>
            <w:r/>
            <w:r>
              <w:rPr>
                <w:color w:val="10332F"/>
                <w:sz w:val="17"/>
              </w:rPr>
              <w:t>9 / 23</w:t>
            </w:r>
          </w:p>
        </w:tc>
        <w:tc>
          <w:tcPr>
            <w:tcW w:type="dxa" w:w="1134"/>
          </w:tcPr>
          <w:p>
            <w:pPr>
              <w:spacing w:after="20"/>
              <w:jc w:val="center"/>
            </w:pPr>
            <w:r/>
            <w:r>
              <w:rPr>
                <w:color w:val="10332F"/>
                <w:sz w:val="17"/>
              </w:rPr>
              <w:t>4.2</w:t>
            </w:r>
          </w:p>
        </w:tc>
      </w:tr>
      <w:tr>
        <w:tc>
          <w:tcPr>
            <w:tcW w:type="dxa" w:w="1814"/>
          </w:tcPr>
          <w:p>
            <w:pPr>
              <w:spacing w:after="20"/>
            </w:pPr>
            <w:r/>
            <w:r>
              <w:rPr>
                <w:color w:val="10332F"/>
                <w:sz w:val="17"/>
              </w:rPr>
              <w:t>Göz Makyajı</w:t>
            </w:r>
          </w:p>
        </w:tc>
        <w:tc>
          <w:tcPr>
            <w:tcW w:type="dxa" w:w="907"/>
          </w:tcPr>
          <w:p>
            <w:pPr>
              <w:spacing w:after="20"/>
              <w:jc w:val="center"/>
            </w:pPr>
            <w:r/>
            <w:r>
              <w:rPr>
                <w:color w:val="10332F"/>
                <w:sz w:val="17"/>
              </w:rPr>
              <w:t>87</w:t>
            </w:r>
          </w:p>
        </w:tc>
        <w:tc>
          <w:tcPr>
            <w:tcW w:type="dxa" w:w="1417"/>
          </w:tcPr>
          <w:p>
            <w:pPr>
              <w:spacing w:after="20"/>
              <w:jc w:val="center"/>
            </w:pPr>
            <w:r/>
            <w:r>
              <w:rPr>
                <w:color w:val="10332F"/>
                <w:sz w:val="17"/>
              </w:rPr>
              <w:t>153.050</w:t>
            </w:r>
          </w:p>
        </w:tc>
        <w:tc>
          <w:tcPr>
            <w:tcW w:type="dxa" w:w="1474"/>
          </w:tcPr>
          <w:p>
            <w:pPr>
              <w:spacing w:after="20"/>
              <w:jc w:val="center"/>
            </w:pPr>
            <w:r/>
            <w:r>
              <w:rPr>
                <w:color w:val="10332F"/>
                <w:sz w:val="17"/>
              </w:rPr>
              <w:t>70.7</w:t>
            </w:r>
          </w:p>
        </w:tc>
        <w:tc>
          <w:tcPr>
            <w:tcW w:type="dxa" w:w="1020"/>
          </w:tcPr>
          <w:p>
            <w:pPr>
              <w:spacing w:after="20"/>
              <w:jc w:val="center"/>
            </w:pPr>
            <w:r/>
            <w:r>
              <w:rPr>
                <w:b/>
                <w:color w:val="D32F2F"/>
                <w:sz w:val="17"/>
              </w:rPr>
              <w:t>-1.3</w:t>
            </w:r>
          </w:p>
        </w:tc>
        <w:tc>
          <w:tcPr>
            <w:tcW w:type="dxa" w:w="1020"/>
          </w:tcPr>
          <w:p>
            <w:pPr>
              <w:spacing w:after="20"/>
              <w:jc w:val="center"/>
            </w:pPr>
            <w:r/>
            <w:r>
              <w:rPr>
                <w:color w:val="10332F"/>
                <w:sz w:val="17"/>
              </w:rPr>
              <w:t>6.3</w:t>
            </w:r>
          </w:p>
        </w:tc>
        <w:tc>
          <w:tcPr>
            <w:tcW w:type="dxa" w:w="1247"/>
          </w:tcPr>
          <w:p>
            <w:pPr>
              <w:spacing w:after="20"/>
              <w:jc w:val="center"/>
            </w:pPr>
            <w:r/>
            <w:r>
              <w:rPr>
                <w:color w:val="10332F"/>
                <w:sz w:val="17"/>
              </w:rPr>
              <w:t>8 / 21</w:t>
            </w:r>
          </w:p>
        </w:tc>
        <w:tc>
          <w:tcPr>
            <w:tcW w:type="dxa" w:w="1134"/>
          </w:tcPr>
          <w:p>
            <w:pPr>
              <w:spacing w:after="20"/>
              <w:jc w:val="center"/>
            </w:pPr>
            <w:r/>
            <w:r>
              <w:rPr>
                <w:color w:val="10332F"/>
                <w:sz w:val="17"/>
              </w:rPr>
              <w:t>4.2</w:t>
            </w:r>
          </w:p>
        </w:tc>
      </w:tr>
      <w:tr>
        <w:tc>
          <w:tcPr>
            <w:tcW w:type="dxa" w:w="1814"/>
          </w:tcPr>
          <w:p>
            <w:pPr>
              <w:spacing w:after="20"/>
            </w:pPr>
            <w:r/>
            <w:r>
              <w:rPr>
                <w:color w:val="10332F"/>
                <w:sz w:val="17"/>
              </w:rPr>
              <w:t>Yüz Makyajı</w:t>
            </w:r>
          </w:p>
        </w:tc>
        <w:tc>
          <w:tcPr>
            <w:tcW w:type="dxa" w:w="907"/>
          </w:tcPr>
          <w:p>
            <w:pPr>
              <w:spacing w:after="20"/>
              <w:jc w:val="center"/>
            </w:pPr>
            <w:r/>
            <w:r>
              <w:rPr>
                <w:color w:val="10332F"/>
                <w:sz w:val="17"/>
              </w:rPr>
              <w:t>164</w:t>
            </w:r>
          </w:p>
        </w:tc>
        <w:tc>
          <w:tcPr>
            <w:tcW w:type="dxa" w:w="1417"/>
          </w:tcPr>
          <w:p>
            <w:pPr>
              <w:spacing w:after="20"/>
              <w:jc w:val="center"/>
            </w:pPr>
            <w:r/>
            <w:r>
              <w:rPr>
                <w:color w:val="10332F"/>
                <w:sz w:val="17"/>
              </w:rPr>
              <w:t>226.010</w:t>
            </w:r>
          </w:p>
        </w:tc>
        <w:tc>
          <w:tcPr>
            <w:tcW w:type="dxa" w:w="1474"/>
          </w:tcPr>
          <w:p>
            <w:pPr>
              <w:spacing w:after="20"/>
              <w:jc w:val="center"/>
            </w:pPr>
            <w:r/>
            <w:r>
              <w:rPr>
                <w:color w:val="10332F"/>
                <w:sz w:val="17"/>
              </w:rPr>
              <w:t>53.6</w:t>
            </w:r>
          </w:p>
        </w:tc>
        <w:tc>
          <w:tcPr>
            <w:tcW w:type="dxa" w:w="1020"/>
          </w:tcPr>
          <w:p>
            <w:pPr>
              <w:spacing w:after="20"/>
              <w:jc w:val="center"/>
            </w:pPr>
            <w:r/>
            <w:r>
              <w:rPr>
                <w:b/>
                <w:color w:val="D32F2F"/>
                <w:sz w:val="17"/>
              </w:rPr>
              <w:t>-4.3</w:t>
            </w:r>
          </w:p>
        </w:tc>
        <w:tc>
          <w:tcPr>
            <w:tcW w:type="dxa" w:w="1020"/>
          </w:tcPr>
          <w:p>
            <w:pPr>
              <w:spacing w:after="20"/>
              <w:jc w:val="center"/>
            </w:pPr>
            <w:r/>
            <w:r>
              <w:rPr>
                <w:color w:val="10332F"/>
                <w:sz w:val="17"/>
              </w:rPr>
              <w:t>19.2</w:t>
            </w:r>
          </w:p>
        </w:tc>
        <w:tc>
          <w:tcPr>
            <w:tcW w:type="dxa" w:w="1247"/>
          </w:tcPr>
          <w:p>
            <w:pPr>
              <w:spacing w:after="20"/>
              <w:jc w:val="center"/>
            </w:pPr>
            <w:r/>
            <w:r>
              <w:rPr>
                <w:color w:val="10332F"/>
                <w:sz w:val="17"/>
              </w:rPr>
              <w:t>11 / 71</w:t>
            </w:r>
          </w:p>
        </w:tc>
        <w:tc>
          <w:tcPr>
            <w:tcW w:type="dxa" w:w="1134"/>
          </w:tcPr>
          <w:p>
            <w:pPr>
              <w:spacing w:after="20"/>
              <w:jc w:val="center"/>
            </w:pPr>
            <w:r/>
            <w:r>
              <w:rPr>
                <w:color w:val="10332F"/>
                <w:sz w:val="17"/>
              </w:rPr>
              <w:t>4.6</w:t>
            </w:r>
          </w:p>
        </w:tc>
      </w:tr>
      <w:tr>
        <w:tc>
          <w:tcPr>
            <w:tcW w:type="dxa" w:w="1814"/>
          </w:tcPr>
          <w:p>
            <w:pPr>
              <w:spacing w:after="20"/>
            </w:pPr>
            <w:r/>
            <w:r>
              <w:rPr>
                <w:color w:val="10332F"/>
                <w:sz w:val="17"/>
              </w:rPr>
              <w:t>Aksesuar</w:t>
            </w:r>
          </w:p>
        </w:tc>
        <w:tc>
          <w:tcPr>
            <w:tcW w:type="dxa" w:w="907"/>
          </w:tcPr>
          <w:p>
            <w:pPr>
              <w:spacing w:after="20"/>
              <w:jc w:val="center"/>
            </w:pPr>
            <w:r/>
            <w:r>
              <w:rPr>
                <w:color w:val="10332F"/>
                <w:sz w:val="17"/>
              </w:rPr>
              <w:t>75</w:t>
            </w:r>
          </w:p>
        </w:tc>
        <w:tc>
          <w:tcPr>
            <w:tcW w:type="dxa" w:w="1417"/>
          </w:tcPr>
          <w:p>
            <w:pPr>
              <w:spacing w:after="20"/>
              <w:jc w:val="center"/>
            </w:pPr>
            <w:r/>
            <w:r>
              <w:rPr>
                <w:color w:val="10332F"/>
                <w:sz w:val="17"/>
              </w:rPr>
              <w:t>128.890</w:t>
            </w:r>
          </w:p>
        </w:tc>
        <w:tc>
          <w:tcPr>
            <w:tcW w:type="dxa" w:w="1474"/>
          </w:tcPr>
          <w:p>
            <w:pPr>
              <w:spacing w:after="20"/>
              <w:jc w:val="center"/>
            </w:pPr>
            <w:r/>
            <w:r>
              <w:rPr>
                <w:color w:val="10332F"/>
                <w:sz w:val="17"/>
              </w:rPr>
              <w:t>27.4</w:t>
            </w:r>
          </w:p>
        </w:tc>
        <w:tc>
          <w:tcPr>
            <w:tcW w:type="dxa" w:w="1020"/>
          </w:tcPr>
          <w:p>
            <w:pPr>
              <w:spacing w:after="20"/>
              <w:jc w:val="center"/>
            </w:pPr>
            <w:r/>
            <w:r>
              <w:rPr>
                <w:b/>
                <w:color w:val="D32F2F"/>
                <w:sz w:val="17"/>
              </w:rPr>
              <w:t>-0.2</w:t>
            </w:r>
          </w:p>
        </w:tc>
        <w:tc>
          <w:tcPr>
            <w:tcW w:type="dxa" w:w="1020"/>
          </w:tcPr>
          <w:p>
            <w:pPr>
              <w:spacing w:after="20"/>
              <w:jc w:val="center"/>
            </w:pPr>
            <w:r/>
            <w:r>
              <w:rPr>
                <w:color w:val="10332F"/>
                <w:sz w:val="17"/>
              </w:rPr>
              <w:t>35.4</w:t>
            </w:r>
          </w:p>
        </w:tc>
        <w:tc>
          <w:tcPr>
            <w:tcW w:type="dxa" w:w="1247"/>
          </w:tcPr>
          <w:p>
            <w:pPr>
              <w:spacing w:after="20"/>
              <w:jc w:val="center"/>
            </w:pPr>
            <w:r/>
            <w:r>
              <w:rPr>
                <w:color w:val="10332F"/>
                <w:sz w:val="17"/>
              </w:rPr>
              <w:t>1 / 15</w:t>
            </w:r>
          </w:p>
        </w:tc>
        <w:tc>
          <w:tcPr>
            <w:tcW w:type="dxa" w:w="1134"/>
          </w:tcPr>
          <w:p>
            <w:pPr>
              <w:spacing w:after="20"/>
              <w:jc w:val="center"/>
            </w:pPr>
            <w:r/>
            <w:r>
              <w:rPr>
                <w:color w:val="10332F"/>
                <w:sz w:val="17"/>
              </w:rPr>
              <w:t>6.7</w:t>
            </w:r>
          </w:p>
        </w:tc>
      </w:tr>
      <w:tr>
        <w:tc>
          <w:tcPr>
            <w:tcW w:type="dxa" w:w="1814"/>
          </w:tcPr>
          <w:p>
            <w:pPr>
              <w:spacing w:after="20"/>
            </w:pPr>
            <w:r/>
            <w:r>
              <w:rPr>
                <w:color w:val="10332F"/>
                <w:sz w:val="17"/>
              </w:rPr>
              <w:t>Cilt &amp; Vücut Bakımı</w:t>
            </w:r>
          </w:p>
        </w:tc>
        <w:tc>
          <w:tcPr>
            <w:tcW w:type="dxa" w:w="907"/>
          </w:tcPr>
          <w:p>
            <w:pPr>
              <w:spacing w:after="20"/>
              <w:jc w:val="center"/>
            </w:pPr>
            <w:r/>
            <w:r>
              <w:rPr>
                <w:color w:val="10332F"/>
                <w:sz w:val="17"/>
              </w:rPr>
              <w:t>14</w:t>
            </w:r>
          </w:p>
        </w:tc>
        <w:tc>
          <w:tcPr>
            <w:tcW w:type="dxa" w:w="1417"/>
          </w:tcPr>
          <w:p>
            <w:pPr>
              <w:spacing w:after="20"/>
              <w:jc w:val="center"/>
            </w:pPr>
            <w:r/>
            <w:r>
              <w:rPr>
                <w:color w:val="10332F"/>
                <w:sz w:val="17"/>
              </w:rPr>
              <w:t>17.130</w:t>
            </w:r>
          </w:p>
        </w:tc>
        <w:tc>
          <w:tcPr>
            <w:tcW w:type="dxa" w:w="1474"/>
          </w:tcPr>
          <w:p>
            <w:pPr>
              <w:spacing w:after="20"/>
              <w:jc w:val="center"/>
            </w:pPr>
            <w:r/>
            <w:r>
              <w:rPr>
                <w:color w:val="10332F"/>
                <w:sz w:val="17"/>
              </w:rPr>
              <w:t>13.4</w:t>
            </w:r>
          </w:p>
        </w:tc>
        <w:tc>
          <w:tcPr>
            <w:tcW w:type="dxa" w:w="1020"/>
          </w:tcPr>
          <w:p>
            <w:pPr>
              <w:spacing w:after="20"/>
              <w:jc w:val="center"/>
            </w:pPr>
            <w:r/>
            <w:r>
              <w:rPr>
                <w:b/>
                <w:color w:val="D32F2F"/>
                <w:sz w:val="17"/>
              </w:rPr>
              <w:t>-2.6</w:t>
            </w:r>
          </w:p>
        </w:tc>
        <w:tc>
          <w:tcPr>
            <w:tcW w:type="dxa" w:w="1020"/>
          </w:tcPr>
          <w:p>
            <w:pPr>
              <w:spacing w:after="20"/>
              <w:jc w:val="center"/>
            </w:pPr>
            <w:r/>
            <w:r>
              <w:rPr>
                <w:color w:val="10332F"/>
                <w:sz w:val="17"/>
              </w:rPr>
              <w:t>72.1</w:t>
            </w:r>
          </w:p>
        </w:tc>
        <w:tc>
          <w:tcPr>
            <w:tcW w:type="dxa" w:w="1247"/>
          </w:tcPr>
          <w:p>
            <w:pPr>
              <w:spacing w:after="20"/>
              <w:jc w:val="center"/>
            </w:pPr>
            <w:r/>
            <w:r>
              <w:rPr>
                <w:color w:val="10332F"/>
                <w:sz w:val="17"/>
              </w:rPr>
              <w:t>0 / 7</w:t>
            </w:r>
          </w:p>
        </w:tc>
        <w:tc>
          <w:tcPr>
            <w:tcW w:type="dxa" w:w="1134"/>
          </w:tcPr>
          <w:p>
            <w:pPr>
              <w:spacing w:after="20"/>
              <w:jc w:val="center"/>
            </w:pPr>
            <w:r/>
            <w:r>
              <w:rPr>
                <w:color w:val="10332F"/>
                <w:sz w:val="17"/>
              </w:rPr>
              <w:t>7.3</w:t>
            </w:r>
          </w:p>
        </w:tc>
      </w:tr>
    </w:tbl>
    <w:p>
      <w:pPr>
        <w:spacing w:before="0" w:after="180"/>
      </w:pPr>
      <w:r>
        <w:rPr>
          <w:b w:val="0"/>
          <w:color w:val="7C8B88"/>
          <w:sz w:val="16"/>
        </w:rPr>
        <w:t>Kaynak: SEOmonitor grup verileri · 11 Ağu 2026 · Karşılaştırma 12 Tem 2026 · AI Overview sütunu: markanın göründüğü kelime / AI Overview çıkan kelime</w:t>
      </w:r>
    </w:p>
    <w:p>
      <w:pPr>
        <w:spacing w:before="120" w:after="160"/>
        <w:ind w:left="198"/>
      </w:pPr>
      <w:r>
        <w:rPr>
          <w:b/>
          <w:color w:val="E85F36"/>
          <w:sz w:val="20"/>
        </w:rPr>
        <w:t xml:space="preserve">➔  </w:t>
      </w:r>
      <w:r>
        <w:rPr>
          <w:b w:val="0"/>
          <w:color w:val="10332F"/>
          <w:sz w:val="19"/>
        </w:rPr>
        <w:t xml:space="preserve">Kategoriler arasında belirgin bir kademelenme bulunmaktadır. </w:t>
      </w:r>
      <w:r>
        <w:rPr>
          <w:b/>
          <w:color w:val="10332F"/>
          <w:sz w:val="19"/>
        </w:rPr>
        <w:t>Tırnak Makyajı</w:t>
      </w:r>
      <w:r>
        <w:rPr>
          <w:b w:val="0"/>
          <w:color w:val="10332F"/>
          <w:sz w:val="19"/>
        </w:rPr>
        <w:t xml:space="preserve"> 88.9 görünürlükle en güçlü konumda ve dönem içinde +2.1 ile pozitif ayrışmaktadır. Buna karşılık </w:t>
      </w:r>
      <w:r>
        <w:rPr>
          <w:b/>
          <w:color w:val="10332F"/>
          <w:sz w:val="19"/>
        </w:rPr>
        <w:t>Aksesuar</w:t>
      </w:r>
      <w:r>
        <w:rPr>
          <w:b w:val="0"/>
          <w:color w:val="10332F"/>
          <w:sz w:val="19"/>
        </w:rPr>
        <w:t xml:space="preserve"> kategorisi 128.890 aylık aramaya rağmen 27.4, </w:t>
      </w:r>
      <w:r>
        <w:rPr>
          <w:b/>
          <w:color w:val="10332F"/>
          <w:sz w:val="19"/>
        </w:rPr>
        <w:t>Cilt ve Vücut Bakımı</w:t>
      </w:r>
      <w:r>
        <w:rPr>
          <w:b w:val="0"/>
          <w:color w:val="10332F"/>
          <w:sz w:val="19"/>
        </w:rPr>
        <w:t xml:space="preserve"> 17.130 aramaya rağmen 13.4 görünürlükte kalmakta; ikisi de en yüksek fırsat skorlarını taşımaktadır.</w:t>
      </w:r>
    </w:p>
    <w:p>
      <w:pPr>
        <w:spacing w:before="240" w:after="60"/>
      </w:pPr>
      <w:r>
        <w:rPr>
          <w:b/>
          <w:color w:val="10332F"/>
          <w:sz w:val="23"/>
        </w:rPr>
        <w:t>Rakip karşılaştırması</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381"/>
            <w:shd w:val="clear" w:fill="434343"/>
          </w:tcPr>
          <w:p>
            <w:pPr>
              <w:jc w:val="center"/>
            </w:pPr>
            <w:r/>
            <w:r>
              <w:rPr>
                <w:b/>
                <w:color w:val="FFFFFF"/>
                <w:sz w:val="16"/>
              </w:rPr>
              <w:t>Domain</w:t>
            </w:r>
          </w:p>
        </w:tc>
        <w:tc>
          <w:tcPr>
            <w:tcW w:type="dxa" w:w="1361"/>
            <w:shd w:val="clear" w:fill="434343"/>
          </w:tcPr>
          <w:p>
            <w:pPr>
              <w:jc w:val="center"/>
            </w:pPr>
            <w:r/>
            <w:r>
              <w:rPr>
                <w:b/>
                <w:color w:val="FFFFFF"/>
                <w:sz w:val="16"/>
              </w:rPr>
              <w:t>Nitelik</w:t>
            </w:r>
          </w:p>
        </w:tc>
        <w:tc>
          <w:tcPr>
            <w:tcW w:type="dxa" w:w="1644"/>
            <w:shd w:val="clear" w:fill="434343"/>
          </w:tcPr>
          <w:p>
            <w:pPr>
              <w:jc w:val="center"/>
            </w:pPr>
            <w:r/>
            <w:r>
              <w:rPr>
                <w:b/>
                <w:color w:val="FFFFFF"/>
                <w:sz w:val="16"/>
              </w:rPr>
              <w:t>Share of Clicks 12 Tem</w:t>
            </w:r>
          </w:p>
        </w:tc>
        <w:tc>
          <w:tcPr>
            <w:tcW w:type="dxa" w:w="1361"/>
            <w:shd w:val="clear" w:fill="434343"/>
          </w:tcPr>
          <w:p>
            <w:pPr>
              <w:jc w:val="center"/>
            </w:pPr>
            <w:r/>
            <w:r>
              <w:rPr>
                <w:b/>
                <w:color w:val="FFFFFF"/>
                <w:sz w:val="16"/>
              </w:rPr>
              <w:t>11 Ağu</w:t>
            </w:r>
          </w:p>
        </w:tc>
        <w:tc>
          <w:tcPr>
            <w:tcW w:type="dxa" w:w="1247"/>
            <w:shd w:val="clear" w:fill="434343"/>
          </w:tcPr>
          <w:p>
            <w:pPr>
              <w:jc w:val="center"/>
            </w:pPr>
            <w:r/>
            <w:r>
              <w:rPr>
                <w:b/>
                <w:color w:val="FFFFFF"/>
                <w:sz w:val="16"/>
              </w:rPr>
              <w:t>Değişim</w:t>
            </w:r>
          </w:p>
        </w:tc>
        <w:tc>
          <w:tcPr>
            <w:tcW w:type="dxa" w:w="1361"/>
            <w:shd w:val="clear" w:fill="434343"/>
          </w:tcPr>
          <w:p>
            <w:pPr>
              <w:jc w:val="center"/>
            </w:pPr>
            <w:r/>
            <w:r>
              <w:rPr>
                <w:b/>
                <w:color w:val="FFFFFF"/>
                <w:sz w:val="16"/>
              </w:rPr>
              <w:t>Visibility 11 Ağu</w:t>
            </w:r>
          </w:p>
        </w:tc>
      </w:tr>
      <w:tr>
        <w:tc>
          <w:tcPr>
            <w:tcW w:type="dxa" w:w="2381"/>
          </w:tcPr>
          <w:p>
            <w:pPr>
              <w:spacing w:after="20"/>
            </w:pPr>
            <w:r/>
            <w:r>
              <w:rPr>
                <w:color w:val="10332F"/>
                <w:sz w:val="17"/>
              </w:rPr>
              <w:t>gratis.com</w:t>
            </w:r>
          </w:p>
        </w:tc>
        <w:tc>
          <w:tcPr>
            <w:tcW w:type="dxa" w:w="1361"/>
          </w:tcPr>
          <w:p>
            <w:pPr>
              <w:spacing w:after="20"/>
            </w:pPr>
            <w:r/>
            <w:r>
              <w:rPr>
                <w:color w:val="10332F"/>
                <w:sz w:val="17"/>
              </w:rPr>
              <w:t>Rakip</w:t>
            </w:r>
          </w:p>
        </w:tc>
        <w:tc>
          <w:tcPr>
            <w:tcW w:type="dxa" w:w="1644"/>
          </w:tcPr>
          <w:p>
            <w:pPr>
              <w:spacing w:after="20"/>
              <w:jc w:val="center"/>
            </w:pPr>
            <w:r/>
            <w:r>
              <w:rPr>
                <w:color w:val="10332F"/>
                <w:sz w:val="17"/>
              </w:rPr>
              <w:t>%15.89</w:t>
            </w:r>
          </w:p>
        </w:tc>
        <w:tc>
          <w:tcPr>
            <w:tcW w:type="dxa" w:w="1361"/>
          </w:tcPr>
          <w:p>
            <w:pPr>
              <w:spacing w:after="20"/>
              <w:jc w:val="center"/>
            </w:pPr>
            <w:r/>
            <w:r>
              <w:rPr>
                <w:color w:val="10332F"/>
                <w:sz w:val="17"/>
              </w:rPr>
              <w:t>%15.88</w:t>
            </w:r>
          </w:p>
        </w:tc>
        <w:tc>
          <w:tcPr>
            <w:tcW w:type="dxa" w:w="1247"/>
          </w:tcPr>
          <w:p>
            <w:pPr>
              <w:spacing w:after="20"/>
              <w:jc w:val="center"/>
            </w:pPr>
            <w:r/>
            <w:r>
              <w:rPr>
                <w:b/>
                <w:color w:val="D32F2F"/>
                <w:sz w:val="17"/>
              </w:rPr>
              <w:t>-0.01</w:t>
            </w:r>
          </w:p>
        </w:tc>
        <w:tc>
          <w:tcPr>
            <w:tcW w:type="dxa" w:w="1361"/>
          </w:tcPr>
          <w:p>
            <w:pPr>
              <w:spacing w:after="20"/>
              <w:jc w:val="center"/>
            </w:pPr>
            <w:r/>
            <w:r>
              <w:rPr>
                <w:color w:val="10332F"/>
                <w:sz w:val="17"/>
              </w:rPr>
              <w:t>65.7</w:t>
            </w:r>
          </w:p>
        </w:tc>
      </w:tr>
      <w:tr>
        <w:tc>
          <w:tcPr>
            <w:tcW w:type="dxa" w:w="2381"/>
          </w:tcPr>
          <w:p>
            <w:pPr>
              <w:spacing w:after="20"/>
            </w:pPr>
            <w:r/>
            <w:r>
              <w:rPr>
                <w:color w:val="10332F"/>
                <w:sz w:val="17"/>
              </w:rPr>
              <w:t>trendyol.com</w:t>
            </w:r>
          </w:p>
        </w:tc>
        <w:tc>
          <w:tcPr>
            <w:tcW w:type="dxa" w:w="1361"/>
          </w:tcPr>
          <w:p>
            <w:pPr>
              <w:spacing w:after="20"/>
            </w:pPr>
            <w:r/>
            <w:r>
              <w:rPr>
                <w:color w:val="10332F"/>
                <w:sz w:val="17"/>
              </w:rPr>
              <w:t>Pazaryeri</w:t>
            </w:r>
          </w:p>
        </w:tc>
        <w:tc>
          <w:tcPr>
            <w:tcW w:type="dxa" w:w="1644"/>
          </w:tcPr>
          <w:p>
            <w:pPr>
              <w:spacing w:after="20"/>
              <w:jc w:val="center"/>
            </w:pPr>
            <w:r/>
            <w:r>
              <w:rPr>
                <w:color w:val="10332F"/>
                <w:sz w:val="17"/>
              </w:rPr>
              <w:t>%12.69</w:t>
            </w:r>
          </w:p>
        </w:tc>
        <w:tc>
          <w:tcPr>
            <w:tcW w:type="dxa" w:w="1361"/>
          </w:tcPr>
          <w:p>
            <w:pPr>
              <w:spacing w:after="20"/>
              <w:jc w:val="center"/>
            </w:pPr>
            <w:r/>
            <w:r>
              <w:rPr>
                <w:color w:val="10332F"/>
                <w:sz w:val="17"/>
              </w:rPr>
              <w:t>%15.3</w:t>
            </w:r>
          </w:p>
        </w:tc>
        <w:tc>
          <w:tcPr>
            <w:tcW w:type="dxa" w:w="1247"/>
          </w:tcPr>
          <w:p>
            <w:pPr>
              <w:spacing w:after="20"/>
              <w:jc w:val="center"/>
            </w:pPr>
            <w:r/>
            <w:r>
              <w:rPr>
                <w:b/>
                <w:color w:val="2E7D32"/>
                <w:sz w:val="17"/>
              </w:rPr>
              <w:t>+2.61</w:t>
            </w:r>
          </w:p>
        </w:tc>
        <w:tc>
          <w:tcPr>
            <w:tcW w:type="dxa" w:w="1361"/>
          </w:tcPr>
          <w:p>
            <w:pPr>
              <w:spacing w:after="20"/>
              <w:jc w:val="center"/>
            </w:pPr>
            <w:r/>
            <w:r>
              <w:rPr>
                <w:color w:val="10332F"/>
                <w:sz w:val="17"/>
              </w:rPr>
              <w:t>77.3</w:t>
            </w:r>
          </w:p>
        </w:tc>
      </w:tr>
      <w:tr>
        <w:tc>
          <w:tcPr>
            <w:tcW w:type="dxa" w:w="2381"/>
          </w:tcPr>
          <w:p>
            <w:pPr>
              <w:spacing w:after="20"/>
            </w:pPr>
            <w:r/>
            <w:r>
              <w:rPr>
                <w:color w:val="10332F"/>
                <w:sz w:val="17"/>
              </w:rPr>
              <w:t>watsons.com.tr</w:t>
            </w:r>
          </w:p>
        </w:tc>
        <w:tc>
          <w:tcPr>
            <w:tcW w:type="dxa" w:w="1361"/>
          </w:tcPr>
          <w:p>
            <w:pPr>
              <w:spacing w:after="20"/>
            </w:pPr>
            <w:r/>
            <w:r>
              <w:rPr>
                <w:color w:val="10332F"/>
                <w:sz w:val="17"/>
              </w:rPr>
              <w:t>Rakip</w:t>
            </w:r>
          </w:p>
        </w:tc>
        <w:tc>
          <w:tcPr>
            <w:tcW w:type="dxa" w:w="1644"/>
          </w:tcPr>
          <w:p>
            <w:pPr>
              <w:spacing w:after="20"/>
              <w:jc w:val="center"/>
            </w:pPr>
            <w:r/>
            <w:r>
              <w:rPr>
                <w:color w:val="10332F"/>
                <w:sz w:val="17"/>
              </w:rPr>
              <w:t>%10.48</w:t>
            </w:r>
          </w:p>
        </w:tc>
        <w:tc>
          <w:tcPr>
            <w:tcW w:type="dxa" w:w="1361"/>
          </w:tcPr>
          <w:p>
            <w:pPr>
              <w:spacing w:after="20"/>
              <w:jc w:val="center"/>
            </w:pPr>
            <w:r/>
            <w:r>
              <w:rPr>
                <w:color w:val="10332F"/>
                <w:sz w:val="17"/>
              </w:rPr>
              <w:t>%10.15</w:t>
            </w:r>
          </w:p>
        </w:tc>
        <w:tc>
          <w:tcPr>
            <w:tcW w:type="dxa" w:w="1247"/>
          </w:tcPr>
          <w:p>
            <w:pPr>
              <w:spacing w:after="20"/>
              <w:jc w:val="center"/>
            </w:pPr>
            <w:r/>
            <w:r>
              <w:rPr>
                <w:b/>
                <w:color w:val="D32F2F"/>
                <w:sz w:val="17"/>
              </w:rPr>
              <w:t>-0.33</w:t>
            </w:r>
          </w:p>
        </w:tc>
        <w:tc>
          <w:tcPr>
            <w:tcW w:type="dxa" w:w="1361"/>
          </w:tcPr>
          <w:p>
            <w:pPr>
              <w:spacing w:after="20"/>
              <w:jc w:val="center"/>
            </w:pPr>
            <w:r/>
            <w:r>
              <w:rPr>
                <w:color w:val="10332F"/>
                <w:sz w:val="17"/>
              </w:rPr>
              <w:t>66.4</w:t>
            </w:r>
          </w:p>
        </w:tc>
      </w:tr>
      <w:tr>
        <w:tc>
          <w:tcPr>
            <w:tcW w:type="dxa" w:w="2381"/>
          </w:tcPr>
          <w:p>
            <w:pPr>
              <w:spacing w:after="20"/>
            </w:pPr>
            <w:r/>
            <w:r>
              <w:rPr>
                <w:color w:val="10332F"/>
                <w:sz w:val="17"/>
              </w:rPr>
              <w:t>flormar.com.tr</w:t>
            </w:r>
          </w:p>
        </w:tc>
        <w:tc>
          <w:tcPr>
            <w:tcW w:type="dxa" w:w="1361"/>
          </w:tcPr>
          <w:p>
            <w:pPr>
              <w:spacing w:after="20"/>
            </w:pPr>
            <w:r/>
            <w:r>
              <w:rPr>
                <w:color w:val="10332F"/>
                <w:sz w:val="17"/>
              </w:rPr>
              <w:t>Flormar</w:t>
            </w:r>
          </w:p>
        </w:tc>
        <w:tc>
          <w:tcPr>
            <w:tcW w:type="dxa" w:w="1644"/>
          </w:tcPr>
          <w:p>
            <w:pPr>
              <w:spacing w:after="20"/>
              <w:jc w:val="center"/>
            </w:pPr>
            <w:r/>
            <w:r>
              <w:rPr>
                <w:color w:val="10332F"/>
                <w:sz w:val="17"/>
              </w:rPr>
              <w:t>%8.93</w:t>
            </w:r>
          </w:p>
        </w:tc>
        <w:tc>
          <w:tcPr>
            <w:tcW w:type="dxa" w:w="1361"/>
          </w:tcPr>
          <w:p>
            <w:pPr>
              <w:spacing w:after="20"/>
              <w:jc w:val="center"/>
            </w:pPr>
            <w:r/>
            <w:r>
              <w:rPr>
                <w:color w:val="10332F"/>
                <w:sz w:val="17"/>
              </w:rPr>
              <w:t>%8.71</w:t>
            </w:r>
          </w:p>
        </w:tc>
        <w:tc>
          <w:tcPr>
            <w:tcW w:type="dxa" w:w="1247"/>
          </w:tcPr>
          <w:p>
            <w:pPr>
              <w:spacing w:after="20"/>
              <w:jc w:val="center"/>
            </w:pPr>
            <w:r/>
            <w:r>
              <w:rPr>
                <w:b/>
                <w:color w:val="D32F2F"/>
                <w:sz w:val="17"/>
              </w:rPr>
              <w:t>-0.22</w:t>
            </w:r>
          </w:p>
        </w:tc>
        <w:tc>
          <w:tcPr>
            <w:tcW w:type="dxa" w:w="1361"/>
          </w:tcPr>
          <w:p>
            <w:pPr>
              <w:spacing w:after="20"/>
              <w:jc w:val="center"/>
            </w:pPr>
            <w:r/>
            <w:r>
              <w:rPr>
                <w:color w:val="10332F"/>
                <w:sz w:val="17"/>
              </w:rPr>
              <w:t>54.4</w:t>
            </w:r>
          </w:p>
        </w:tc>
      </w:tr>
      <w:tr>
        <w:tc>
          <w:tcPr>
            <w:tcW w:type="dxa" w:w="2381"/>
          </w:tcPr>
          <w:p>
            <w:pPr>
              <w:spacing w:after="20"/>
            </w:pPr>
            <w:r/>
            <w:r>
              <w:rPr>
                <w:color w:val="10332F"/>
                <w:sz w:val="17"/>
              </w:rPr>
              <w:t>sephora.com.tr</w:t>
            </w:r>
          </w:p>
        </w:tc>
        <w:tc>
          <w:tcPr>
            <w:tcW w:type="dxa" w:w="1361"/>
          </w:tcPr>
          <w:p>
            <w:pPr>
              <w:spacing w:after="20"/>
            </w:pPr>
            <w:r/>
            <w:r>
              <w:rPr>
                <w:color w:val="10332F"/>
                <w:sz w:val="17"/>
              </w:rPr>
              <w:t>Rakip</w:t>
            </w:r>
          </w:p>
        </w:tc>
        <w:tc>
          <w:tcPr>
            <w:tcW w:type="dxa" w:w="1644"/>
          </w:tcPr>
          <w:p>
            <w:pPr>
              <w:spacing w:after="20"/>
              <w:jc w:val="center"/>
            </w:pPr>
            <w:r/>
            <w:r>
              <w:rPr>
                <w:color w:val="10332F"/>
                <w:sz w:val="17"/>
              </w:rPr>
              <w:t>%6.77</w:t>
            </w:r>
          </w:p>
        </w:tc>
        <w:tc>
          <w:tcPr>
            <w:tcW w:type="dxa" w:w="1361"/>
          </w:tcPr>
          <w:p>
            <w:pPr>
              <w:spacing w:after="20"/>
              <w:jc w:val="center"/>
            </w:pPr>
            <w:r/>
            <w:r>
              <w:rPr>
                <w:color w:val="10332F"/>
                <w:sz w:val="17"/>
              </w:rPr>
              <w:t>%5.87</w:t>
            </w:r>
          </w:p>
        </w:tc>
        <w:tc>
          <w:tcPr>
            <w:tcW w:type="dxa" w:w="1247"/>
          </w:tcPr>
          <w:p>
            <w:pPr>
              <w:spacing w:after="20"/>
              <w:jc w:val="center"/>
            </w:pPr>
            <w:r/>
            <w:r>
              <w:rPr>
                <w:b/>
                <w:color w:val="D32F2F"/>
                <w:sz w:val="17"/>
              </w:rPr>
              <w:t>-0.9</w:t>
            </w:r>
          </w:p>
        </w:tc>
        <w:tc>
          <w:tcPr>
            <w:tcW w:type="dxa" w:w="1361"/>
          </w:tcPr>
          <w:p>
            <w:pPr>
              <w:spacing w:after="20"/>
              <w:jc w:val="center"/>
            </w:pPr>
            <w:r/>
            <w:r>
              <w:rPr>
                <w:color w:val="10332F"/>
                <w:sz w:val="17"/>
              </w:rPr>
              <w:t>38.3</w:t>
            </w:r>
          </w:p>
        </w:tc>
      </w:tr>
      <w:tr>
        <w:tc>
          <w:tcPr>
            <w:tcW w:type="dxa" w:w="2381"/>
          </w:tcPr>
          <w:p>
            <w:pPr>
              <w:spacing w:after="20"/>
            </w:pPr>
            <w:r/>
            <w:r>
              <w:rPr>
                <w:color w:val="10332F"/>
                <w:sz w:val="17"/>
              </w:rPr>
              <w:t>shop.goldenrose.com.tr</w:t>
            </w:r>
          </w:p>
        </w:tc>
        <w:tc>
          <w:tcPr>
            <w:tcW w:type="dxa" w:w="1361"/>
          </w:tcPr>
          <w:p>
            <w:pPr>
              <w:spacing w:after="20"/>
            </w:pPr>
            <w:r/>
            <w:r>
              <w:rPr>
                <w:color w:val="10332F"/>
                <w:sz w:val="17"/>
              </w:rPr>
              <w:t>Rakip</w:t>
            </w:r>
          </w:p>
        </w:tc>
        <w:tc>
          <w:tcPr>
            <w:tcW w:type="dxa" w:w="1644"/>
          </w:tcPr>
          <w:p>
            <w:pPr>
              <w:spacing w:after="20"/>
              <w:jc w:val="center"/>
            </w:pPr>
            <w:r/>
            <w:r>
              <w:rPr>
                <w:color w:val="10332F"/>
                <w:sz w:val="17"/>
              </w:rPr>
              <w:t>-</w:t>
            </w:r>
          </w:p>
        </w:tc>
        <w:tc>
          <w:tcPr>
            <w:tcW w:type="dxa" w:w="1361"/>
          </w:tcPr>
          <w:p>
            <w:pPr>
              <w:spacing w:after="20"/>
              <w:jc w:val="center"/>
            </w:pPr>
            <w:r/>
            <w:r>
              <w:rPr>
                <w:color w:val="10332F"/>
                <w:sz w:val="17"/>
              </w:rPr>
              <w:t>%1.32</w:t>
            </w:r>
          </w:p>
        </w:tc>
        <w:tc>
          <w:tcPr>
            <w:tcW w:type="dxa" w:w="1247"/>
          </w:tcPr>
          <w:p>
            <w:pPr>
              <w:spacing w:after="20"/>
              <w:jc w:val="center"/>
            </w:pPr>
            <w:r/>
            <w:r>
              <w:rPr>
                <w:color w:val="10332F"/>
                <w:sz w:val="17"/>
              </w:rPr>
              <w:t>-</w:t>
            </w:r>
          </w:p>
        </w:tc>
        <w:tc>
          <w:tcPr>
            <w:tcW w:type="dxa" w:w="1361"/>
          </w:tcPr>
          <w:p>
            <w:pPr>
              <w:spacing w:after="20"/>
              <w:jc w:val="center"/>
            </w:pPr>
            <w:r/>
            <w:r>
              <w:rPr>
                <w:color w:val="10332F"/>
                <w:sz w:val="17"/>
              </w:rPr>
              <w:t>24.2</w:t>
            </w:r>
          </w:p>
        </w:tc>
      </w:tr>
      <w:tr>
        <w:tc>
          <w:tcPr>
            <w:tcW w:type="dxa" w:w="2381"/>
          </w:tcPr>
          <w:p>
            <w:pPr>
              <w:spacing w:after="20"/>
            </w:pPr>
            <w:r/>
            <w:r>
              <w:rPr>
                <w:color w:val="10332F"/>
                <w:sz w:val="17"/>
              </w:rPr>
              <w:t>kikomilano.com.tr</w:t>
            </w:r>
          </w:p>
        </w:tc>
        <w:tc>
          <w:tcPr>
            <w:tcW w:type="dxa" w:w="1361"/>
          </w:tcPr>
          <w:p>
            <w:pPr>
              <w:spacing w:after="20"/>
            </w:pPr>
            <w:r/>
            <w:r>
              <w:rPr>
                <w:color w:val="10332F"/>
                <w:sz w:val="17"/>
              </w:rPr>
              <w:t>Rakip</w:t>
            </w:r>
          </w:p>
        </w:tc>
        <w:tc>
          <w:tcPr>
            <w:tcW w:type="dxa" w:w="1644"/>
          </w:tcPr>
          <w:p>
            <w:pPr>
              <w:spacing w:after="20"/>
              <w:jc w:val="center"/>
            </w:pPr>
            <w:r/>
            <w:r>
              <w:rPr>
                <w:color w:val="10332F"/>
                <w:sz w:val="17"/>
              </w:rPr>
              <w:t>%1.85</w:t>
            </w:r>
          </w:p>
        </w:tc>
        <w:tc>
          <w:tcPr>
            <w:tcW w:type="dxa" w:w="1361"/>
          </w:tcPr>
          <w:p>
            <w:pPr>
              <w:spacing w:after="20"/>
              <w:jc w:val="center"/>
            </w:pPr>
            <w:r/>
            <w:r>
              <w:rPr>
                <w:color w:val="10332F"/>
                <w:sz w:val="17"/>
              </w:rPr>
              <w:t>%1.54</w:t>
            </w:r>
          </w:p>
        </w:tc>
        <w:tc>
          <w:tcPr>
            <w:tcW w:type="dxa" w:w="1247"/>
          </w:tcPr>
          <w:p>
            <w:pPr>
              <w:spacing w:after="20"/>
              <w:jc w:val="center"/>
            </w:pPr>
            <w:r/>
            <w:r>
              <w:rPr>
                <w:b/>
                <w:color w:val="D32F2F"/>
                <w:sz w:val="17"/>
              </w:rPr>
              <w:t>-0.31</w:t>
            </w:r>
          </w:p>
        </w:tc>
        <w:tc>
          <w:tcPr>
            <w:tcW w:type="dxa" w:w="1361"/>
          </w:tcPr>
          <w:p>
            <w:pPr>
              <w:spacing w:after="20"/>
              <w:jc w:val="center"/>
            </w:pPr>
            <w:r/>
            <w:r>
              <w:rPr>
                <w:color w:val="10332F"/>
                <w:sz w:val="17"/>
              </w:rPr>
              <w:t>22.3</w:t>
            </w:r>
          </w:p>
        </w:tc>
      </w:tr>
      <w:tr>
        <w:tc>
          <w:tcPr>
            <w:tcW w:type="dxa" w:w="2381"/>
          </w:tcPr>
          <w:p>
            <w:pPr>
              <w:spacing w:after="20"/>
            </w:pPr>
            <w:r/>
            <w:r>
              <w:rPr>
                <w:color w:val="10332F"/>
                <w:sz w:val="17"/>
              </w:rPr>
              <w:t>hepsiburada.com</w:t>
            </w:r>
          </w:p>
        </w:tc>
        <w:tc>
          <w:tcPr>
            <w:tcW w:type="dxa" w:w="1361"/>
          </w:tcPr>
          <w:p>
            <w:pPr>
              <w:spacing w:after="20"/>
            </w:pPr>
            <w:r/>
            <w:r>
              <w:rPr>
                <w:color w:val="10332F"/>
                <w:sz w:val="17"/>
              </w:rPr>
              <w:t>Pazaryeri</w:t>
            </w:r>
          </w:p>
        </w:tc>
        <w:tc>
          <w:tcPr>
            <w:tcW w:type="dxa" w:w="1644"/>
          </w:tcPr>
          <w:p>
            <w:pPr>
              <w:spacing w:after="20"/>
              <w:jc w:val="center"/>
            </w:pPr>
            <w:r/>
            <w:r>
              <w:rPr>
                <w:color w:val="10332F"/>
                <w:sz w:val="17"/>
              </w:rPr>
              <w:t>%2.35</w:t>
            </w:r>
          </w:p>
        </w:tc>
        <w:tc>
          <w:tcPr>
            <w:tcW w:type="dxa" w:w="1361"/>
          </w:tcPr>
          <w:p>
            <w:pPr>
              <w:spacing w:after="20"/>
              <w:jc w:val="center"/>
            </w:pPr>
            <w:r/>
            <w:r>
              <w:rPr>
                <w:color w:val="10332F"/>
                <w:sz w:val="17"/>
              </w:rPr>
              <w:t>%1.98</w:t>
            </w:r>
          </w:p>
        </w:tc>
        <w:tc>
          <w:tcPr>
            <w:tcW w:type="dxa" w:w="1247"/>
          </w:tcPr>
          <w:p>
            <w:pPr>
              <w:spacing w:after="20"/>
              <w:jc w:val="center"/>
            </w:pPr>
            <w:r/>
            <w:r>
              <w:rPr>
                <w:b/>
                <w:color w:val="D32F2F"/>
                <w:sz w:val="17"/>
              </w:rPr>
              <w:t>-0.37</w:t>
            </w:r>
          </w:p>
        </w:tc>
        <w:tc>
          <w:tcPr>
            <w:tcW w:type="dxa" w:w="1361"/>
          </w:tcPr>
          <w:p>
            <w:pPr>
              <w:spacing w:after="20"/>
              <w:jc w:val="center"/>
            </w:pPr>
            <w:r/>
            <w:r>
              <w:rPr>
                <w:color w:val="10332F"/>
                <w:sz w:val="17"/>
              </w:rPr>
              <w:t>20.3</w:t>
            </w:r>
          </w:p>
        </w:tc>
      </w:tr>
      <w:tr>
        <w:tc>
          <w:tcPr>
            <w:tcW w:type="dxa" w:w="2381"/>
          </w:tcPr>
          <w:p>
            <w:pPr>
              <w:spacing w:after="20"/>
            </w:pPr>
            <w:r/>
            <w:r>
              <w:rPr>
                <w:color w:val="10332F"/>
                <w:sz w:val="17"/>
              </w:rPr>
              <w:t>yvesrocher.com.tr</w:t>
            </w:r>
          </w:p>
        </w:tc>
        <w:tc>
          <w:tcPr>
            <w:tcW w:type="dxa" w:w="1361"/>
          </w:tcPr>
          <w:p>
            <w:pPr>
              <w:spacing w:after="20"/>
            </w:pPr>
            <w:r/>
            <w:r>
              <w:rPr>
                <w:color w:val="10332F"/>
                <w:sz w:val="17"/>
              </w:rPr>
              <w:t>Rakip</w:t>
            </w:r>
          </w:p>
        </w:tc>
        <w:tc>
          <w:tcPr>
            <w:tcW w:type="dxa" w:w="1644"/>
          </w:tcPr>
          <w:p>
            <w:pPr>
              <w:spacing w:after="20"/>
              <w:jc w:val="center"/>
            </w:pPr>
            <w:r/>
            <w:r>
              <w:rPr>
                <w:color w:val="10332F"/>
                <w:sz w:val="17"/>
              </w:rPr>
              <w:t>%1.89</w:t>
            </w:r>
          </w:p>
        </w:tc>
        <w:tc>
          <w:tcPr>
            <w:tcW w:type="dxa" w:w="1361"/>
          </w:tcPr>
          <w:p>
            <w:pPr>
              <w:spacing w:after="20"/>
              <w:jc w:val="center"/>
            </w:pPr>
            <w:r/>
            <w:r>
              <w:rPr>
                <w:color w:val="10332F"/>
                <w:sz w:val="17"/>
              </w:rPr>
              <w:t>%1.41</w:t>
            </w:r>
          </w:p>
        </w:tc>
        <w:tc>
          <w:tcPr>
            <w:tcW w:type="dxa" w:w="1247"/>
          </w:tcPr>
          <w:p>
            <w:pPr>
              <w:spacing w:after="20"/>
              <w:jc w:val="center"/>
            </w:pPr>
            <w:r/>
            <w:r>
              <w:rPr>
                <w:b/>
                <w:color w:val="D32F2F"/>
                <w:sz w:val="17"/>
              </w:rPr>
              <w:t>-0.48</w:t>
            </w:r>
          </w:p>
        </w:tc>
        <w:tc>
          <w:tcPr>
            <w:tcW w:type="dxa" w:w="1361"/>
          </w:tcPr>
          <w:p>
            <w:pPr>
              <w:spacing w:after="20"/>
              <w:jc w:val="center"/>
            </w:pPr>
            <w:r/>
            <w:r>
              <w:rPr>
                <w:color w:val="10332F"/>
                <w:sz w:val="17"/>
              </w:rPr>
              <w:t>17.4</w:t>
            </w:r>
          </w:p>
        </w:tc>
      </w:tr>
    </w:tbl>
    <w:p>
      <w:pPr>
        <w:spacing w:before="0" w:after="180"/>
      </w:pPr>
      <w:r>
        <w:rPr>
          <w:b w:val="0"/>
          <w:color w:val="7C8B88"/>
          <w:sz w:val="16"/>
        </w:rPr>
        <w:t>Kaynak: SEOmonitor · mobil · 599 takip kelimesi · Share of Clicks tahmini organik tıklama payıdır, Visibility domainin kendi görünürlük skorudur</w:t>
      </w:r>
    </w:p>
    <w:p>
      <w:pPr>
        <w:spacing w:before="120" w:after="160"/>
        <w:ind w:left="198"/>
      </w:pPr>
      <w:r>
        <w:rPr>
          <w:b/>
          <w:color w:val="E85F36"/>
          <w:sz w:val="20"/>
        </w:rPr>
        <w:t xml:space="preserve">➔  </w:t>
      </w:r>
      <w:r>
        <w:rPr>
          <w:b w:val="0"/>
          <w:color w:val="10332F"/>
          <w:sz w:val="19"/>
        </w:rPr>
        <w:t xml:space="preserve">Rakip tablosunda pay değişimi sınırlıdır: </w:t>
      </w:r>
      <w:r>
        <w:rPr>
          <w:b/>
          <w:color w:val="10332F"/>
          <w:sz w:val="19"/>
        </w:rPr>
        <w:t>trendyol.com</w:t>
      </w:r>
      <w:r>
        <w:rPr>
          <w:b w:val="0"/>
          <w:color w:val="10332F"/>
          <w:sz w:val="19"/>
        </w:rPr>
        <w:t xml:space="preserve"> +2.61 ile dönemin en belirgin kazananı olurken </w:t>
      </w:r>
      <w:r>
        <w:rPr>
          <w:b/>
          <w:color w:val="10332F"/>
          <w:sz w:val="19"/>
        </w:rPr>
        <w:t>flormar.com.tr</w:t>
      </w:r>
      <w:r>
        <w:rPr>
          <w:b w:val="0"/>
          <w:color w:val="10332F"/>
          <w:sz w:val="19"/>
        </w:rPr>
        <w:t xml:space="preserve"> %8.93'ten %8.63'e gerilemiş, dördüncü sırasını korumuştur.</w:t>
      </w:r>
    </w:p>
    <w:p>
      <w:pPr>
        <w:spacing w:before="240" w:after="60"/>
      </w:pPr>
      <w:r>
        <w:rPr>
          <w:b/>
          <w:color w:val="10332F"/>
          <w:sz w:val="23"/>
        </w:rPr>
        <w:t>İlk sıranın kaybedildiği kelimeler</w:t>
      </w:r>
    </w:p>
    <w:p>
      <w:pPr>
        <w:spacing w:before="0" w:after="120"/>
      </w:pPr>
      <w:r>
        <w:rPr>
          <w:b/>
          <w:color w:val="10332F"/>
          <w:sz w:val="18"/>
        </w:rPr>
        <w:t>Mayıs'ta 68 kelimede ilk sıra · Ağustos'ta 93 · Kaybedilen 25 · Kazanılan 50 · Net +25</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shd w:val="clear" w:fill="434343"/>
          </w:tcPr>
          <w:p>
            <w:pPr>
              <w:jc w:val="center"/>
            </w:pPr>
            <w:r/>
            <w:r>
              <w:rPr>
                <w:b/>
                <w:color w:val="FFFFFF"/>
                <w:sz w:val="16"/>
              </w:rPr>
              <w:t>Keyword</w:t>
            </w:r>
          </w:p>
        </w:tc>
        <w:tc>
          <w:tcPr>
            <w:tcW w:type="dxa" w:w="1247"/>
            <w:shd w:val="clear" w:fill="434343"/>
          </w:tcPr>
          <w:p>
            <w:pPr>
              <w:jc w:val="center"/>
            </w:pPr>
            <w:r/>
            <w:r>
              <w:rPr>
                <w:b/>
                <w:color w:val="FFFFFF"/>
                <w:sz w:val="16"/>
              </w:rPr>
              <w:t>Search Volume</w:t>
            </w:r>
          </w:p>
        </w:tc>
        <w:tc>
          <w:tcPr>
            <w:tcW w:type="dxa" w:w="3175"/>
            <w:shd w:val="clear" w:fill="434343"/>
          </w:tcPr>
          <w:p>
            <w:pPr>
              <w:jc w:val="center"/>
            </w:pPr>
            <w:r/>
            <w:r>
              <w:rPr>
                <w:b/>
                <w:color w:val="FFFFFF"/>
                <w:sz w:val="16"/>
              </w:rPr>
              <w:t>İlk sıradaki sonuç</w:t>
            </w:r>
          </w:p>
        </w:tc>
        <w:tc>
          <w:tcPr>
            <w:tcW w:type="dxa" w:w="1814"/>
            <w:shd w:val="clear" w:fill="434343"/>
          </w:tcPr>
          <w:p>
            <w:pPr>
              <w:jc w:val="center"/>
            </w:pPr>
            <w:r/>
            <w:r>
              <w:rPr>
                <w:b/>
                <w:color w:val="FFFFFF"/>
                <w:sz w:val="16"/>
              </w:rPr>
              <w:t>Flormar'ın konumu</w:t>
            </w:r>
          </w:p>
        </w:tc>
        <w:tc>
          <w:tcPr>
            <w:tcW w:type="dxa" w:w="1928"/>
            <w:shd w:val="clear" w:fill="434343"/>
          </w:tcPr>
          <w:p>
            <w:pPr>
              <w:jc w:val="center"/>
            </w:pPr>
            <w:r/>
            <w:r>
              <w:rPr>
                <w:b/>
                <w:color w:val="FFFFFF"/>
                <w:sz w:val="16"/>
              </w:rPr>
              <w:t>Kaybın niteliği</w:t>
            </w:r>
          </w:p>
        </w:tc>
      </w:tr>
      <w:tr>
        <w:tc>
          <w:tcPr>
            <w:tcW w:type="dxa" w:w="1701"/>
          </w:tcPr>
          <w:p>
            <w:pPr>
              <w:spacing w:after="20"/>
            </w:pPr>
            <w:r/>
            <w:r>
              <w:rPr>
                <w:color w:val="10332F"/>
                <w:sz w:val="17"/>
              </w:rPr>
              <w:t>far</w:t>
            </w:r>
          </w:p>
        </w:tc>
        <w:tc>
          <w:tcPr>
            <w:tcW w:type="dxa" w:w="1247"/>
          </w:tcPr>
          <w:p>
            <w:pPr>
              <w:spacing w:after="20"/>
              <w:jc w:val="center"/>
            </w:pPr>
            <w:r/>
            <w:r>
              <w:rPr>
                <w:color w:val="10332F"/>
                <w:sz w:val="17"/>
              </w:rPr>
              <w:t>18.100</w:t>
            </w:r>
          </w:p>
        </w:tc>
        <w:tc>
          <w:tcPr>
            <w:tcW w:type="dxa" w:w="3175"/>
          </w:tcPr>
          <w:p>
            <w:pPr>
              <w:spacing w:after="20"/>
            </w:pPr>
            <w:r/>
            <w:r>
              <w:rPr>
                <w:color w:val="10332F"/>
                <w:sz w:val="17"/>
              </w:rPr>
              <w:t>sephora.com.tr kategori listeleme sayfası</w:t>
            </w:r>
          </w:p>
        </w:tc>
        <w:tc>
          <w:tcPr>
            <w:tcW w:type="dxa" w:w="1814"/>
          </w:tcPr>
          <w:p>
            <w:pPr>
              <w:spacing w:after="20"/>
            </w:pPr>
            <w:r/>
            <w:r>
              <w:rPr>
                <w:color w:val="10332F"/>
                <w:sz w:val="17"/>
              </w:rPr>
              <w:t>Organik ilk 6 dışı</w:t>
            </w:r>
          </w:p>
        </w:tc>
        <w:tc>
          <w:tcPr>
            <w:tcW w:type="dxa" w:w="1928"/>
          </w:tcPr>
          <w:p>
            <w:pPr>
              <w:spacing w:after="20"/>
            </w:pPr>
            <w:r/>
            <w:r>
              <w:rPr>
                <w:color w:val="10332F"/>
                <w:sz w:val="17"/>
              </w:rPr>
              <w:t>Rakip kategori sayfası</w:t>
            </w:r>
          </w:p>
        </w:tc>
      </w:tr>
      <w:tr>
        <w:tc>
          <w:tcPr>
            <w:tcW w:type="dxa" w:w="1701"/>
          </w:tcPr>
          <w:p>
            <w:pPr>
              <w:spacing w:after="20"/>
            </w:pPr>
            <w:r/>
            <w:r>
              <w:rPr>
                <w:color w:val="10332F"/>
                <w:sz w:val="17"/>
              </w:rPr>
              <w:t>flormar tint</w:t>
            </w:r>
          </w:p>
        </w:tc>
        <w:tc>
          <w:tcPr>
            <w:tcW w:type="dxa" w:w="1247"/>
          </w:tcPr>
          <w:p>
            <w:pPr>
              <w:spacing w:after="20"/>
              <w:jc w:val="center"/>
            </w:pPr>
            <w:r/>
            <w:r>
              <w:rPr>
                <w:color w:val="10332F"/>
                <w:sz w:val="17"/>
              </w:rPr>
              <w:t>6.600</w:t>
            </w:r>
          </w:p>
        </w:tc>
        <w:tc>
          <w:tcPr>
            <w:tcW w:type="dxa" w:w="3175"/>
          </w:tcPr>
          <w:p>
            <w:pPr>
              <w:spacing w:after="20"/>
            </w:pPr>
            <w:r/>
            <w:r>
              <w:rPr>
                <w:color w:val="10332F"/>
                <w:sz w:val="17"/>
              </w:rPr>
              <w:t>gratis.com ürün sayfası (Water Lip Stain 002)</w:t>
            </w:r>
          </w:p>
        </w:tc>
        <w:tc>
          <w:tcPr>
            <w:tcW w:type="dxa" w:w="1814"/>
          </w:tcPr>
          <w:p>
            <w:pPr>
              <w:spacing w:after="20"/>
            </w:pPr>
            <w:r/>
            <w:r>
              <w:rPr>
                <w:color w:val="10332F"/>
                <w:sz w:val="17"/>
              </w:rPr>
              <w:t>2 · /tint-ruj/</w:t>
            </w:r>
          </w:p>
        </w:tc>
        <w:tc>
          <w:tcPr>
            <w:tcW w:type="dxa" w:w="1928"/>
          </w:tcPr>
          <w:p>
            <w:pPr>
              <w:spacing w:after="20"/>
            </w:pPr>
            <w:r/>
            <w:r>
              <w:rPr>
                <w:color w:val="10332F"/>
                <w:sz w:val="17"/>
              </w:rPr>
              <w:t>Perakendeci ürün sayfası</w:t>
            </w:r>
          </w:p>
        </w:tc>
      </w:tr>
      <w:tr>
        <w:tc>
          <w:tcPr>
            <w:tcW w:type="dxa" w:w="1701"/>
          </w:tcPr>
          <w:p>
            <w:pPr>
              <w:spacing w:after="20"/>
            </w:pPr>
            <w:r/>
            <w:r>
              <w:rPr>
                <w:color w:val="10332F"/>
                <w:sz w:val="17"/>
              </w:rPr>
              <w:t>pudra renkleri</w:t>
            </w:r>
          </w:p>
        </w:tc>
        <w:tc>
          <w:tcPr>
            <w:tcW w:type="dxa" w:w="1247"/>
          </w:tcPr>
          <w:p>
            <w:pPr>
              <w:spacing w:after="20"/>
              <w:jc w:val="center"/>
            </w:pPr>
            <w:r/>
            <w:r>
              <w:rPr>
                <w:color w:val="10332F"/>
                <w:sz w:val="17"/>
              </w:rPr>
              <w:t>4.400</w:t>
            </w:r>
          </w:p>
        </w:tc>
        <w:tc>
          <w:tcPr>
            <w:tcW w:type="dxa" w:w="3175"/>
          </w:tcPr>
          <w:p>
            <w:pPr>
              <w:spacing w:after="20"/>
            </w:pPr>
            <w:r/>
            <w:r>
              <w:rPr>
                <w:color w:val="10332F"/>
                <w:sz w:val="17"/>
              </w:rPr>
              <w:t>Görsel bloğu ve soru bloğu</w:t>
            </w:r>
          </w:p>
        </w:tc>
        <w:tc>
          <w:tcPr>
            <w:tcW w:type="dxa" w:w="1814"/>
          </w:tcPr>
          <w:p>
            <w:pPr>
              <w:spacing w:after="20"/>
            </w:pPr>
            <w:r/>
            <w:r>
              <w:rPr>
                <w:color w:val="10332F"/>
                <w:sz w:val="17"/>
              </w:rPr>
              <w:t>İlk organik sonuç · /pudra/</w:t>
            </w:r>
          </w:p>
        </w:tc>
        <w:tc>
          <w:tcPr>
            <w:tcW w:type="dxa" w:w="1928"/>
          </w:tcPr>
          <w:p>
            <w:pPr>
              <w:spacing w:after="20"/>
            </w:pPr>
            <w:r/>
            <w:r>
              <w:rPr>
                <w:color w:val="10332F"/>
                <w:sz w:val="17"/>
              </w:rPr>
              <w:t>SERP feature kayması</w:t>
            </w:r>
          </w:p>
        </w:tc>
      </w:tr>
      <w:tr>
        <w:tc>
          <w:tcPr>
            <w:tcW w:type="dxa" w:w="1701"/>
          </w:tcPr>
          <w:p>
            <w:pPr>
              <w:spacing w:after="20"/>
            </w:pPr>
            <w:r/>
            <w:r>
              <w:rPr>
                <w:color w:val="10332F"/>
                <w:sz w:val="17"/>
              </w:rPr>
              <w:t>flormar gloss</w:t>
            </w:r>
          </w:p>
        </w:tc>
        <w:tc>
          <w:tcPr>
            <w:tcW w:type="dxa" w:w="1247"/>
          </w:tcPr>
          <w:p>
            <w:pPr>
              <w:spacing w:after="20"/>
              <w:jc w:val="center"/>
            </w:pPr>
            <w:r/>
            <w:r>
              <w:rPr>
                <w:color w:val="10332F"/>
                <w:sz w:val="17"/>
              </w:rPr>
              <w:t>2.900</w:t>
            </w:r>
          </w:p>
        </w:tc>
        <w:tc>
          <w:tcPr>
            <w:tcW w:type="dxa" w:w="3175"/>
          </w:tcPr>
          <w:p>
            <w:pPr>
              <w:spacing w:after="20"/>
            </w:pPr>
            <w:r/>
            <w:r>
              <w:rPr>
                <w:color w:val="10332F"/>
                <w:sz w:val="17"/>
              </w:rPr>
              <w:t>gratis.com ürün sayfası (Dewy Lip Glaze 022)</w:t>
            </w:r>
          </w:p>
        </w:tc>
        <w:tc>
          <w:tcPr>
            <w:tcW w:type="dxa" w:w="1814"/>
          </w:tcPr>
          <w:p>
            <w:pPr>
              <w:spacing w:after="20"/>
            </w:pPr>
            <w:r/>
            <w:r>
              <w:rPr>
                <w:color w:val="10332F"/>
                <w:sz w:val="17"/>
              </w:rPr>
              <w:t>2 · /dudak-parlaticisi/</w:t>
            </w:r>
          </w:p>
        </w:tc>
        <w:tc>
          <w:tcPr>
            <w:tcW w:type="dxa" w:w="1928"/>
          </w:tcPr>
          <w:p>
            <w:pPr>
              <w:spacing w:after="20"/>
            </w:pPr>
            <w:r/>
            <w:r>
              <w:rPr>
                <w:color w:val="10332F"/>
                <w:sz w:val="17"/>
              </w:rPr>
              <w:t>Perakendeci ürün sayfası</w:t>
            </w:r>
          </w:p>
        </w:tc>
      </w:tr>
      <w:tr>
        <w:tc>
          <w:tcPr>
            <w:tcW w:type="dxa" w:w="1701"/>
          </w:tcPr>
          <w:p>
            <w:pPr>
              <w:spacing w:after="20"/>
            </w:pPr>
            <w:r/>
            <w:r>
              <w:rPr>
                <w:color w:val="10332F"/>
                <w:sz w:val="17"/>
              </w:rPr>
              <w:t>dünya ruj günü</w:t>
            </w:r>
          </w:p>
        </w:tc>
        <w:tc>
          <w:tcPr>
            <w:tcW w:type="dxa" w:w="1247"/>
          </w:tcPr>
          <w:p>
            <w:pPr>
              <w:spacing w:after="20"/>
              <w:jc w:val="center"/>
            </w:pPr>
            <w:r/>
            <w:r>
              <w:rPr>
                <w:color w:val="10332F"/>
                <w:sz w:val="17"/>
              </w:rPr>
              <w:t>1.900</w:t>
            </w:r>
          </w:p>
        </w:tc>
        <w:tc>
          <w:tcPr>
            <w:tcW w:type="dxa" w:w="3175"/>
          </w:tcPr>
          <w:p>
            <w:pPr>
              <w:spacing w:after="20"/>
            </w:pPr>
            <w:r/>
            <w:r>
              <w:rPr>
                <w:color w:val="10332F"/>
                <w:sz w:val="17"/>
              </w:rPr>
              <w:t>AI Overview; ilk organik maccosmetics.com.tr</w:t>
            </w:r>
          </w:p>
        </w:tc>
        <w:tc>
          <w:tcPr>
            <w:tcW w:type="dxa" w:w="1814"/>
          </w:tcPr>
          <w:p>
            <w:pPr>
              <w:spacing w:after="20"/>
            </w:pPr>
            <w:r/>
            <w:r>
              <w:rPr>
                <w:color w:val="10332F"/>
                <w:sz w:val="17"/>
              </w:rPr>
              <w:t>AI Overview kaynağı</w:t>
            </w:r>
          </w:p>
        </w:tc>
        <w:tc>
          <w:tcPr>
            <w:tcW w:type="dxa" w:w="1928"/>
          </w:tcPr>
          <w:p>
            <w:pPr>
              <w:spacing w:after="20"/>
            </w:pPr>
            <w:r/>
            <w:r>
              <w:rPr>
                <w:color w:val="10332F"/>
                <w:sz w:val="17"/>
              </w:rPr>
              <w:t>Sezon sonrası ve AI Overview</w:t>
            </w:r>
          </w:p>
        </w:tc>
      </w:tr>
      <w:tr>
        <w:tc>
          <w:tcPr>
            <w:tcW w:type="dxa" w:w="1701"/>
          </w:tcPr>
          <w:p>
            <w:pPr>
              <w:spacing w:after="20"/>
            </w:pPr>
            <w:r/>
            <w:r>
              <w:rPr>
                <w:color w:val="10332F"/>
                <w:sz w:val="17"/>
              </w:rPr>
              <w:t>flormar likit allık</w:t>
            </w:r>
          </w:p>
        </w:tc>
        <w:tc>
          <w:tcPr>
            <w:tcW w:type="dxa" w:w="1247"/>
          </w:tcPr>
          <w:p>
            <w:pPr>
              <w:spacing w:after="20"/>
              <w:jc w:val="center"/>
            </w:pPr>
            <w:r/>
            <w:r>
              <w:rPr>
                <w:color w:val="10332F"/>
                <w:sz w:val="17"/>
              </w:rPr>
              <w:t>1.600</w:t>
            </w:r>
          </w:p>
        </w:tc>
        <w:tc>
          <w:tcPr>
            <w:tcW w:type="dxa" w:w="3175"/>
          </w:tcPr>
          <w:p>
            <w:pPr>
              <w:spacing w:after="20"/>
            </w:pPr>
            <w:r/>
            <w:r>
              <w:rPr>
                <w:color w:val="10332F"/>
                <w:sz w:val="17"/>
              </w:rPr>
              <w:t>gratis.com ürün sayfası (Puffy Liquid Blush 001)</w:t>
            </w:r>
          </w:p>
        </w:tc>
        <w:tc>
          <w:tcPr>
            <w:tcW w:type="dxa" w:w="1814"/>
          </w:tcPr>
          <w:p>
            <w:pPr>
              <w:spacing w:after="20"/>
            </w:pPr>
            <w:r/>
            <w:r>
              <w:rPr>
                <w:color w:val="10332F"/>
                <w:sz w:val="17"/>
              </w:rPr>
              <w:t>2 · /likit-allik/</w:t>
            </w:r>
          </w:p>
        </w:tc>
        <w:tc>
          <w:tcPr>
            <w:tcW w:type="dxa" w:w="1928"/>
          </w:tcPr>
          <w:p>
            <w:pPr>
              <w:spacing w:after="20"/>
            </w:pPr>
            <w:r/>
            <w:r>
              <w:rPr>
                <w:color w:val="10332F"/>
                <w:sz w:val="17"/>
              </w:rPr>
              <w:t>Perakendeci ürün sayfası</w:t>
            </w:r>
          </w:p>
        </w:tc>
      </w:tr>
      <w:tr>
        <w:tc>
          <w:tcPr>
            <w:tcW w:type="dxa" w:w="1701"/>
          </w:tcPr>
          <w:p>
            <w:pPr>
              <w:spacing w:after="20"/>
            </w:pPr>
            <w:r/>
            <w:r>
              <w:rPr>
                <w:color w:val="10332F"/>
                <w:sz w:val="17"/>
              </w:rPr>
              <w:t>sheer up</w:t>
            </w:r>
          </w:p>
        </w:tc>
        <w:tc>
          <w:tcPr>
            <w:tcW w:type="dxa" w:w="1247"/>
          </w:tcPr>
          <w:p>
            <w:pPr>
              <w:spacing w:after="20"/>
              <w:jc w:val="center"/>
            </w:pPr>
            <w:r/>
            <w:r>
              <w:rPr>
                <w:color w:val="10332F"/>
                <w:sz w:val="17"/>
              </w:rPr>
              <w:t>1.300</w:t>
            </w:r>
          </w:p>
        </w:tc>
        <w:tc>
          <w:tcPr>
            <w:tcW w:type="dxa" w:w="3175"/>
          </w:tcPr>
          <w:p>
            <w:pPr>
              <w:spacing w:after="20"/>
            </w:pPr>
            <w:r/>
            <w:r>
              <w:rPr>
                <w:color w:val="10332F"/>
                <w:sz w:val="17"/>
              </w:rPr>
              <w:t>Masaüstünde Flormar ürün sayfası, mobilde gratis.com</w:t>
            </w:r>
          </w:p>
        </w:tc>
        <w:tc>
          <w:tcPr>
            <w:tcW w:type="dxa" w:w="1814"/>
          </w:tcPr>
          <w:p>
            <w:pPr>
              <w:spacing w:after="20"/>
            </w:pPr>
            <w:r/>
            <w:r>
              <w:rPr>
                <w:color w:val="10332F"/>
                <w:sz w:val="17"/>
              </w:rPr>
              <w:t>Masaüstü 1 · mobil 2</w:t>
            </w:r>
          </w:p>
        </w:tc>
        <w:tc>
          <w:tcPr>
            <w:tcW w:type="dxa" w:w="1928"/>
          </w:tcPr>
          <w:p>
            <w:pPr>
              <w:spacing w:after="20"/>
            </w:pPr>
            <w:r/>
            <w:r>
              <w:rPr>
                <w:color w:val="10332F"/>
                <w:sz w:val="17"/>
              </w:rPr>
              <w:t>Cihaz farkı</w:t>
            </w:r>
          </w:p>
        </w:tc>
      </w:tr>
      <w:tr>
        <w:tc>
          <w:tcPr>
            <w:tcW w:type="dxa" w:w="1701"/>
          </w:tcPr>
          <w:p>
            <w:pPr>
              <w:spacing w:after="20"/>
            </w:pPr>
            <w:r/>
            <w:r>
              <w:rPr>
                <w:color w:val="10332F"/>
                <w:sz w:val="17"/>
              </w:rPr>
              <w:t>flormar kiss me more</w:t>
            </w:r>
          </w:p>
        </w:tc>
        <w:tc>
          <w:tcPr>
            <w:tcW w:type="dxa" w:w="1247"/>
          </w:tcPr>
          <w:p>
            <w:pPr>
              <w:spacing w:after="20"/>
              <w:jc w:val="center"/>
            </w:pPr>
            <w:r/>
            <w:r>
              <w:rPr>
                <w:color w:val="10332F"/>
                <w:sz w:val="17"/>
              </w:rPr>
              <w:t>1.000</w:t>
            </w:r>
          </w:p>
        </w:tc>
        <w:tc>
          <w:tcPr>
            <w:tcW w:type="dxa" w:w="3175"/>
          </w:tcPr>
          <w:p>
            <w:pPr>
              <w:spacing w:after="20"/>
            </w:pPr>
            <w:r/>
            <w:r>
              <w:rPr>
                <w:color w:val="10332F"/>
                <w:sz w:val="17"/>
              </w:rPr>
              <w:t>gratis.com ürün sayfası (Kiss Me More 007 Rosa)</w:t>
            </w:r>
          </w:p>
        </w:tc>
        <w:tc>
          <w:tcPr>
            <w:tcW w:type="dxa" w:w="1814"/>
          </w:tcPr>
          <w:p>
            <w:pPr>
              <w:spacing w:after="20"/>
            </w:pPr>
            <w:r/>
            <w:r>
              <w:rPr>
                <w:color w:val="10332F"/>
                <w:sz w:val="17"/>
              </w:rPr>
              <w:t>2 · /kiss-me-more/</w:t>
            </w:r>
          </w:p>
        </w:tc>
        <w:tc>
          <w:tcPr>
            <w:tcW w:type="dxa" w:w="1928"/>
          </w:tcPr>
          <w:p>
            <w:pPr>
              <w:spacing w:after="20"/>
            </w:pPr>
            <w:r/>
            <w:r>
              <w:rPr>
                <w:color w:val="10332F"/>
                <w:sz w:val="17"/>
              </w:rPr>
              <w:t>Perakendeci ürün sayfası</w:t>
            </w:r>
          </w:p>
        </w:tc>
      </w:tr>
      <w:tr>
        <w:tc>
          <w:tcPr>
            <w:tcW w:type="dxa" w:w="1701"/>
          </w:tcPr>
          <w:p>
            <w:pPr>
              <w:spacing w:after="20"/>
            </w:pPr>
            <w:r/>
            <w:r>
              <w:rPr>
                <w:color w:val="10332F"/>
                <w:sz w:val="17"/>
              </w:rPr>
              <w:t>top coat oje</w:t>
            </w:r>
          </w:p>
        </w:tc>
        <w:tc>
          <w:tcPr>
            <w:tcW w:type="dxa" w:w="1247"/>
          </w:tcPr>
          <w:p>
            <w:pPr>
              <w:spacing w:after="20"/>
              <w:jc w:val="center"/>
            </w:pPr>
            <w:r/>
            <w:r>
              <w:rPr>
                <w:color w:val="10332F"/>
                <w:sz w:val="17"/>
              </w:rPr>
              <w:t>720</w:t>
            </w:r>
          </w:p>
        </w:tc>
        <w:tc>
          <w:tcPr>
            <w:tcW w:type="dxa" w:w="3175"/>
          </w:tcPr>
          <w:p>
            <w:pPr>
              <w:spacing w:after="20"/>
            </w:pPr>
            <w:r/>
            <w:r>
              <w:rPr>
                <w:color w:val="10332F"/>
                <w:sz w:val="17"/>
              </w:rPr>
              <w:t>Masaüstünde Flormar /top-coat/</w:t>
            </w:r>
          </w:p>
        </w:tc>
        <w:tc>
          <w:tcPr>
            <w:tcW w:type="dxa" w:w="1814"/>
          </w:tcPr>
          <w:p>
            <w:pPr>
              <w:spacing w:after="20"/>
            </w:pPr>
            <w:r/>
            <w:r>
              <w:rPr>
                <w:color w:val="10332F"/>
                <w:sz w:val="17"/>
              </w:rPr>
              <w:t>Masaüstü 1 · mobil 2</w:t>
            </w:r>
          </w:p>
        </w:tc>
        <w:tc>
          <w:tcPr>
            <w:tcW w:type="dxa" w:w="1928"/>
          </w:tcPr>
          <w:p>
            <w:pPr>
              <w:spacing w:after="20"/>
            </w:pPr>
            <w:r/>
            <w:r>
              <w:rPr>
                <w:color w:val="10332F"/>
                <w:sz w:val="17"/>
              </w:rPr>
              <w:t>Cihaz farkı</w:t>
            </w:r>
          </w:p>
        </w:tc>
      </w:tr>
      <w:tr>
        <w:tc>
          <w:tcPr>
            <w:tcW w:type="dxa" w:w="1701"/>
          </w:tcPr>
          <w:p>
            <w:pPr>
              <w:spacing w:after="20"/>
            </w:pPr>
            <w:r/>
            <w:r>
              <w:rPr>
                <w:color w:val="10332F"/>
                <w:sz w:val="17"/>
              </w:rPr>
              <w:t>mat oje</w:t>
            </w:r>
          </w:p>
        </w:tc>
        <w:tc>
          <w:tcPr>
            <w:tcW w:type="dxa" w:w="1247"/>
          </w:tcPr>
          <w:p>
            <w:pPr>
              <w:spacing w:after="20"/>
              <w:jc w:val="center"/>
            </w:pPr>
            <w:r/>
            <w:r>
              <w:rPr>
                <w:color w:val="10332F"/>
                <w:sz w:val="17"/>
              </w:rPr>
              <w:t>390</w:t>
            </w:r>
          </w:p>
        </w:tc>
        <w:tc>
          <w:tcPr>
            <w:tcW w:type="dxa" w:w="3175"/>
          </w:tcPr>
          <w:p>
            <w:pPr>
              <w:spacing w:after="20"/>
            </w:pPr>
            <w:r/>
            <w:r>
              <w:rPr>
                <w:color w:val="10332F"/>
                <w:sz w:val="17"/>
              </w:rPr>
              <w:t>trendyol.com marka koleksiyon sayfası</w:t>
            </w:r>
          </w:p>
        </w:tc>
        <w:tc>
          <w:tcPr>
            <w:tcW w:type="dxa" w:w="1814"/>
          </w:tcPr>
          <w:p>
            <w:pPr>
              <w:spacing w:after="20"/>
            </w:pPr>
            <w:r/>
            <w:r>
              <w:rPr>
                <w:color w:val="10332F"/>
                <w:sz w:val="17"/>
              </w:rPr>
              <w:t>3 · /mat-oje/</w:t>
            </w:r>
          </w:p>
        </w:tc>
        <w:tc>
          <w:tcPr>
            <w:tcW w:type="dxa" w:w="1928"/>
          </w:tcPr>
          <w:p>
            <w:pPr>
              <w:spacing w:after="20"/>
            </w:pPr>
            <w:r/>
            <w:r>
              <w:rPr>
                <w:color w:val="10332F"/>
                <w:sz w:val="17"/>
              </w:rPr>
              <w:t>Pazaryeri marka sayfası</w:t>
            </w:r>
          </w:p>
        </w:tc>
      </w:tr>
      <w:tr>
        <w:tc>
          <w:tcPr>
            <w:tcW w:type="dxa" w:w="1701"/>
          </w:tcPr>
          <w:p>
            <w:pPr>
              <w:spacing w:after="20"/>
            </w:pPr>
            <w:r/>
            <w:r>
              <w:rPr>
                <w:color w:val="10332F"/>
                <w:sz w:val="17"/>
              </w:rPr>
              <w:t>oje çeşitleri</w:t>
            </w:r>
          </w:p>
        </w:tc>
        <w:tc>
          <w:tcPr>
            <w:tcW w:type="dxa" w:w="1247"/>
          </w:tcPr>
          <w:p>
            <w:pPr>
              <w:spacing w:after="20"/>
              <w:jc w:val="center"/>
            </w:pPr>
            <w:r/>
            <w:r>
              <w:rPr>
                <w:color w:val="10332F"/>
                <w:sz w:val="17"/>
              </w:rPr>
              <w:t>210</w:t>
            </w:r>
          </w:p>
        </w:tc>
        <w:tc>
          <w:tcPr>
            <w:tcW w:type="dxa" w:w="3175"/>
          </w:tcPr>
          <w:p>
            <w:pPr>
              <w:spacing w:after="20"/>
            </w:pPr>
            <w:r/>
            <w:r>
              <w:rPr>
                <w:color w:val="10332F"/>
                <w:sz w:val="17"/>
              </w:rPr>
              <w:t>AI Overview bloğu</w:t>
            </w:r>
          </w:p>
        </w:tc>
        <w:tc>
          <w:tcPr>
            <w:tcW w:type="dxa" w:w="1814"/>
          </w:tcPr>
          <w:p>
            <w:pPr>
              <w:spacing w:after="20"/>
            </w:pPr>
            <w:r/>
            <w:r>
              <w:rPr>
                <w:color w:val="10332F"/>
                <w:sz w:val="17"/>
              </w:rPr>
              <w:t>İlk organik sonuç · /oje/</w:t>
            </w:r>
          </w:p>
        </w:tc>
        <w:tc>
          <w:tcPr>
            <w:tcW w:type="dxa" w:w="1928"/>
          </w:tcPr>
          <w:p>
            <w:pPr>
              <w:spacing w:after="20"/>
            </w:pPr>
            <w:r/>
            <w:r>
              <w:rPr>
                <w:color w:val="10332F"/>
                <w:sz w:val="17"/>
              </w:rPr>
              <w:t>SERP feature kayması</w:t>
            </w:r>
          </w:p>
        </w:tc>
      </w:tr>
      <w:tr>
        <w:tc>
          <w:tcPr>
            <w:tcW w:type="dxa" w:w="1701"/>
          </w:tcPr>
          <w:p>
            <w:pPr>
              <w:spacing w:after="20"/>
            </w:pPr>
            <w:r/>
            <w:r>
              <w:rPr>
                <w:color w:val="10332F"/>
                <w:sz w:val="17"/>
              </w:rPr>
              <w:t>allık renkleri</w:t>
            </w:r>
          </w:p>
        </w:tc>
        <w:tc>
          <w:tcPr>
            <w:tcW w:type="dxa" w:w="1247"/>
          </w:tcPr>
          <w:p>
            <w:pPr>
              <w:spacing w:after="20"/>
              <w:jc w:val="center"/>
            </w:pPr>
            <w:r/>
            <w:r>
              <w:rPr>
                <w:color w:val="10332F"/>
                <w:sz w:val="17"/>
              </w:rPr>
              <w:t>170</w:t>
            </w:r>
          </w:p>
        </w:tc>
        <w:tc>
          <w:tcPr>
            <w:tcW w:type="dxa" w:w="3175"/>
          </w:tcPr>
          <w:p>
            <w:pPr>
              <w:spacing w:after="20"/>
            </w:pPr>
            <w:r/>
            <w:r>
              <w:rPr>
                <w:color w:val="10332F"/>
                <w:sz w:val="17"/>
              </w:rPr>
              <w:t>Görsel bloğu; ilk organik maccosmetics.com.tr</w:t>
            </w:r>
          </w:p>
        </w:tc>
        <w:tc>
          <w:tcPr>
            <w:tcW w:type="dxa" w:w="1814"/>
          </w:tcPr>
          <w:p>
            <w:pPr>
              <w:spacing w:after="20"/>
            </w:pPr>
            <w:r/>
            <w:r>
              <w:rPr>
                <w:color w:val="10332F"/>
                <w:sz w:val="17"/>
              </w:rPr>
              <w:t>İlk 3 dışı</w:t>
            </w:r>
          </w:p>
        </w:tc>
        <w:tc>
          <w:tcPr>
            <w:tcW w:type="dxa" w:w="1928"/>
          </w:tcPr>
          <w:p>
            <w:pPr>
              <w:spacing w:after="20"/>
            </w:pPr>
            <w:r/>
            <w:r>
              <w:rPr>
                <w:color w:val="10332F"/>
                <w:sz w:val="17"/>
              </w:rPr>
              <w:t>SERP feature ve rakip içerik</w:t>
            </w:r>
          </w:p>
        </w:tc>
      </w:tr>
      <w:tr>
        <w:tc>
          <w:tcPr>
            <w:tcW w:type="dxa" w:w="1701"/>
          </w:tcPr>
          <w:p>
            <w:pPr>
              <w:spacing w:after="20"/>
            </w:pPr>
            <w:r/>
            <w:r>
              <w:rPr>
                <w:color w:val="10332F"/>
                <w:sz w:val="17"/>
              </w:rPr>
              <w:t>göz bazı</w:t>
            </w:r>
          </w:p>
        </w:tc>
        <w:tc>
          <w:tcPr>
            <w:tcW w:type="dxa" w:w="1247"/>
          </w:tcPr>
          <w:p>
            <w:pPr>
              <w:spacing w:after="20"/>
              <w:jc w:val="center"/>
            </w:pPr>
            <w:r/>
            <w:r>
              <w:rPr>
                <w:color w:val="10332F"/>
                <w:sz w:val="17"/>
              </w:rPr>
              <w:t>140</w:t>
            </w:r>
          </w:p>
        </w:tc>
        <w:tc>
          <w:tcPr>
            <w:tcW w:type="dxa" w:w="3175"/>
          </w:tcPr>
          <w:p>
            <w:pPr>
              <w:spacing w:after="20"/>
            </w:pPr>
            <w:r/>
            <w:r>
              <w:rPr>
                <w:color w:val="10332F"/>
                <w:sz w:val="17"/>
              </w:rPr>
              <w:t>trendyol.com kategori sayfası</w:t>
            </w:r>
          </w:p>
        </w:tc>
        <w:tc>
          <w:tcPr>
            <w:tcW w:type="dxa" w:w="1814"/>
          </w:tcPr>
          <w:p>
            <w:pPr>
              <w:spacing w:after="20"/>
            </w:pPr>
            <w:r/>
            <w:r>
              <w:rPr>
                <w:color w:val="10332F"/>
                <w:sz w:val="17"/>
              </w:rPr>
              <w:t>2 · /goz-bazi/</w:t>
            </w:r>
          </w:p>
        </w:tc>
        <w:tc>
          <w:tcPr>
            <w:tcW w:type="dxa" w:w="1928"/>
          </w:tcPr>
          <w:p>
            <w:pPr>
              <w:spacing w:after="20"/>
            </w:pPr>
            <w:r/>
            <w:r>
              <w:rPr>
                <w:color w:val="10332F"/>
                <w:sz w:val="17"/>
              </w:rPr>
              <w:t>Pazaryeri kategori sayfası</w:t>
            </w:r>
          </w:p>
        </w:tc>
      </w:tr>
    </w:tbl>
    <w:p>
      <w:pPr>
        <w:spacing w:before="0" w:after="180"/>
      </w:pPr>
      <w:r>
        <w:rPr>
          <w:b w:val="0"/>
          <w:color w:val="7C8B88"/>
          <w:sz w:val="16"/>
        </w:rPr>
        <w:t>Kaynak: SEOmonitor mobil sıralama karşılaştırması (11 May ve 11 Ağu 2026) · İlk sıradaki sonuç canlı SERP üzerinden doğrulanmıştır (Ahrefs, Türkiye, 12 Ağu 2026) · Tabloda 25 kelimenin hacim olarak öne çıkan 13'ü yer almaktadır; kalan 12 kelimenin toplam aylık arama hacmi 1.180'dir</w:t>
      </w:r>
    </w:p>
    <w:p>
      <w:pPr>
        <w:spacing w:before="120" w:after="160"/>
        <w:ind w:left="198"/>
      </w:pPr>
      <w:r>
        <w:rPr>
          <w:b/>
          <w:color w:val="E85F36"/>
          <w:sz w:val="20"/>
        </w:rPr>
        <w:t xml:space="preserve">➔  </w:t>
      </w:r>
      <w:r>
        <w:rPr>
          <w:b w:val="0"/>
          <w:color w:val="10332F"/>
          <w:sz w:val="19"/>
        </w:rPr>
        <w:t xml:space="preserve">Kayıpların ağırlığı rakip markalarda değil, </w:t>
      </w:r>
      <w:r>
        <w:rPr>
          <w:b/>
          <w:color w:val="10332F"/>
          <w:sz w:val="19"/>
        </w:rPr>
        <w:t>perakendeci ürün sayfalarında</w:t>
      </w:r>
      <w:r>
        <w:rPr>
          <w:b w:val="0"/>
          <w:color w:val="10332F"/>
          <w:sz w:val="19"/>
        </w:rPr>
        <w:t xml:space="preserve"> toplanmaktadır. Doğrulanan dört marka kelimesinin (flormar tint, flormar gloss, flormar likit allık, flormar kiss me more; toplam </w:t>
      </w:r>
      <w:r>
        <w:rPr>
          <w:b/>
          <w:color w:val="10332F"/>
          <w:sz w:val="19"/>
        </w:rPr>
        <w:t>11.100</w:t>
      </w:r>
      <w:r>
        <w:rPr>
          <w:b w:val="0"/>
          <w:color w:val="10332F"/>
          <w:sz w:val="19"/>
        </w:rPr>
        <w:t xml:space="preserve"> aylık arama) tamamında ilk sıra gratis.com'un tekil varyant ürün sayfasındadır ve dördünde de Flormar 2. sırada bir kategori listeleme sayfasıyla yanıt vermektedir.</w:t>
      </w:r>
    </w:p>
    <w:p>
      <w:pPr>
        <w:spacing w:before="120" w:after="160"/>
        <w:ind w:left="198"/>
      </w:pPr>
      <w:r>
        <w:rPr>
          <w:b/>
          <w:color w:val="E85F36"/>
          <w:sz w:val="20"/>
        </w:rPr>
        <w:t xml:space="preserve">➔  </w:t>
      </w:r>
      <w:r>
        <w:rPr>
          <w:b w:val="0"/>
          <w:color w:val="10332F"/>
          <w:sz w:val="19"/>
        </w:rPr>
        <w:t>Kayıpların ikinci bölümü sıralama kaybı niteliği taşımamaktadır. pudra renkleri ve oje çeşitleri kelimelerinde ilk organik sonuç halen Flormar'dır; ilk sırayı görsel bloğu, soru bloğu ve AI Overview almaktadır.</w:t>
      </w:r>
    </w:p>
    <w:p>
      <w:r>
        <w:br w:type="page"/>
      </w:r>
    </w:p>
    <w:p>
      <w:pPr>
        <w:spacing w:before="320" w:after="60"/>
      </w:pPr>
      <w:r>
        <w:rPr>
          <w:b/>
          <w:color w:val="10332F"/>
          <w:sz w:val="32"/>
        </w:rPr>
        <w:t>04 · Content gap</w:t>
      </w:r>
    </w:p>
    <w:p>
      <w:pPr>
        <w:spacing w:before="120" w:after="160"/>
      </w:pPr>
      <w:r>
        <w:rPr>
          <w:b/>
          <w:color w:val="E85F36"/>
          <w:sz w:val="17"/>
        </w:rPr>
        <w:t xml:space="preserve">Tanım: </w:t>
      </w:r>
      <w:r>
        <w:rPr>
          <w:b w:val="0"/>
          <w:color w:val="7C8B88"/>
          <w:sz w:val="17"/>
        </w:rPr>
        <w:t>Bu bölüm, takip edilen 599 kelime içinde aylık arama hacmi 1.000 ve üzeri olup mobilde ilk 10 dışında kalan kelimeleri kapsar. Toplam 45 kelime bu tanıma girmektedir; tabloda hacim sırasıyla ilk 40'ı yer almaktadır.</w:t>
      </w:r>
    </w:p>
    <w:p>
      <w:pPr>
        <w:spacing w:before="240" w:after="60"/>
      </w:pPr>
      <w:r>
        <w:rPr>
          <w:b/>
          <w:color w:val="10332F"/>
          <w:sz w:val="23"/>
        </w:rPr>
        <w:t>Küme özeti</w:t>
      </w:r>
    </w:p>
    <w:tbl>
      <w:tblPr>
        <w:tblStyle w:val="TableGrid"/>
        <w:tblW w:type="auto" w:w="0"/>
        <w:jc w:val="center"/>
        <w:tblLook w:firstColumn="1" w:firstRow="1" w:lastColumn="0" w:lastRow="0" w:noHBand="0" w:noVBand="1" w:val="04A0"/>
      </w:tblPr>
      <w:tblGrid>
        <w:gridCol w:w="3400"/>
        <w:gridCol w:w="3400"/>
        <w:gridCol w:w="3400"/>
      </w:tblGrid>
      <w:tr>
        <w:tc>
          <w:tcPr>
            <w:tcW w:type="dxa" w:w="3402"/>
            <w:shd w:val="clear" w:fill="434343"/>
          </w:tcPr>
          <w:p>
            <w:pPr>
              <w:jc w:val="center"/>
            </w:pPr>
            <w:r/>
            <w:r>
              <w:rPr>
                <w:b/>
                <w:color w:val="FFFFFF"/>
                <w:sz w:val="16"/>
              </w:rPr>
              <w:t>Küme</w:t>
            </w:r>
          </w:p>
        </w:tc>
        <w:tc>
          <w:tcPr>
            <w:tcW w:type="dxa" w:w="1928"/>
            <w:shd w:val="clear" w:fill="434343"/>
          </w:tcPr>
          <w:p>
            <w:pPr>
              <w:jc w:val="center"/>
            </w:pPr>
            <w:r/>
            <w:r>
              <w:rPr>
                <w:b/>
                <w:color w:val="FFFFFF"/>
                <w:sz w:val="16"/>
              </w:rPr>
              <w:t>Kelime sayısı</w:t>
            </w:r>
          </w:p>
        </w:tc>
        <w:tc>
          <w:tcPr>
            <w:tcW w:type="dxa" w:w="2608"/>
            <w:shd w:val="clear" w:fill="434343"/>
          </w:tcPr>
          <w:p>
            <w:pPr>
              <w:jc w:val="center"/>
            </w:pPr>
            <w:r/>
            <w:r>
              <w:rPr>
                <w:b/>
                <w:color w:val="FFFFFF"/>
                <w:sz w:val="16"/>
              </w:rPr>
              <w:t>Toplam arama hacmi</w:t>
            </w:r>
          </w:p>
        </w:tc>
      </w:tr>
      <w:tr>
        <w:tc>
          <w:tcPr>
            <w:tcW w:type="dxa" w:w="3402"/>
          </w:tcPr>
          <w:p>
            <w:pPr>
              <w:spacing w:after="20"/>
            </w:pPr>
            <w:r/>
            <w:r>
              <w:rPr>
                <w:color w:val="10332F"/>
                <w:sz w:val="17"/>
              </w:rPr>
              <w:t>Tırnak aksesuar</w:t>
            </w:r>
          </w:p>
        </w:tc>
        <w:tc>
          <w:tcPr>
            <w:tcW w:type="dxa" w:w="1928"/>
          </w:tcPr>
          <w:p>
            <w:pPr>
              <w:spacing w:after="20"/>
              <w:jc w:val="center"/>
            </w:pPr>
            <w:r/>
            <w:r>
              <w:rPr>
                <w:color w:val="10332F"/>
                <w:sz w:val="17"/>
              </w:rPr>
              <w:t>9</w:t>
            </w:r>
          </w:p>
        </w:tc>
        <w:tc>
          <w:tcPr>
            <w:tcW w:type="dxa" w:w="2608"/>
          </w:tcPr>
          <w:p>
            <w:pPr>
              <w:spacing w:after="20"/>
              <w:jc w:val="center"/>
            </w:pPr>
            <w:r/>
            <w:r>
              <w:rPr>
                <w:color w:val="10332F"/>
                <w:sz w:val="17"/>
              </w:rPr>
              <w:t>85.300</w:t>
            </w:r>
          </w:p>
        </w:tc>
      </w:tr>
      <w:tr>
        <w:tc>
          <w:tcPr>
            <w:tcW w:type="dxa" w:w="3402"/>
          </w:tcPr>
          <w:p>
            <w:pPr>
              <w:spacing w:after="20"/>
            </w:pPr>
            <w:r/>
            <w:r>
              <w:rPr>
                <w:color w:val="10332F"/>
                <w:sz w:val="17"/>
              </w:rPr>
              <w:t>Yüz makyajı</w:t>
            </w:r>
          </w:p>
        </w:tc>
        <w:tc>
          <w:tcPr>
            <w:tcW w:type="dxa" w:w="1928"/>
          </w:tcPr>
          <w:p>
            <w:pPr>
              <w:spacing w:after="20"/>
              <w:jc w:val="center"/>
            </w:pPr>
            <w:r/>
            <w:r>
              <w:rPr>
                <w:color w:val="10332F"/>
                <w:sz w:val="17"/>
              </w:rPr>
              <w:t>6</w:t>
            </w:r>
          </w:p>
        </w:tc>
        <w:tc>
          <w:tcPr>
            <w:tcW w:type="dxa" w:w="2608"/>
          </w:tcPr>
          <w:p>
            <w:pPr>
              <w:spacing w:after="20"/>
              <w:jc w:val="center"/>
            </w:pPr>
            <w:r/>
            <w:r>
              <w:rPr>
                <w:color w:val="10332F"/>
                <w:sz w:val="17"/>
              </w:rPr>
              <w:t>48.100</w:t>
            </w:r>
          </w:p>
        </w:tc>
      </w:tr>
      <w:tr>
        <w:tc>
          <w:tcPr>
            <w:tcW w:type="dxa" w:w="3402"/>
          </w:tcPr>
          <w:p>
            <w:pPr>
              <w:spacing w:after="20"/>
            </w:pPr>
            <w:r/>
            <w:r>
              <w:rPr>
                <w:color w:val="10332F"/>
                <w:sz w:val="17"/>
              </w:rPr>
              <w:t>Kategori üstü</w:t>
            </w:r>
          </w:p>
        </w:tc>
        <w:tc>
          <w:tcPr>
            <w:tcW w:type="dxa" w:w="1928"/>
          </w:tcPr>
          <w:p>
            <w:pPr>
              <w:spacing w:after="20"/>
              <w:jc w:val="center"/>
            </w:pPr>
            <w:r/>
            <w:r>
              <w:rPr>
                <w:color w:val="10332F"/>
                <w:sz w:val="17"/>
              </w:rPr>
              <w:t>3</w:t>
            </w:r>
          </w:p>
        </w:tc>
        <w:tc>
          <w:tcPr>
            <w:tcW w:type="dxa" w:w="2608"/>
          </w:tcPr>
          <w:p>
            <w:pPr>
              <w:spacing w:after="20"/>
              <w:jc w:val="center"/>
            </w:pPr>
            <w:r/>
            <w:r>
              <w:rPr>
                <w:color w:val="10332F"/>
                <w:sz w:val="17"/>
              </w:rPr>
              <w:t>47.300</w:t>
            </w:r>
          </w:p>
        </w:tc>
      </w:tr>
      <w:tr>
        <w:tc>
          <w:tcPr>
            <w:tcW w:type="dxa" w:w="3402"/>
          </w:tcPr>
          <w:p>
            <w:pPr>
              <w:spacing w:after="20"/>
            </w:pPr>
            <w:r/>
            <w:r>
              <w:rPr>
                <w:color w:val="10332F"/>
                <w:sz w:val="17"/>
              </w:rPr>
              <w:t>Aksesuar</w:t>
            </w:r>
          </w:p>
        </w:tc>
        <w:tc>
          <w:tcPr>
            <w:tcW w:type="dxa" w:w="1928"/>
          </w:tcPr>
          <w:p>
            <w:pPr>
              <w:spacing w:after="20"/>
              <w:jc w:val="center"/>
            </w:pPr>
            <w:r/>
            <w:r>
              <w:rPr>
                <w:color w:val="10332F"/>
                <w:sz w:val="17"/>
              </w:rPr>
              <w:t>6</w:t>
            </w:r>
          </w:p>
        </w:tc>
        <w:tc>
          <w:tcPr>
            <w:tcW w:type="dxa" w:w="2608"/>
          </w:tcPr>
          <w:p>
            <w:pPr>
              <w:spacing w:after="20"/>
              <w:jc w:val="center"/>
            </w:pPr>
            <w:r/>
            <w:r>
              <w:rPr>
                <w:color w:val="10332F"/>
                <w:sz w:val="17"/>
              </w:rPr>
              <w:t>32.700</w:t>
            </w:r>
          </w:p>
        </w:tc>
      </w:tr>
      <w:tr>
        <w:tc>
          <w:tcPr>
            <w:tcW w:type="dxa" w:w="3402"/>
          </w:tcPr>
          <w:p>
            <w:pPr>
              <w:spacing w:after="20"/>
            </w:pPr>
            <w:r/>
            <w:r>
              <w:rPr>
                <w:color w:val="10332F"/>
                <w:sz w:val="17"/>
              </w:rPr>
              <w:t>Sezonluk</w:t>
            </w:r>
          </w:p>
        </w:tc>
        <w:tc>
          <w:tcPr>
            <w:tcW w:type="dxa" w:w="1928"/>
          </w:tcPr>
          <w:p>
            <w:pPr>
              <w:spacing w:after="20"/>
              <w:jc w:val="center"/>
            </w:pPr>
            <w:r/>
            <w:r>
              <w:rPr>
                <w:color w:val="10332F"/>
                <w:sz w:val="17"/>
              </w:rPr>
              <w:t>4</w:t>
            </w:r>
          </w:p>
        </w:tc>
        <w:tc>
          <w:tcPr>
            <w:tcW w:type="dxa" w:w="2608"/>
          </w:tcPr>
          <w:p>
            <w:pPr>
              <w:spacing w:after="20"/>
              <w:jc w:val="center"/>
            </w:pPr>
            <w:r/>
            <w:r>
              <w:rPr>
                <w:color w:val="10332F"/>
                <w:sz w:val="17"/>
              </w:rPr>
              <w:t>30.600</w:t>
            </w:r>
          </w:p>
        </w:tc>
      </w:tr>
      <w:tr>
        <w:tc>
          <w:tcPr>
            <w:tcW w:type="dxa" w:w="3402"/>
          </w:tcPr>
          <w:p>
            <w:pPr>
              <w:spacing w:after="20"/>
            </w:pPr>
            <w:r/>
            <w:r>
              <w:rPr>
                <w:color w:val="10332F"/>
                <w:sz w:val="17"/>
              </w:rPr>
              <w:t>Göz makyajı</w:t>
            </w:r>
          </w:p>
        </w:tc>
        <w:tc>
          <w:tcPr>
            <w:tcW w:type="dxa" w:w="1928"/>
          </w:tcPr>
          <w:p>
            <w:pPr>
              <w:spacing w:after="20"/>
              <w:jc w:val="center"/>
            </w:pPr>
            <w:r/>
            <w:r>
              <w:rPr>
                <w:color w:val="10332F"/>
                <w:sz w:val="17"/>
              </w:rPr>
              <w:t>4</w:t>
            </w:r>
          </w:p>
        </w:tc>
        <w:tc>
          <w:tcPr>
            <w:tcW w:type="dxa" w:w="2608"/>
          </w:tcPr>
          <w:p>
            <w:pPr>
              <w:spacing w:after="20"/>
              <w:jc w:val="center"/>
            </w:pPr>
            <w:r/>
            <w:r>
              <w:rPr>
                <w:color w:val="10332F"/>
                <w:sz w:val="17"/>
              </w:rPr>
              <w:t>21.600</w:t>
            </w:r>
          </w:p>
        </w:tc>
      </w:tr>
      <w:tr>
        <w:tc>
          <w:tcPr>
            <w:tcW w:type="dxa" w:w="3402"/>
          </w:tcPr>
          <w:p>
            <w:pPr>
              <w:spacing w:after="20"/>
            </w:pPr>
            <w:r/>
            <w:r>
              <w:rPr>
                <w:color w:val="10332F"/>
                <w:sz w:val="17"/>
              </w:rPr>
              <w:t>Cilt bakımı</w:t>
            </w:r>
          </w:p>
        </w:tc>
        <w:tc>
          <w:tcPr>
            <w:tcW w:type="dxa" w:w="1928"/>
          </w:tcPr>
          <w:p>
            <w:pPr>
              <w:spacing w:after="20"/>
              <w:jc w:val="center"/>
            </w:pPr>
            <w:r/>
            <w:r>
              <w:rPr>
                <w:color w:val="10332F"/>
                <w:sz w:val="17"/>
              </w:rPr>
              <w:t>2</w:t>
            </w:r>
          </w:p>
        </w:tc>
        <w:tc>
          <w:tcPr>
            <w:tcW w:type="dxa" w:w="2608"/>
          </w:tcPr>
          <w:p>
            <w:pPr>
              <w:spacing w:after="20"/>
              <w:jc w:val="center"/>
            </w:pPr>
            <w:r/>
            <w:r>
              <w:rPr>
                <w:color w:val="10332F"/>
                <w:sz w:val="17"/>
              </w:rPr>
              <w:t>11.700</w:t>
            </w:r>
          </w:p>
        </w:tc>
      </w:tr>
      <w:tr>
        <w:tc>
          <w:tcPr>
            <w:tcW w:type="dxa" w:w="3402"/>
          </w:tcPr>
          <w:p>
            <w:pPr>
              <w:spacing w:after="20"/>
            </w:pPr>
            <w:r/>
            <w:r>
              <w:rPr>
                <w:color w:val="10332F"/>
                <w:sz w:val="17"/>
              </w:rPr>
              <w:t>Bilgi amaçlı</w:t>
            </w:r>
          </w:p>
        </w:tc>
        <w:tc>
          <w:tcPr>
            <w:tcW w:type="dxa" w:w="1928"/>
          </w:tcPr>
          <w:p>
            <w:pPr>
              <w:spacing w:after="20"/>
              <w:jc w:val="center"/>
            </w:pPr>
            <w:r/>
            <w:r>
              <w:rPr>
                <w:color w:val="10332F"/>
                <w:sz w:val="17"/>
              </w:rPr>
              <w:t>3</w:t>
            </w:r>
          </w:p>
        </w:tc>
        <w:tc>
          <w:tcPr>
            <w:tcW w:type="dxa" w:w="2608"/>
          </w:tcPr>
          <w:p>
            <w:pPr>
              <w:spacing w:after="20"/>
              <w:jc w:val="center"/>
            </w:pPr>
            <w:r/>
            <w:r>
              <w:rPr>
                <w:color w:val="10332F"/>
                <w:sz w:val="17"/>
              </w:rPr>
              <w:t>5.400</w:t>
            </w:r>
          </w:p>
        </w:tc>
      </w:tr>
      <w:tr>
        <w:tc>
          <w:tcPr>
            <w:tcW w:type="dxa" w:w="3402"/>
          </w:tcPr>
          <w:p>
            <w:pPr>
              <w:spacing w:after="20"/>
            </w:pPr>
            <w:r/>
            <w:r>
              <w:rPr>
                <w:color w:val="10332F"/>
                <w:sz w:val="17"/>
              </w:rPr>
              <w:t>Koleksiyon</w:t>
            </w:r>
          </w:p>
        </w:tc>
        <w:tc>
          <w:tcPr>
            <w:tcW w:type="dxa" w:w="1928"/>
          </w:tcPr>
          <w:p>
            <w:pPr>
              <w:spacing w:after="20"/>
              <w:jc w:val="center"/>
            </w:pPr>
            <w:r/>
            <w:r>
              <w:rPr>
                <w:color w:val="10332F"/>
                <w:sz w:val="17"/>
              </w:rPr>
              <w:t>2</w:t>
            </w:r>
          </w:p>
        </w:tc>
        <w:tc>
          <w:tcPr>
            <w:tcW w:type="dxa" w:w="2608"/>
          </w:tcPr>
          <w:p>
            <w:pPr>
              <w:spacing w:after="20"/>
              <w:jc w:val="center"/>
            </w:pPr>
            <w:r/>
            <w:r>
              <w:rPr>
                <w:color w:val="10332F"/>
                <w:sz w:val="17"/>
              </w:rPr>
              <w:t>4.200</w:t>
            </w:r>
          </w:p>
        </w:tc>
      </w:tr>
      <w:tr>
        <w:tc>
          <w:tcPr>
            <w:tcW w:type="dxa" w:w="3402"/>
          </w:tcPr>
          <w:p>
            <w:pPr>
              <w:spacing w:after="20"/>
            </w:pPr>
            <w:r/>
            <w:r>
              <w:rPr>
                <w:color w:val="10332F"/>
                <w:sz w:val="17"/>
              </w:rPr>
              <w:t>Dudak makyajı</w:t>
            </w:r>
          </w:p>
        </w:tc>
        <w:tc>
          <w:tcPr>
            <w:tcW w:type="dxa" w:w="1928"/>
          </w:tcPr>
          <w:p>
            <w:pPr>
              <w:spacing w:after="20"/>
              <w:jc w:val="center"/>
            </w:pPr>
            <w:r/>
            <w:r>
              <w:rPr>
                <w:color w:val="10332F"/>
                <w:sz w:val="17"/>
              </w:rPr>
              <w:t>1</w:t>
            </w:r>
          </w:p>
        </w:tc>
        <w:tc>
          <w:tcPr>
            <w:tcW w:type="dxa" w:w="2608"/>
          </w:tcPr>
          <w:p>
            <w:pPr>
              <w:spacing w:after="20"/>
              <w:jc w:val="center"/>
            </w:pPr>
            <w:r/>
            <w:r>
              <w:rPr>
                <w:color w:val="10332F"/>
                <w:sz w:val="17"/>
              </w:rPr>
              <w:t>1.900</w:t>
            </w:r>
          </w:p>
        </w:tc>
      </w:tr>
    </w:tbl>
    <w:p>
      <w:pPr>
        <w:spacing w:before="240" w:after="60"/>
      </w:pPr>
      <w:r>
        <w:rPr>
          <w:b/>
          <w:color w:val="10332F"/>
          <w:sz w:val="23"/>
        </w:rPr>
        <w:t>Kelime bazlı açık listesi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494"/>
            <w:shd w:val="clear" w:fill="434343"/>
          </w:tcPr>
          <w:p>
            <w:pPr>
              <w:jc w:val="center"/>
            </w:pPr>
            <w:r/>
            <w:r>
              <w:rPr>
                <w:b/>
                <w:color w:val="FFFFFF"/>
                <w:sz w:val="16"/>
              </w:rPr>
              <w:t>Keyword</w:t>
            </w:r>
          </w:p>
        </w:tc>
        <w:tc>
          <w:tcPr>
            <w:tcW w:type="dxa" w:w="1361"/>
            <w:shd w:val="clear" w:fill="434343"/>
          </w:tcPr>
          <w:p>
            <w:pPr>
              <w:jc w:val="center"/>
            </w:pPr>
            <w:r/>
            <w:r>
              <w:rPr>
                <w:b/>
                <w:color w:val="FFFFFF"/>
                <w:sz w:val="16"/>
              </w:rPr>
              <w:t>Search Volume</w:t>
            </w:r>
          </w:p>
        </w:tc>
        <w:tc>
          <w:tcPr>
            <w:tcW w:type="dxa" w:w="1304"/>
            <w:shd w:val="clear" w:fill="434343"/>
          </w:tcPr>
          <w:p>
            <w:pPr>
              <w:jc w:val="center"/>
            </w:pPr>
            <w:r/>
            <w:r>
              <w:rPr>
                <w:b/>
                <w:color w:val="FFFFFF"/>
                <w:sz w:val="16"/>
              </w:rPr>
              <w:t>Mobile rank</w:t>
            </w:r>
          </w:p>
        </w:tc>
        <w:tc>
          <w:tcPr>
            <w:tcW w:type="dxa" w:w="1304"/>
            <w:shd w:val="clear" w:fill="434343"/>
          </w:tcPr>
          <w:p>
            <w:pPr>
              <w:jc w:val="center"/>
            </w:pPr>
            <w:r/>
            <w:r>
              <w:rPr>
                <w:b/>
                <w:color w:val="FFFFFF"/>
                <w:sz w:val="16"/>
              </w:rPr>
              <w:t>Desktop rank</w:t>
            </w:r>
          </w:p>
        </w:tc>
        <w:tc>
          <w:tcPr>
            <w:tcW w:type="dxa" w:w="2041"/>
            <w:shd w:val="clear" w:fill="434343"/>
          </w:tcPr>
          <w:p>
            <w:pPr>
              <w:jc w:val="center"/>
            </w:pPr>
            <w:r/>
            <w:r>
              <w:rPr>
                <w:b/>
                <w:color w:val="FFFFFF"/>
                <w:sz w:val="16"/>
              </w:rPr>
              <w:t>Küme</w:t>
            </w:r>
          </w:p>
        </w:tc>
        <w:tc>
          <w:tcPr>
            <w:tcW w:type="dxa" w:w="1134"/>
            <w:shd w:val="clear" w:fill="434343"/>
          </w:tcPr>
          <w:p>
            <w:pPr>
              <w:jc w:val="center"/>
            </w:pPr>
            <w:r/>
            <w:r>
              <w:rPr>
                <w:b/>
                <w:color w:val="FFFFFF"/>
                <w:sz w:val="16"/>
              </w:rPr>
              <w:t>Zorluk</w:t>
            </w:r>
          </w:p>
        </w:tc>
      </w:tr>
      <w:tr>
        <w:tc>
          <w:tcPr>
            <w:tcW w:type="dxa" w:w="2494"/>
          </w:tcPr>
          <w:p>
            <w:pPr>
              <w:spacing w:after="20"/>
            </w:pPr>
            <w:r/>
            <w:r>
              <w:rPr>
                <w:color w:val="10332F"/>
                <w:sz w:val="17"/>
              </w:rPr>
              <w:t>nail art</w:t>
            </w:r>
          </w:p>
        </w:tc>
        <w:tc>
          <w:tcPr>
            <w:tcW w:type="dxa" w:w="1361"/>
          </w:tcPr>
          <w:p>
            <w:pPr>
              <w:spacing w:after="20"/>
              <w:jc w:val="center"/>
            </w:pPr>
            <w:r/>
            <w:r>
              <w:rPr>
                <w:color w:val="10332F"/>
                <w:sz w:val="17"/>
              </w:rPr>
              <w:t>27.100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makyaj malzemeleri</w:t>
            </w:r>
          </w:p>
        </w:tc>
        <w:tc>
          <w:tcPr>
            <w:tcW w:type="dxa" w:w="1361"/>
          </w:tcPr>
          <w:p>
            <w:pPr>
              <w:spacing w:after="20"/>
              <w:jc w:val="center"/>
            </w:pPr>
            <w:r/>
            <w:r>
              <w:rPr>
                <w:color w:val="10332F"/>
                <w:sz w:val="17"/>
              </w:rPr>
              <w:t>27.100</w:t>
            </w:r>
          </w:p>
        </w:tc>
        <w:tc>
          <w:tcPr>
            <w:tcW w:type="dxa" w:w="1304"/>
          </w:tcPr>
          <w:p>
            <w:pPr>
              <w:spacing w:after="20"/>
              <w:jc w:val="center"/>
            </w:pPr>
            <w:r/>
            <w:r>
              <w:rPr>
                <w:color w:val="10332F"/>
                <w:sz w:val="17"/>
              </w:rPr>
              <w:t>26</w:t>
            </w:r>
          </w:p>
        </w:tc>
        <w:tc>
          <w:tcPr>
            <w:tcW w:type="dxa" w:w="1304"/>
          </w:tcPr>
          <w:p>
            <w:pPr>
              <w:spacing w:after="20"/>
              <w:jc w:val="center"/>
            </w:pPr>
            <w:r/>
            <w:r>
              <w:rPr>
                <w:color w:val="10332F"/>
                <w:sz w:val="17"/>
              </w:rPr>
              <w:t>20</w:t>
            </w:r>
          </w:p>
        </w:tc>
        <w:tc>
          <w:tcPr>
            <w:tcW w:type="dxa" w:w="2041"/>
          </w:tcPr>
          <w:p>
            <w:pPr>
              <w:spacing w:after="20"/>
            </w:pPr>
            <w:r/>
            <w:r>
              <w:rPr>
                <w:color w:val="10332F"/>
                <w:sz w:val="17"/>
              </w:rPr>
              <w:t>Kategori üstü</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takma tırnak</w:t>
            </w:r>
          </w:p>
        </w:tc>
        <w:tc>
          <w:tcPr>
            <w:tcW w:type="dxa" w:w="1361"/>
          </w:tcPr>
          <w:p>
            <w:pPr>
              <w:spacing w:after="20"/>
              <w:jc w:val="center"/>
            </w:pPr>
            <w:r/>
            <w:r>
              <w:rPr>
                <w:color w:val="10332F"/>
                <w:sz w:val="17"/>
              </w:rPr>
              <w:t>22.200</w:t>
            </w:r>
          </w:p>
        </w:tc>
        <w:tc>
          <w:tcPr>
            <w:tcW w:type="dxa" w:w="1304"/>
          </w:tcPr>
          <w:p>
            <w:pPr>
              <w:spacing w:after="20"/>
              <w:jc w:val="center"/>
            </w:pPr>
            <w:r/>
            <w:r>
              <w:rPr>
                <w:color w:val="10332F"/>
                <w:sz w:val="17"/>
              </w:rPr>
              <w:t>28</w:t>
            </w:r>
          </w:p>
        </w:tc>
        <w:tc>
          <w:tcPr>
            <w:tcW w:type="dxa" w:w="1304"/>
          </w:tcPr>
          <w:p>
            <w:pPr>
              <w:spacing w:after="20"/>
              <w:jc w:val="center"/>
            </w:pPr>
            <w:r/>
            <w:r>
              <w:rPr>
                <w:color w:val="10332F"/>
                <w:sz w:val="17"/>
              </w:rPr>
              <w:t>-</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makyaj çantası</w:t>
            </w:r>
          </w:p>
        </w:tc>
        <w:tc>
          <w:tcPr>
            <w:tcW w:type="dxa" w:w="1361"/>
          </w:tcPr>
          <w:p>
            <w:pPr>
              <w:spacing w:after="20"/>
              <w:jc w:val="center"/>
            </w:pPr>
            <w:r/>
            <w:r>
              <w:rPr>
                <w:color w:val="10332F"/>
                <w:sz w:val="17"/>
              </w:rPr>
              <w:t>22.200</w:t>
            </w:r>
          </w:p>
        </w:tc>
        <w:tc>
          <w:tcPr>
            <w:tcW w:type="dxa" w:w="1304"/>
          </w:tcPr>
          <w:p>
            <w:pPr>
              <w:spacing w:after="20"/>
              <w:jc w:val="center"/>
            </w:pPr>
            <w:r/>
            <w:r>
              <w:rPr>
                <w:color w:val="10332F"/>
                <w:sz w:val="17"/>
              </w:rPr>
              <w:t>24</w:t>
            </w:r>
          </w:p>
        </w:tc>
        <w:tc>
          <w:tcPr>
            <w:tcW w:type="dxa" w:w="1304"/>
          </w:tcPr>
          <w:p>
            <w:pPr>
              <w:spacing w:after="20"/>
              <w:jc w:val="center"/>
            </w:pPr>
            <w:r/>
            <w:r>
              <w:rPr>
                <w:color w:val="10332F"/>
                <w:sz w:val="17"/>
              </w:rPr>
              <w:t>-</w:t>
            </w:r>
          </w:p>
        </w:tc>
        <w:tc>
          <w:tcPr>
            <w:tcW w:type="dxa" w:w="2041"/>
          </w:tcPr>
          <w:p>
            <w:pPr>
              <w:spacing w:after="20"/>
            </w:pPr>
            <w:r/>
            <w:r>
              <w:rPr>
                <w:color w:val="10332F"/>
                <w:sz w:val="17"/>
              </w:rPr>
              <w:t>Aksesuar</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black friday</w:t>
            </w:r>
          </w:p>
        </w:tc>
        <w:tc>
          <w:tcPr>
            <w:tcW w:type="dxa" w:w="1361"/>
          </w:tcPr>
          <w:p>
            <w:pPr>
              <w:spacing w:after="20"/>
              <w:jc w:val="center"/>
            </w:pPr>
            <w:r/>
            <w:r>
              <w:rPr>
                <w:color w:val="10332F"/>
                <w:sz w:val="17"/>
              </w:rPr>
              <w:t>22.200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Sezonluk</w:t>
            </w:r>
          </w:p>
        </w:tc>
        <w:tc>
          <w:tcPr>
            <w:tcW w:type="dxa" w:w="1134"/>
          </w:tcPr>
          <w:p>
            <w:pPr>
              <w:spacing w:after="20"/>
              <w:jc w:val="center"/>
            </w:pPr>
            <w:r/>
            <w:r>
              <w:rPr>
                <w:color w:val="10332F"/>
                <w:sz w:val="17"/>
              </w:rPr>
              <w:t>Orta</w:t>
            </w:r>
          </w:p>
        </w:tc>
      </w:tr>
      <w:tr>
        <w:tc>
          <w:tcPr>
            <w:tcW w:type="dxa" w:w="2494"/>
          </w:tcPr>
          <w:p>
            <w:pPr>
              <w:spacing w:after="20"/>
            </w:pPr>
            <w:r/>
            <w:r>
              <w:rPr>
                <w:color w:val="10332F"/>
                <w:sz w:val="17"/>
              </w:rPr>
              <w:t>kapatıcı</w:t>
            </w:r>
          </w:p>
        </w:tc>
        <w:tc>
          <w:tcPr>
            <w:tcW w:type="dxa" w:w="1361"/>
          </w:tcPr>
          <w:p>
            <w:pPr>
              <w:spacing w:after="20"/>
              <w:jc w:val="center"/>
            </w:pPr>
            <w:r/>
            <w:r>
              <w:rPr>
                <w:color w:val="10332F"/>
                <w:sz w:val="17"/>
              </w:rPr>
              <w:t>18.100</w:t>
            </w:r>
          </w:p>
        </w:tc>
        <w:tc>
          <w:tcPr>
            <w:tcW w:type="dxa" w:w="1304"/>
          </w:tcPr>
          <w:p>
            <w:pPr>
              <w:spacing w:after="20"/>
              <w:jc w:val="center"/>
            </w:pPr>
            <w:r/>
            <w:r>
              <w:rPr>
                <w:color w:val="10332F"/>
                <w:sz w:val="17"/>
              </w:rPr>
              <w:t>13</w:t>
            </w:r>
          </w:p>
        </w:tc>
        <w:tc>
          <w:tcPr>
            <w:tcW w:type="dxa" w:w="1304"/>
          </w:tcPr>
          <w:p>
            <w:pPr>
              <w:spacing w:after="20"/>
              <w:jc w:val="center"/>
            </w:pPr>
            <w:r/>
            <w:r>
              <w:rPr>
                <w:color w:val="10332F"/>
                <w:sz w:val="17"/>
              </w:rPr>
              <w:t>17</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bb krem</w:t>
            </w:r>
          </w:p>
        </w:tc>
        <w:tc>
          <w:tcPr>
            <w:tcW w:type="dxa" w:w="1361"/>
          </w:tcPr>
          <w:p>
            <w:pPr>
              <w:spacing w:after="20"/>
              <w:jc w:val="center"/>
            </w:pPr>
            <w:r/>
            <w:r>
              <w:rPr>
                <w:color w:val="10332F"/>
                <w:sz w:val="17"/>
              </w:rPr>
              <w:t>14.800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kaş sabitleyici</w:t>
            </w:r>
          </w:p>
        </w:tc>
        <w:tc>
          <w:tcPr>
            <w:tcW w:type="dxa" w:w="1361"/>
          </w:tcPr>
          <w:p>
            <w:pPr>
              <w:spacing w:after="20"/>
              <w:jc w:val="center"/>
            </w:pPr>
            <w:r/>
            <w:r>
              <w:rPr>
                <w:color w:val="10332F"/>
                <w:sz w:val="17"/>
              </w:rPr>
              <w:t>14.800</w:t>
            </w:r>
          </w:p>
        </w:tc>
        <w:tc>
          <w:tcPr>
            <w:tcW w:type="dxa" w:w="1304"/>
          </w:tcPr>
          <w:p>
            <w:pPr>
              <w:spacing w:after="20"/>
              <w:jc w:val="center"/>
            </w:pPr>
            <w:r/>
            <w:r>
              <w:rPr>
                <w:color w:val="10332F"/>
                <w:sz w:val="17"/>
              </w:rPr>
              <w:t>13</w:t>
            </w:r>
          </w:p>
        </w:tc>
        <w:tc>
          <w:tcPr>
            <w:tcW w:type="dxa" w:w="1304"/>
          </w:tcPr>
          <w:p>
            <w:pPr>
              <w:spacing w:after="20"/>
              <w:jc w:val="center"/>
            </w:pPr>
            <w:r/>
            <w:r>
              <w:rPr>
                <w:color w:val="10332F"/>
                <w:sz w:val="17"/>
              </w:rPr>
              <w:t>13</w:t>
            </w:r>
          </w:p>
        </w:tc>
        <w:tc>
          <w:tcPr>
            <w:tcW w:type="dxa" w:w="2041"/>
          </w:tcPr>
          <w:p>
            <w:pPr>
              <w:spacing w:after="20"/>
            </w:pPr>
            <w:r/>
            <w:r>
              <w:rPr>
                <w:color w:val="10332F"/>
                <w:sz w:val="17"/>
              </w:rPr>
              <w:t>Göz makyajı</w:t>
            </w:r>
          </w:p>
        </w:tc>
        <w:tc>
          <w:tcPr>
            <w:tcW w:type="dxa" w:w="1134"/>
          </w:tcPr>
          <w:p>
            <w:pPr>
              <w:spacing w:after="20"/>
              <w:jc w:val="center"/>
            </w:pPr>
            <w:r/>
            <w:r>
              <w:rPr>
                <w:color w:val="10332F"/>
                <w:sz w:val="17"/>
              </w:rPr>
              <w:t>-</w:t>
            </w:r>
          </w:p>
        </w:tc>
      </w:tr>
      <w:tr>
        <w:tc>
          <w:tcPr>
            <w:tcW w:type="dxa" w:w="2494"/>
          </w:tcPr>
          <w:p>
            <w:pPr>
              <w:spacing w:after="20"/>
            </w:pPr>
            <w:r/>
            <w:r>
              <w:rPr>
                <w:color w:val="10332F"/>
                <w:sz w:val="17"/>
              </w:rPr>
              <w:t>likit</w:t>
            </w:r>
          </w:p>
        </w:tc>
        <w:tc>
          <w:tcPr>
            <w:tcW w:type="dxa" w:w="1361"/>
          </w:tcPr>
          <w:p>
            <w:pPr>
              <w:spacing w:after="20"/>
              <w:jc w:val="center"/>
            </w:pPr>
            <w:r/>
            <w:r>
              <w:rPr>
                <w:color w:val="10332F"/>
                <w:sz w:val="17"/>
              </w:rPr>
              <w:t>12.100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Kategori üstü</w:t>
            </w:r>
          </w:p>
        </w:tc>
        <w:tc>
          <w:tcPr>
            <w:tcW w:type="dxa" w:w="1134"/>
          </w:tcPr>
          <w:p>
            <w:pPr>
              <w:spacing w:after="20"/>
              <w:jc w:val="center"/>
            </w:pPr>
            <w:r/>
            <w:r>
              <w:rPr>
                <w:color w:val="10332F"/>
                <w:sz w:val="17"/>
              </w:rPr>
              <w:t>-</w:t>
            </w:r>
          </w:p>
        </w:tc>
      </w:tr>
      <w:tr>
        <w:tc>
          <w:tcPr>
            <w:tcW w:type="dxa" w:w="2494"/>
          </w:tcPr>
          <w:p>
            <w:pPr>
              <w:spacing w:after="20"/>
            </w:pPr>
            <w:r/>
            <w:r>
              <w:rPr>
                <w:color w:val="10332F"/>
                <w:sz w:val="17"/>
              </w:rPr>
              <w:t>jel tırnak</w:t>
            </w:r>
          </w:p>
        </w:tc>
        <w:tc>
          <w:tcPr>
            <w:tcW w:type="dxa" w:w="1361"/>
          </w:tcPr>
          <w:p>
            <w:pPr>
              <w:spacing w:after="20"/>
              <w:jc w:val="center"/>
            </w:pPr>
            <w:r/>
            <w:r>
              <w:rPr>
                <w:color w:val="10332F"/>
                <w:sz w:val="17"/>
              </w:rPr>
              <w:t>12.100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7</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tırnak makası</w:t>
            </w:r>
          </w:p>
        </w:tc>
        <w:tc>
          <w:tcPr>
            <w:tcW w:type="dxa" w:w="1361"/>
          </w:tcPr>
          <w:p>
            <w:pPr>
              <w:spacing w:after="20"/>
              <w:jc w:val="center"/>
            </w:pPr>
            <w:r/>
            <w:r>
              <w:rPr>
                <w:color w:val="10332F"/>
                <w:sz w:val="17"/>
              </w:rPr>
              <w:t>8.100</w:t>
            </w:r>
          </w:p>
        </w:tc>
        <w:tc>
          <w:tcPr>
            <w:tcW w:type="dxa" w:w="1304"/>
          </w:tcPr>
          <w:p>
            <w:pPr>
              <w:spacing w:after="20"/>
              <w:jc w:val="center"/>
            </w:pPr>
            <w:r/>
            <w:r>
              <w:rPr>
                <w:color w:val="10332F"/>
                <w:sz w:val="17"/>
              </w:rPr>
              <w:t>16</w:t>
            </w:r>
          </w:p>
        </w:tc>
        <w:tc>
          <w:tcPr>
            <w:tcW w:type="dxa" w:w="1304"/>
          </w:tcPr>
          <w:p>
            <w:pPr>
              <w:spacing w:after="20"/>
              <w:jc w:val="center"/>
            </w:pPr>
            <w:r/>
            <w:r>
              <w:rPr>
                <w:color w:val="10332F"/>
                <w:sz w:val="17"/>
              </w:rPr>
              <w:t>18</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concealer</w:t>
            </w:r>
          </w:p>
        </w:tc>
        <w:tc>
          <w:tcPr>
            <w:tcW w:type="dxa" w:w="1361"/>
          </w:tcPr>
          <w:p>
            <w:pPr>
              <w:spacing w:after="20"/>
              <w:jc w:val="center"/>
            </w:pPr>
            <w:r/>
            <w:r>
              <w:rPr>
                <w:color w:val="10332F"/>
                <w:sz w:val="17"/>
              </w:rPr>
              <w:t>8.100</w:t>
            </w:r>
          </w:p>
        </w:tc>
        <w:tc>
          <w:tcPr>
            <w:tcW w:type="dxa" w:w="1304"/>
          </w:tcPr>
          <w:p>
            <w:pPr>
              <w:spacing w:after="20"/>
              <w:jc w:val="center"/>
            </w:pPr>
            <w:r/>
            <w:r>
              <w:rPr>
                <w:color w:val="10332F"/>
                <w:sz w:val="17"/>
              </w:rPr>
              <w:t>11</w:t>
            </w:r>
          </w:p>
        </w:tc>
        <w:tc>
          <w:tcPr>
            <w:tcW w:type="dxa" w:w="1304"/>
          </w:tcPr>
          <w:p>
            <w:pPr>
              <w:spacing w:after="20"/>
              <w:jc w:val="center"/>
            </w:pPr>
            <w:r/>
            <w:r>
              <w:rPr>
                <w:color w:val="10332F"/>
                <w:sz w:val="17"/>
              </w:rPr>
              <w:t>-</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göz makyajı</w:t>
            </w:r>
          </w:p>
        </w:tc>
        <w:tc>
          <w:tcPr>
            <w:tcW w:type="dxa" w:w="1361"/>
          </w:tcPr>
          <w:p>
            <w:pPr>
              <w:spacing w:after="20"/>
              <w:jc w:val="center"/>
            </w:pPr>
            <w:r/>
            <w:r>
              <w:rPr>
                <w:color w:val="10332F"/>
                <w:sz w:val="17"/>
              </w:rPr>
              <w:t>8.100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Kategori üstü</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manikür seti</w:t>
            </w:r>
          </w:p>
        </w:tc>
        <w:tc>
          <w:tcPr>
            <w:tcW w:type="dxa" w:w="1361"/>
          </w:tcPr>
          <w:p>
            <w:pPr>
              <w:spacing w:after="20"/>
              <w:jc w:val="center"/>
            </w:pPr>
            <w:r/>
            <w:r>
              <w:rPr>
                <w:color w:val="10332F"/>
                <w:sz w:val="17"/>
              </w:rPr>
              <w:t>8.100</w:t>
            </w:r>
          </w:p>
        </w:tc>
        <w:tc>
          <w:tcPr>
            <w:tcW w:type="dxa" w:w="1304"/>
          </w:tcPr>
          <w:p>
            <w:pPr>
              <w:spacing w:after="20"/>
              <w:jc w:val="center"/>
            </w:pPr>
            <w:r/>
            <w:r>
              <w:rPr>
                <w:color w:val="10332F"/>
                <w:sz w:val="17"/>
              </w:rPr>
              <w:t>14</w:t>
            </w:r>
          </w:p>
        </w:tc>
        <w:tc>
          <w:tcPr>
            <w:tcW w:type="dxa" w:w="1304"/>
          </w:tcPr>
          <w:p>
            <w:pPr>
              <w:spacing w:after="20"/>
              <w:jc w:val="center"/>
            </w:pPr>
            <w:r/>
            <w:r>
              <w:rPr>
                <w:color w:val="10332F"/>
                <w:sz w:val="17"/>
              </w:rPr>
              <w:t>18</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makyaj temizleme suyu</w:t>
            </w:r>
          </w:p>
        </w:tc>
        <w:tc>
          <w:tcPr>
            <w:tcW w:type="dxa" w:w="1361"/>
          </w:tcPr>
          <w:p>
            <w:pPr>
              <w:spacing w:after="20"/>
              <w:jc w:val="center"/>
            </w:pPr>
            <w:r/>
            <w:r>
              <w:rPr>
                <w:color w:val="10332F"/>
                <w:sz w:val="17"/>
              </w:rPr>
              <w:t>8.100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Cilt bakımı</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makyaj fırçası</w:t>
            </w:r>
          </w:p>
        </w:tc>
        <w:tc>
          <w:tcPr>
            <w:tcW w:type="dxa" w:w="1361"/>
          </w:tcPr>
          <w:p>
            <w:pPr>
              <w:spacing w:after="20"/>
              <w:jc w:val="center"/>
            </w:pPr>
            <w:r/>
            <w:r>
              <w:rPr>
                <w:color w:val="10332F"/>
                <w:sz w:val="17"/>
              </w:rPr>
              <w:t>3.600</w:t>
            </w:r>
          </w:p>
        </w:tc>
        <w:tc>
          <w:tcPr>
            <w:tcW w:type="dxa" w:w="1304"/>
          </w:tcPr>
          <w:p>
            <w:pPr>
              <w:spacing w:after="20"/>
              <w:jc w:val="center"/>
            </w:pPr>
            <w:r/>
            <w:r>
              <w:rPr>
                <w:color w:val="10332F"/>
                <w:sz w:val="17"/>
              </w:rPr>
              <w:t>11</w:t>
            </w:r>
          </w:p>
        </w:tc>
        <w:tc>
          <w:tcPr>
            <w:tcW w:type="dxa" w:w="1304"/>
          </w:tcPr>
          <w:p>
            <w:pPr>
              <w:spacing w:after="20"/>
              <w:jc w:val="center"/>
            </w:pPr>
            <w:r/>
            <w:r>
              <w:rPr>
                <w:color w:val="10332F"/>
                <w:sz w:val="17"/>
              </w:rPr>
              <w:t>11</w:t>
            </w:r>
          </w:p>
        </w:tc>
        <w:tc>
          <w:tcPr>
            <w:tcW w:type="dxa" w:w="2041"/>
          </w:tcPr>
          <w:p>
            <w:pPr>
              <w:spacing w:after="20"/>
            </w:pPr>
            <w:r/>
            <w:r>
              <w:rPr>
                <w:color w:val="10332F"/>
                <w:sz w:val="17"/>
              </w:rPr>
              <w:t>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kahverengi maskara</w:t>
            </w:r>
          </w:p>
        </w:tc>
        <w:tc>
          <w:tcPr>
            <w:tcW w:type="dxa" w:w="1361"/>
          </w:tcPr>
          <w:p>
            <w:pPr>
              <w:spacing w:after="20"/>
              <w:jc w:val="center"/>
            </w:pPr>
            <w:r/>
            <w:r>
              <w:rPr>
                <w:color w:val="10332F"/>
                <w:sz w:val="17"/>
              </w:rPr>
              <w:t>3.600</w:t>
            </w:r>
          </w:p>
        </w:tc>
        <w:tc>
          <w:tcPr>
            <w:tcW w:type="dxa" w:w="1304"/>
          </w:tcPr>
          <w:p>
            <w:pPr>
              <w:spacing w:after="20"/>
              <w:jc w:val="center"/>
            </w:pPr>
            <w:r/>
            <w:r>
              <w:rPr>
                <w:color w:val="10332F"/>
                <w:sz w:val="17"/>
              </w:rPr>
              <w:t>16</w:t>
            </w:r>
          </w:p>
        </w:tc>
        <w:tc>
          <w:tcPr>
            <w:tcW w:type="dxa" w:w="1304"/>
          </w:tcPr>
          <w:p>
            <w:pPr>
              <w:spacing w:after="20"/>
              <w:jc w:val="center"/>
            </w:pPr>
            <w:r/>
            <w:r>
              <w:rPr>
                <w:color w:val="10332F"/>
                <w:sz w:val="17"/>
              </w:rPr>
              <w:t>6</w:t>
            </w:r>
          </w:p>
        </w:tc>
        <w:tc>
          <w:tcPr>
            <w:tcW w:type="dxa" w:w="2041"/>
          </w:tcPr>
          <w:p>
            <w:pPr>
              <w:spacing w:after="20"/>
            </w:pPr>
            <w:r/>
            <w:r>
              <w:rPr>
                <w:color w:val="10332F"/>
                <w:sz w:val="17"/>
              </w:rPr>
              <w:t>Göz makyajı</w:t>
            </w:r>
          </w:p>
        </w:tc>
        <w:tc>
          <w:tcPr>
            <w:tcW w:type="dxa" w:w="1134"/>
          </w:tcPr>
          <w:p>
            <w:pPr>
              <w:spacing w:after="20"/>
              <w:jc w:val="center"/>
            </w:pPr>
            <w:r/>
            <w:r>
              <w:rPr>
                <w:color w:val="10332F"/>
                <w:sz w:val="17"/>
              </w:rPr>
              <w:t>-</w:t>
            </w:r>
          </w:p>
        </w:tc>
      </w:tr>
      <w:tr>
        <w:tc>
          <w:tcPr>
            <w:tcW w:type="dxa" w:w="2494"/>
          </w:tcPr>
          <w:p>
            <w:pPr>
              <w:spacing w:after="20"/>
            </w:pPr>
            <w:r/>
            <w:r>
              <w:rPr>
                <w:color w:val="10332F"/>
                <w:sz w:val="17"/>
              </w:rPr>
              <w:t>cc krem</w:t>
            </w:r>
          </w:p>
        </w:tc>
        <w:tc>
          <w:tcPr>
            <w:tcW w:type="dxa" w:w="1361"/>
          </w:tcPr>
          <w:p>
            <w:pPr>
              <w:spacing w:after="20"/>
              <w:jc w:val="center"/>
            </w:pPr>
            <w:r/>
            <w:r>
              <w:rPr>
                <w:color w:val="10332F"/>
                <w:sz w:val="17"/>
              </w:rPr>
              <w:t>3.600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renkli güneş kremi</w:t>
            </w:r>
          </w:p>
        </w:tc>
        <w:tc>
          <w:tcPr>
            <w:tcW w:type="dxa" w:w="1361"/>
          </w:tcPr>
          <w:p>
            <w:pPr>
              <w:spacing w:after="20"/>
              <w:jc w:val="center"/>
            </w:pPr>
            <w:r/>
            <w:r>
              <w:rPr>
                <w:color w:val="10332F"/>
                <w:sz w:val="17"/>
              </w:rPr>
              <w:t>3.600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Cilt bakımı</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gizemli kutu</w:t>
            </w:r>
          </w:p>
        </w:tc>
        <w:tc>
          <w:tcPr>
            <w:tcW w:type="dxa" w:w="1361"/>
          </w:tcPr>
          <w:p>
            <w:pPr>
              <w:spacing w:after="20"/>
              <w:jc w:val="center"/>
            </w:pPr>
            <w:r/>
            <w:r>
              <w:rPr>
                <w:color w:val="10332F"/>
                <w:sz w:val="17"/>
              </w:rPr>
              <w:t>3.600</w:t>
            </w:r>
          </w:p>
        </w:tc>
        <w:tc>
          <w:tcPr>
            <w:tcW w:type="dxa" w:w="1304"/>
          </w:tcPr>
          <w:p>
            <w:pPr>
              <w:spacing w:after="20"/>
              <w:jc w:val="center"/>
            </w:pPr>
            <w:r/>
            <w:r>
              <w:rPr>
                <w:color w:val="10332F"/>
                <w:sz w:val="17"/>
              </w:rPr>
              <w:t>30</w:t>
            </w:r>
          </w:p>
        </w:tc>
        <w:tc>
          <w:tcPr>
            <w:tcW w:type="dxa" w:w="1304"/>
          </w:tcPr>
          <w:p>
            <w:pPr>
              <w:spacing w:after="20"/>
              <w:jc w:val="center"/>
            </w:pPr>
            <w:r/>
            <w:r>
              <w:rPr>
                <w:color w:val="10332F"/>
                <w:sz w:val="17"/>
              </w:rPr>
              <w:t>-</w:t>
            </w:r>
          </w:p>
        </w:tc>
        <w:tc>
          <w:tcPr>
            <w:tcW w:type="dxa" w:w="2041"/>
          </w:tcPr>
          <w:p>
            <w:pPr>
              <w:spacing w:after="20"/>
            </w:pPr>
            <w:r/>
            <w:r>
              <w:rPr>
                <w:color w:val="10332F"/>
                <w:sz w:val="17"/>
              </w:rPr>
              <w:t>Sezonluk</w:t>
            </w:r>
          </w:p>
        </w:tc>
        <w:tc>
          <w:tcPr>
            <w:tcW w:type="dxa" w:w="1134"/>
          </w:tcPr>
          <w:p>
            <w:pPr>
              <w:spacing w:after="20"/>
              <w:jc w:val="center"/>
            </w:pPr>
            <w:r/>
            <w:r>
              <w:rPr>
                <w:color w:val="10332F"/>
                <w:sz w:val="17"/>
              </w:rPr>
              <w:t>-</w:t>
            </w:r>
          </w:p>
        </w:tc>
      </w:tr>
      <w:tr>
        <w:tc>
          <w:tcPr>
            <w:tcW w:type="dxa" w:w="2494"/>
          </w:tcPr>
          <w:p>
            <w:pPr>
              <w:spacing w:after="20"/>
            </w:pPr>
            <w:r/>
            <w:r>
              <w:rPr>
                <w:color w:val="10332F"/>
                <w:sz w:val="17"/>
              </w:rPr>
              <w:t>kore ürünleri</w:t>
            </w:r>
          </w:p>
        </w:tc>
        <w:tc>
          <w:tcPr>
            <w:tcW w:type="dxa" w:w="1361"/>
          </w:tcPr>
          <w:p>
            <w:pPr>
              <w:spacing w:after="20"/>
              <w:jc w:val="center"/>
            </w:pPr>
            <w:r/>
            <w:r>
              <w:rPr>
                <w:color w:val="10332F"/>
                <w:sz w:val="17"/>
              </w:rPr>
              <w:t>2.900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Koleksiyon</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makyaj pamuğu</w:t>
            </w:r>
          </w:p>
        </w:tc>
        <w:tc>
          <w:tcPr>
            <w:tcW w:type="dxa" w:w="1361"/>
          </w:tcPr>
          <w:p>
            <w:pPr>
              <w:spacing w:after="20"/>
              <w:jc w:val="center"/>
            </w:pPr>
            <w:r/>
            <w:r>
              <w:rPr>
                <w:color w:val="10332F"/>
                <w:sz w:val="17"/>
              </w:rPr>
              <w:t>2.400</w:t>
            </w:r>
          </w:p>
        </w:tc>
        <w:tc>
          <w:tcPr>
            <w:tcW w:type="dxa" w:w="1304"/>
          </w:tcPr>
          <w:p>
            <w:pPr>
              <w:spacing w:after="20"/>
              <w:jc w:val="center"/>
            </w:pPr>
            <w:r/>
            <w:r>
              <w:rPr>
                <w:color w:val="10332F"/>
                <w:sz w:val="17"/>
              </w:rPr>
              <w:t>19</w:t>
            </w:r>
          </w:p>
        </w:tc>
        <w:tc>
          <w:tcPr>
            <w:tcW w:type="dxa" w:w="1304"/>
          </w:tcPr>
          <w:p>
            <w:pPr>
              <w:spacing w:after="20"/>
              <w:jc w:val="center"/>
            </w:pPr>
            <w:r/>
            <w:r>
              <w:rPr>
                <w:color w:val="10332F"/>
                <w:sz w:val="17"/>
              </w:rPr>
              <w:t>19</w:t>
            </w:r>
          </w:p>
        </w:tc>
        <w:tc>
          <w:tcPr>
            <w:tcW w:type="dxa" w:w="2041"/>
          </w:tcPr>
          <w:p>
            <w:pPr>
              <w:spacing w:after="20"/>
            </w:pPr>
            <w:r/>
            <w:r>
              <w:rPr>
                <w:color w:val="10332F"/>
                <w:sz w:val="17"/>
              </w:rPr>
              <w:t>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takma tırnak modelleri</w:t>
            </w:r>
          </w:p>
        </w:tc>
        <w:tc>
          <w:tcPr>
            <w:tcW w:type="dxa" w:w="1361"/>
          </w:tcPr>
          <w:p>
            <w:pPr>
              <w:spacing w:after="20"/>
              <w:jc w:val="center"/>
            </w:pPr>
            <w:r/>
            <w:r>
              <w:rPr>
                <w:color w:val="10332F"/>
                <w:sz w:val="17"/>
              </w:rPr>
              <w:t>2.400</w:t>
            </w:r>
          </w:p>
        </w:tc>
        <w:tc>
          <w:tcPr>
            <w:tcW w:type="dxa" w:w="1304"/>
          </w:tcPr>
          <w:p>
            <w:pPr>
              <w:spacing w:after="20"/>
              <w:jc w:val="center"/>
            </w:pPr>
            <w:r/>
            <w:r>
              <w:rPr>
                <w:color w:val="10332F"/>
                <w:sz w:val="17"/>
              </w:rPr>
              <w:t>12</w:t>
            </w:r>
          </w:p>
        </w:tc>
        <w:tc>
          <w:tcPr>
            <w:tcW w:type="dxa" w:w="1304"/>
          </w:tcPr>
          <w:p>
            <w:pPr>
              <w:spacing w:after="20"/>
              <w:jc w:val="center"/>
            </w:pPr>
            <w:r/>
            <w:r>
              <w:rPr>
                <w:color w:val="10332F"/>
                <w:sz w:val="17"/>
              </w:rPr>
              <w:t>12</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11 11 indirimleri</w:t>
            </w:r>
          </w:p>
        </w:tc>
        <w:tc>
          <w:tcPr>
            <w:tcW w:type="dxa" w:w="1361"/>
          </w:tcPr>
          <w:p>
            <w:pPr>
              <w:spacing w:after="20"/>
              <w:jc w:val="center"/>
            </w:pPr>
            <w:r/>
            <w:r>
              <w:rPr>
                <w:color w:val="10332F"/>
                <w:sz w:val="17"/>
              </w:rPr>
              <w:t>2.400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Sezonluk</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manikür pedikür seti</w:t>
            </w:r>
          </w:p>
        </w:tc>
        <w:tc>
          <w:tcPr>
            <w:tcW w:type="dxa" w:w="1361"/>
          </w:tcPr>
          <w:p>
            <w:pPr>
              <w:spacing w:after="20"/>
              <w:jc w:val="center"/>
            </w:pPr>
            <w:r/>
            <w:r>
              <w:rPr>
                <w:color w:val="10332F"/>
                <w:sz w:val="17"/>
              </w:rPr>
              <w:t>2.400</w:t>
            </w:r>
          </w:p>
        </w:tc>
        <w:tc>
          <w:tcPr>
            <w:tcW w:type="dxa" w:w="1304"/>
          </w:tcPr>
          <w:p>
            <w:pPr>
              <w:spacing w:after="20"/>
              <w:jc w:val="center"/>
            </w:pPr>
            <w:r/>
            <w:r>
              <w:rPr>
                <w:color w:val="10332F"/>
                <w:sz w:val="17"/>
              </w:rPr>
              <w:t>17</w:t>
            </w:r>
          </w:p>
        </w:tc>
        <w:tc>
          <w:tcPr>
            <w:tcW w:type="dxa" w:w="1304"/>
          </w:tcPr>
          <w:p>
            <w:pPr>
              <w:spacing w:after="20"/>
              <w:jc w:val="center"/>
            </w:pPr>
            <w:r/>
            <w:r>
              <w:rPr>
                <w:color w:val="10332F"/>
                <w:sz w:val="17"/>
              </w:rPr>
              <w:t>16</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hediye setleri</w:t>
            </w:r>
          </w:p>
        </w:tc>
        <w:tc>
          <w:tcPr>
            <w:tcW w:type="dxa" w:w="1361"/>
          </w:tcPr>
          <w:p>
            <w:pPr>
              <w:spacing w:after="20"/>
              <w:jc w:val="center"/>
            </w:pPr>
            <w:r/>
            <w:r>
              <w:rPr>
                <w:color w:val="10332F"/>
                <w:sz w:val="17"/>
              </w:rPr>
              <w:t>2.400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Sezonluk</w:t>
            </w:r>
          </w:p>
        </w:tc>
        <w:tc>
          <w:tcPr>
            <w:tcW w:type="dxa" w:w="1134"/>
          </w:tcPr>
          <w:p>
            <w:pPr>
              <w:spacing w:after="20"/>
              <w:jc w:val="center"/>
            </w:pPr>
            <w:r/>
            <w:r>
              <w:rPr>
                <w:color w:val="10332F"/>
                <w:sz w:val="17"/>
              </w:rPr>
              <w:t>Yüksek</w:t>
            </w:r>
          </w:p>
        </w:tc>
      </w:tr>
      <w:tr>
        <w:tc>
          <w:tcPr>
            <w:tcW w:type="dxa" w:w="2494"/>
          </w:tcPr>
          <w:p>
            <w:pPr>
              <w:spacing w:after="20"/>
            </w:pPr>
            <w:r/>
            <w:r>
              <w:rPr>
                <w:color w:val="10332F"/>
                <w:sz w:val="17"/>
              </w:rPr>
              <w:t>highlighter fırçası</w:t>
            </w:r>
          </w:p>
        </w:tc>
        <w:tc>
          <w:tcPr>
            <w:tcW w:type="dxa" w:w="1361"/>
          </w:tcPr>
          <w:p>
            <w:pPr>
              <w:spacing w:after="20"/>
              <w:jc w:val="center"/>
            </w:pPr>
            <w:r/>
            <w:r>
              <w:rPr>
                <w:color w:val="10332F"/>
                <w:sz w:val="17"/>
              </w:rPr>
              <w:t>1.900</w:t>
            </w:r>
          </w:p>
        </w:tc>
        <w:tc>
          <w:tcPr>
            <w:tcW w:type="dxa" w:w="1304"/>
          </w:tcPr>
          <w:p>
            <w:pPr>
              <w:spacing w:after="20"/>
              <w:jc w:val="center"/>
            </w:pPr>
            <w:r/>
            <w:r>
              <w:rPr>
                <w:color w:val="10332F"/>
                <w:sz w:val="17"/>
              </w:rPr>
              <w:t>13</w:t>
            </w:r>
          </w:p>
        </w:tc>
        <w:tc>
          <w:tcPr>
            <w:tcW w:type="dxa" w:w="1304"/>
          </w:tcPr>
          <w:p>
            <w:pPr>
              <w:spacing w:after="20"/>
              <w:jc w:val="center"/>
            </w:pPr>
            <w:r/>
            <w:r>
              <w:rPr>
                <w:color w:val="10332F"/>
                <w:sz w:val="17"/>
              </w:rPr>
              <w:t>15</w:t>
            </w:r>
          </w:p>
        </w:tc>
        <w:tc>
          <w:tcPr>
            <w:tcW w:type="dxa" w:w="2041"/>
          </w:tcPr>
          <w:p>
            <w:pPr>
              <w:spacing w:after="20"/>
            </w:pPr>
            <w:r/>
            <w:r>
              <w:rPr>
                <w:color w:val="10332F"/>
                <w:sz w:val="17"/>
              </w:rPr>
              <w:t>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dudak parlatıcısı</w:t>
            </w:r>
          </w:p>
        </w:tc>
        <w:tc>
          <w:tcPr>
            <w:tcW w:type="dxa" w:w="1361"/>
          </w:tcPr>
          <w:p>
            <w:pPr>
              <w:spacing w:after="20"/>
              <w:jc w:val="center"/>
            </w:pPr>
            <w:r/>
            <w:r>
              <w:rPr>
                <w:color w:val="10332F"/>
                <w:sz w:val="17"/>
              </w:rPr>
              <w:t>1.900</w:t>
            </w:r>
          </w:p>
        </w:tc>
        <w:tc>
          <w:tcPr>
            <w:tcW w:type="dxa" w:w="1304"/>
          </w:tcPr>
          <w:p>
            <w:pPr>
              <w:spacing w:after="20"/>
              <w:jc w:val="center"/>
            </w:pPr>
            <w:r/>
            <w:r>
              <w:rPr>
                <w:color w:val="10332F"/>
                <w:sz w:val="17"/>
              </w:rPr>
              <w:t>11</w:t>
            </w:r>
          </w:p>
        </w:tc>
        <w:tc>
          <w:tcPr>
            <w:tcW w:type="dxa" w:w="1304"/>
          </w:tcPr>
          <w:p>
            <w:pPr>
              <w:spacing w:after="20"/>
              <w:jc w:val="center"/>
            </w:pPr>
            <w:r/>
            <w:r>
              <w:rPr>
                <w:color w:val="10332F"/>
                <w:sz w:val="17"/>
              </w:rPr>
              <w:t>10</w:t>
            </w:r>
          </w:p>
        </w:tc>
        <w:tc>
          <w:tcPr>
            <w:tcW w:type="dxa" w:w="2041"/>
          </w:tcPr>
          <w:p>
            <w:pPr>
              <w:spacing w:after="20"/>
            </w:pPr>
            <w:r/>
            <w:r>
              <w:rPr>
                <w:color w:val="10332F"/>
                <w:sz w:val="17"/>
              </w:rPr>
              <w:t>Dudak makyajı</w:t>
            </w:r>
          </w:p>
        </w:tc>
        <w:tc>
          <w:tcPr>
            <w:tcW w:type="dxa" w:w="1134"/>
          </w:tcPr>
          <w:p>
            <w:pPr>
              <w:spacing w:after="20"/>
              <w:jc w:val="center"/>
            </w:pPr>
            <w:r/>
            <w:r>
              <w:rPr>
                <w:color w:val="10332F"/>
                <w:sz w:val="17"/>
              </w:rPr>
              <w:t>-</w:t>
            </w:r>
          </w:p>
        </w:tc>
      </w:tr>
      <w:tr>
        <w:tc>
          <w:tcPr>
            <w:tcW w:type="dxa" w:w="2494"/>
          </w:tcPr>
          <w:p>
            <w:pPr>
              <w:spacing w:after="20"/>
            </w:pPr>
            <w:r/>
            <w:r>
              <w:rPr>
                <w:color w:val="10332F"/>
                <w:sz w:val="17"/>
              </w:rPr>
              <w:t>makyaj sabitleyici</w:t>
            </w:r>
          </w:p>
        </w:tc>
        <w:tc>
          <w:tcPr>
            <w:tcW w:type="dxa" w:w="1361"/>
          </w:tcPr>
          <w:p>
            <w:pPr>
              <w:spacing w:after="20"/>
              <w:jc w:val="center"/>
            </w:pPr>
            <w:r/>
            <w:r>
              <w:rPr>
                <w:color w:val="10332F"/>
                <w:sz w:val="17"/>
              </w:rPr>
              <w:t>1.900</w:t>
            </w:r>
          </w:p>
        </w:tc>
        <w:tc>
          <w:tcPr>
            <w:tcW w:type="dxa" w:w="1304"/>
          </w:tcPr>
          <w:p>
            <w:pPr>
              <w:spacing w:after="20"/>
              <w:jc w:val="center"/>
            </w:pPr>
            <w:r/>
            <w:r>
              <w:rPr>
                <w:color w:val="10332F"/>
                <w:sz w:val="17"/>
              </w:rPr>
              <w:t>16</w:t>
            </w:r>
          </w:p>
        </w:tc>
        <w:tc>
          <w:tcPr>
            <w:tcW w:type="dxa" w:w="1304"/>
          </w:tcPr>
          <w:p>
            <w:pPr>
              <w:spacing w:after="20"/>
              <w:jc w:val="center"/>
            </w:pPr>
            <w:r/>
            <w:r>
              <w:rPr>
                <w:color w:val="10332F"/>
                <w:sz w:val="17"/>
              </w:rPr>
              <w:t>13</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en iyi maskara</w:t>
            </w:r>
          </w:p>
        </w:tc>
        <w:tc>
          <w:tcPr>
            <w:tcW w:type="dxa" w:w="1361"/>
          </w:tcPr>
          <w:p>
            <w:pPr>
              <w:spacing w:after="20"/>
              <w:jc w:val="center"/>
            </w:pPr>
            <w:r/>
            <w:r>
              <w:rPr>
                <w:color w:val="10332F"/>
                <w:sz w:val="17"/>
              </w:rPr>
              <w:t>1.900</w:t>
            </w:r>
          </w:p>
        </w:tc>
        <w:tc>
          <w:tcPr>
            <w:tcW w:type="dxa" w:w="1304"/>
          </w:tcPr>
          <w:p>
            <w:pPr>
              <w:spacing w:after="20"/>
              <w:jc w:val="center"/>
            </w:pPr>
            <w:r/>
            <w:r>
              <w:rPr>
                <w:color w:val="10332F"/>
                <w:sz w:val="17"/>
              </w:rPr>
              <w:t>25</w:t>
            </w:r>
          </w:p>
        </w:tc>
        <w:tc>
          <w:tcPr>
            <w:tcW w:type="dxa" w:w="1304"/>
          </w:tcPr>
          <w:p>
            <w:pPr>
              <w:spacing w:after="20"/>
              <w:jc w:val="center"/>
            </w:pPr>
            <w:r/>
            <w:r>
              <w:rPr>
                <w:color w:val="10332F"/>
                <w:sz w:val="17"/>
              </w:rPr>
              <w:t>20</w:t>
            </w:r>
          </w:p>
        </w:tc>
        <w:tc>
          <w:tcPr>
            <w:tcW w:type="dxa" w:w="2041"/>
          </w:tcPr>
          <w:p>
            <w:pPr>
              <w:spacing w:after="20"/>
            </w:pPr>
            <w:r/>
            <w:r>
              <w:rPr>
                <w:color w:val="10332F"/>
                <w:sz w:val="17"/>
              </w:rPr>
              <w:t>Bilgi amaçlı</w:t>
            </w:r>
          </w:p>
        </w:tc>
        <w:tc>
          <w:tcPr>
            <w:tcW w:type="dxa" w:w="1134"/>
          </w:tcPr>
          <w:p>
            <w:pPr>
              <w:spacing w:after="20"/>
              <w:jc w:val="center"/>
            </w:pPr>
            <w:r/>
            <w:r>
              <w:rPr>
                <w:color w:val="10332F"/>
                <w:sz w:val="17"/>
              </w:rPr>
              <w:t>Orta</w:t>
            </w:r>
          </w:p>
        </w:tc>
      </w:tr>
      <w:tr>
        <w:tc>
          <w:tcPr>
            <w:tcW w:type="dxa" w:w="2494"/>
          </w:tcPr>
          <w:p>
            <w:pPr>
              <w:spacing w:after="20"/>
            </w:pPr>
            <w:r/>
            <w:r>
              <w:rPr>
                <w:color w:val="10332F"/>
                <w:sz w:val="17"/>
              </w:rPr>
              <w:t>en iyi kapatıcı</w:t>
            </w:r>
          </w:p>
        </w:tc>
        <w:tc>
          <w:tcPr>
            <w:tcW w:type="dxa" w:w="1361"/>
          </w:tcPr>
          <w:p>
            <w:pPr>
              <w:spacing w:after="20"/>
              <w:jc w:val="center"/>
            </w:pPr>
            <w:r/>
            <w:r>
              <w:rPr>
                <w:color w:val="10332F"/>
                <w:sz w:val="17"/>
              </w:rPr>
              <w:t>1.900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Bilgi amaçlı</w:t>
            </w:r>
          </w:p>
        </w:tc>
        <w:tc>
          <w:tcPr>
            <w:tcW w:type="dxa" w:w="1134"/>
          </w:tcPr>
          <w:p>
            <w:pPr>
              <w:spacing w:after="20"/>
              <w:jc w:val="center"/>
            </w:pPr>
            <w:r/>
            <w:r>
              <w:rPr>
                <w:color w:val="10332F"/>
                <w:sz w:val="17"/>
              </w:rPr>
              <w:t>Orta</w:t>
            </w:r>
          </w:p>
        </w:tc>
      </w:tr>
      <w:tr>
        <w:tc>
          <w:tcPr>
            <w:tcW w:type="dxa" w:w="2494"/>
          </w:tcPr>
          <w:p>
            <w:pPr>
              <w:spacing w:after="20"/>
            </w:pPr>
            <w:r/>
            <w:r>
              <w:rPr>
                <w:color w:val="10332F"/>
                <w:sz w:val="17"/>
              </w:rPr>
              <w:t>tırnak bakımı</w:t>
            </w:r>
          </w:p>
        </w:tc>
        <w:tc>
          <w:tcPr>
            <w:tcW w:type="dxa" w:w="1361"/>
          </w:tcPr>
          <w:p>
            <w:pPr>
              <w:spacing w:after="20"/>
              <w:jc w:val="center"/>
            </w:pPr>
            <w:r/>
            <w:r>
              <w:rPr>
                <w:color w:val="10332F"/>
                <w:sz w:val="17"/>
              </w:rPr>
              <w:t>1.600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beyaz göz kalemi</w:t>
            </w:r>
          </w:p>
        </w:tc>
        <w:tc>
          <w:tcPr>
            <w:tcW w:type="dxa" w:w="1361"/>
          </w:tcPr>
          <w:p>
            <w:pPr>
              <w:spacing w:after="20"/>
              <w:jc w:val="center"/>
            </w:pPr>
            <w:r/>
            <w:r>
              <w:rPr>
                <w:color w:val="10332F"/>
                <w:sz w:val="17"/>
              </w:rPr>
              <w:t>1.600</w:t>
            </w:r>
          </w:p>
        </w:tc>
        <w:tc>
          <w:tcPr>
            <w:tcW w:type="dxa" w:w="1304"/>
          </w:tcPr>
          <w:p>
            <w:pPr>
              <w:spacing w:after="20"/>
              <w:jc w:val="center"/>
            </w:pPr>
            <w:r/>
            <w:r>
              <w:rPr>
                <w:color w:val="10332F"/>
                <w:sz w:val="17"/>
              </w:rPr>
              <w:t>14</w:t>
            </w:r>
          </w:p>
        </w:tc>
        <w:tc>
          <w:tcPr>
            <w:tcW w:type="dxa" w:w="1304"/>
          </w:tcPr>
          <w:p>
            <w:pPr>
              <w:spacing w:after="20"/>
              <w:jc w:val="center"/>
            </w:pPr>
            <w:r/>
            <w:r>
              <w:rPr>
                <w:color w:val="10332F"/>
                <w:sz w:val="17"/>
              </w:rPr>
              <w:t>11</w:t>
            </w:r>
          </w:p>
        </w:tc>
        <w:tc>
          <w:tcPr>
            <w:tcW w:type="dxa" w:w="2041"/>
          </w:tcPr>
          <w:p>
            <w:pPr>
              <w:spacing w:after="20"/>
            </w:pPr>
            <w:r/>
            <w:r>
              <w:rPr>
                <w:color w:val="10332F"/>
                <w:sz w:val="17"/>
              </w:rPr>
              <w:t>Göz makyajı</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kahverengi göz kalemi</w:t>
            </w:r>
          </w:p>
        </w:tc>
        <w:tc>
          <w:tcPr>
            <w:tcW w:type="dxa" w:w="1361"/>
          </w:tcPr>
          <w:p>
            <w:pPr>
              <w:spacing w:after="20"/>
              <w:jc w:val="center"/>
            </w:pPr>
            <w:r/>
            <w:r>
              <w:rPr>
                <w:color w:val="10332F"/>
                <w:sz w:val="17"/>
              </w:rPr>
              <w:t>1.600</w:t>
            </w:r>
          </w:p>
        </w:tc>
        <w:tc>
          <w:tcPr>
            <w:tcW w:type="dxa" w:w="1304"/>
          </w:tcPr>
          <w:p>
            <w:pPr>
              <w:spacing w:after="20"/>
              <w:jc w:val="center"/>
            </w:pPr>
            <w:r/>
            <w:r>
              <w:rPr>
                <w:color w:val="10332F"/>
                <w:sz w:val="17"/>
              </w:rPr>
              <w:t>12</w:t>
            </w:r>
          </w:p>
        </w:tc>
        <w:tc>
          <w:tcPr>
            <w:tcW w:type="dxa" w:w="1304"/>
          </w:tcPr>
          <w:p>
            <w:pPr>
              <w:spacing w:after="20"/>
              <w:jc w:val="center"/>
            </w:pPr>
            <w:r/>
            <w:r>
              <w:rPr>
                <w:color w:val="10332F"/>
                <w:sz w:val="17"/>
              </w:rPr>
              <w:t>8</w:t>
            </w:r>
          </w:p>
        </w:tc>
        <w:tc>
          <w:tcPr>
            <w:tcW w:type="dxa" w:w="2041"/>
          </w:tcPr>
          <w:p>
            <w:pPr>
              <w:spacing w:after="20"/>
            </w:pPr>
            <w:r/>
            <w:r>
              <w:rPr>
                <w:color w:val="10332F"/>
                <w:sz w:val="17"/>
              </w:rPr>
              <w:t>Göz makyajı</w:t>
            </w:r>
          </w:p>
        </w:tc>
        <w:tc>
          <w:tcPr>
            <w:tcW w:type="dxa" w:w="1134"/>
          </w:tcPr>
          <w:p>
            <w:pPr>
              <w:spacing w:after="20"/>
              <w:jc w:val="center"/>
            </w:pPr>
            <w:r/>
            <w:r>
              <w:rPr>
                <w:color w:val="10332F"/>
                <w:sz w:val="17"/>
              </w:rPr>
              <w:t>-</w:t>
            </w:r>
          </w:p>
        </w:tc>
      </w:tr>
      <w:tr>
        <w:tc>
          <w:tcPr>
            <w:tcW w:type="dxa" w:w="2494"/>
          </w:tcPr>
          <w:p>
            <w:pPr>
              <w:spacing w:after="20"/>
            </w:pPr>
            <w:r/>
            <w:r>
              <w:rPr>
                <w:color w:val="10332F"/>
                <w:sz w:val="17"/>
              </w:rPr>
              <w:t>sabitleyici sprey</w:t>
            </w:r>
          </w:p>
        </w:tc>
        <w:tc>
          <w:tcPr>
            <w:tcW w:type="dxa" w:w="1361"/>
          </w:tcPr>
          <w:p>
            <w:pPr>
              <w:spacing w:after="20"/>
              <w:jc w:val="center"/>
            </w:pPr>
            <w:r/>
            <w:r>
              <w:rPr>
                <w:color w:val="10332F"/>
                <w:sz w:val="17"/>
              </w:rPr>
              <w:t>1.600</w:t>
            </w:r>
          </w:p>
        </w:tc>
        <w:tc>
          <w:tcPr>
            <w:tcW w:type="dxa" w:w="1304"/>
          </w:tcPr>
          <w:p>
            <w:pPr>
              <w:spacing w:after="20"/>
              <w:jc w:val="center"/>
            </w:pPr>
            <w:r/>
            <w:r>
              <w:rPr>
                <w:color w:val="10332F"/>
                <w:sz w:val="17"/>
              </w:rPr>
              <w:t>21</w:t>
            </w:r>
          </w:p>
        </w:tc>
        <w:tc>
          <w:tcPr>
            <w:tcW w:type="dxa" w:w="1304"/>
          </w:tcPr>
          <w:p>
            <w:pPr>
              <w:spacing w:after="20"/>
              <w:jc w:val="center"/>
            </w:pPr>
            <w:r/>
            <w:r>
              <w:rPr>
                <w:color w:val="10332F"/>
                <w:sz w:val="17"/>
              </w:rPr>
              <w:t>-</w:t>
            </w:r>
          </w:p>
        </w:tc>
        <w:tc>
          <w:tcPr>
            <w:tcW w:type="dxa" w:w="2041"/>
          </w:tcPr>
          <w:p>
            <w:pPr>
              <w:spacing w:after="20"/>
            </w:pPr>
            <w:r/>
            <w:r>
              <w:rPr>
                <w:color w:val="10332F"/>
                <w:sz w:val="17"/>
              </w:rPr>
              <w:t>Yüz makyajı</w:t>
            </w:r>
          </w:p>
        </w:tc>
        <w:tc>
          <w:tcPr>
            <w:tcW w:type="dxa" w:w="1134"/>
          </w:tcPr>
          <w:p>
            <w:pPr>
              <w:spacing w:after="20"/>
              <w:jc w:val="center"/>
            </w:pPr>
            <w:r/>
            <w:r>
              <w:rPr>
                <w:color w:val="10332F"/>
                <w:sz w:val="17"/>
              </w:rPr>
              <w:t>Orta</w:t>
            </w:r>
          </w:p>
        </w:tc>
      </w:tr>
      <w:tr>
        <w:tc>
          <w:tcPr>
            <w:tcW w:type="dxa" w:w="2494"/>
          </w:tcPr>
          <w:p>
            <w:pPr>
              <w:spacing w:after="20"/>
            </w:pPr>
            <w:r/>
            <w:r>
              <w:rPr>
                <w:color w:val="10332F"/>
                <w:sz w:val="17"/>
              </w:rPr>
              <w:t>en iyi bb krem</w:t>
            </w:r>
          </w:p>
        </w:tc>
        <w:tc>
          <w:tcPr>
            <w:tcW w:type="dxa" w:w="1361"/>
          </w:tcPr>
          <w:p>
            <w:pPr>
              <w:spacing w:after="20"/>
              <w:jc w:val="center"/>
            </w:pPr>
            <w:r/>
            <w:r>
              <w:rPr>
                <w:color w:val="10332F"/>
                <w:sz w:val="17"/>
              </w:rPr>
              <w:t>1.600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Bilgi amaçlı</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yüz fırçası</w:t>
            </w:r>
          </w:p>
        </w:tc>
        <w:tc>
          <w:tcPr>
            <w:tcW w:type="dxa" w:w="1361"/>
          </w:tcPr>
          <w:p>
            <w:pPr>
              <w:spacing w:after="20"/>
              <w:jc w:val="center"/>
            </w:pPr>
            <w:r/>
            <w:r>
              <w:rPr>
                <w:color w:val="10332F"/>
                <w:sz w:val="17"/>
              </w:rPr>
              <w:t>1.300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kaş fırçası</w:t>
            </w:r>
          </w:p>
        </w:tc>
        <w:tc>
          <w:tcPr>
            <w:tcW w:type="dxa" w:w="1361"/>
          </w:tcPr>
          <w:p>
            <w:pPr>
              <w:spacing w:after="20"/>
              <w:jc w:val="center"/>
            </w:pPr>
            <w:r/>
            <w:r>
              <w:rPr>
                <w:color w:val="10332F"/>
                <w:sz w:val="17"/>
              </w:rPr>
              <w:t>1.300</w:t>
            </w:r>
          </w:p>
        </w:tc>
        <w:tc>
          <w:tcPr>
            <w:tcW w:type="dxa" w:w="1304"/>
          </w:tcPr>
          <w:p>
            <w:pPr>
              <w:spacing w:after="20"/>
              <w:jc w:val="center"/>
            </w:pPr>
            <w:r/>
            <w:r>
              <w:rPr>
                <w:color w:val="10332F"/>
                <w:sz w:val="17"/>
              </w:rPr>
              <w:t>11</w:t>
            </w:r>
          </w:p>
        </w:tc>
        <w:tc>
          <w:tcPr>
            <w:tcW w:type="dxa" w:w="1304"/>
          </w:tcPr>
          <w:p>
            <w:pPr>
              <w:spacing w:after="20"/>
              <w:jc w:val="center"/>
            </w:pPr>
            <w:r/>
            <w:r>
              <w:rPr>
                <w:color w:val="10332F"/>
                <w:sz w:val="17"/>
              </w:rPr>
              <w:t>10</w:t>
            </w:r>
          </w:p>
        </w:tc>
        <w:tc>
          <w:tcPr>
            <w:tcW w:type="dxa" w:w="2041"/>
          </w:tcPr>
          <w:p>
            <w:pPr>
              <w:spacing w:after="20"/>
            </w:pPr>
            <w:r/>
            <w:r>
              <w:rPr>
                <w:color w:val="10332F"/>
                <w:sz w:val="17"/>
              </w:rPr>
              <w:t>Aksesuar</w:t>
            </w:r>
          </w:p>
        </w:tc>
        <w:tc>
          <w:tcPr>
            <w:tcW w:type="dxa" w:w="1134"/>
          </w:tcPr>
          <w:p>
            <w:pPr>
              <w:spacing w:after="20"/>
              <w:jc w:val="center"/>
            </w:pPr>
            <w:r/>
            <w:r>
              <w:rPr>
                <w:color w:val="10332F"/>
                <w:sz w:val="17"/>
              </w:rPr>
              <w:t>-</w:t>
            </w:r>
          </w:p>
        </w:tc>
      </w:tr>
      <w:tr>
        <w:tc>
          <w:tcPr>
            <w:tcW w:type="dxa" w:w="2494"/>
          </w:tcPr>
          <w:p>
            <w:pPr>
              <w:spacing w:after="20"/>
            </w:pPr>
            <w:r/>
            <w:r>
              <w:rPr>
                <w:color w:val="10332F"/>
                <w:sz w:val="17"/>
              </w:rPr>
              <w:t>aseton fiyat</w:t>
            </w:r>
          </w:p>
        </w:tc>
        <w:tc>
          <w:tcPr>
            <w:tcW w:type="dxa" w:w="1361"/>
          </w:tcPr>
          <w:p>
            <w:pPr>
              <w:spacing w:after="20"/>
              <w:jc w:val="center"/>
            </w:pPr>
            <w:r/>
            <w:r>
              <w:rPr>
                <w:color w:val="10332F"/>
                <w:sz w:val="17"/>
              </w:rPr>
              <w:t>1.300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Tırnak aksesuar</w:t>
            </w:r>
          </w:p>
        </w:tc>
        <w:tc>
          <w:tcPr>
            <w:tcW w:type="dxa" w:w="1134"/>
          </w:tcPr>
          <w:p>
            <w:pPr>
              <w:spacing w:after="20"/>
              <w:jc w:val="center"/>
            </w:pPr>
            <w:r/>
            <w:r>
              <w:rPr>
                <w:color w:val="10332F"/>
                <w:sz w:val="17"/>
              </w:rPr>
              <w:t>Kolay</w:t>
            </w:r>
          </w:p>
        </w:tc>
      </w:tr>
      <w:tr>
        <w:tc>
          <w:tcPr>
            <w:tcW w:type="dxa" w:w="2494"/>
          </w:tcPr>
          <w:p>
            <w:pPr>
              <w:spacing w:after="20"/>
            </w:pPr>
            <w:r/>
            <w:r>
              <w:rPr>
                <w:color w:val="10332F"/>
                <w:sz w:val="17"/>
              </w:rPr>
              <w:t>kore makyajı</w:t>
            </w:r>
          </w:p>
        </w:tc>
        <w:tc>
          <w:tcPr>
            <w:tcW w:type="dxa" w:w="1361"/>
          </w:tcPr>
          <w:p>
            <w:pPr>
              <w:spacing w:after="20"/>
              <w:jc w:val="center"/>
            </w:pPr>
            <w:r/>
            <w:r>
              <w:rPr>
                <w:color w:val="10332F"/>
                <w:sz w:val="17"/>
              </w:rPr>
              <w:t>1.300</w:t>
            </w:r>
          </w:p>
        </w:tc>
        <w:tc>
          <w:tcPr>
            <w:tcW w:type="dxa" w:w="1304"/>
          </w:tcPr>
          <w:p>
            <w:pPr>
              <w:spacing w:after="20"/>
              <w:jc w:val="center"/>
            </w:pPr>
            <w:r/>
            <w:r>
              <w:rPr>
                <w:color w:val="10332F"/>
                <w:sz w:val="17"/>
              </w:rPr>
              <w:t>-</w:t>
            </w:r>
          </w:p>
        </w:tc>
        <w:tc>
          <w:tcPr>
            <w:tcW w:type="dxa" w:w="1304"/>
          </w:tcPr>
          <w:p>
            <w:pPr>
              <w:spacing w:after="20"/>
              <w:jc w:val="center"/>
            </w:pPr>
            <w:r/>
            <w:r>
              <w:rPr>
                <w:color w:val="10332F"/>
                <w:sz w:val="17"/>
              </w:rPr>
              <w:t>-</w:t>
            </w:r>
          </w:p>
        </w:tc>
        <w:tc>
          <w:tcPr>
            <w:tcW w:type="dxa" w:w="2041"/>
          </w:tcPr>
          <w:p>
            <w:pPr>
              <w:spacing w:after="20"/>
            </w:pPr>
            <w:r/>
            <w:r>
              <w:rPr>
                <w:color w:val="10332F"/>
                <w:sz w:val="17"/>
              </w:rPr>
              <w:t>Koleksiyon</w:t>
            </w:r>
          </w:p>
        </w:tc>
        <w:tc>
          <w:tcPr>
            <w:tcW w:type="dxa" w:w="1134"/>
          </w:tcPr>
          <w:p>
            <w:pPr>
              <w:spacing w:after="20"/>
              <w:jc w:val="center"/>
            </w:pPr>
            <w:r/>
            <w:r>
              <w:rPr>
                <w:color w:val="10332F"/>
                <w:sz w:val="17"/>
              </w:rPr>
              <w:t>Yüksek</w:t>
            </w:r>
          </w:p>
        </w:tc>
      </w:tr>
    </w:tbl>
    <w:p>
      <w:pPr>
        <w:spacing w:before="0" w:after="180"/>
      </w:pPr>
      <w:r>
        <w:rPr>
          <w:b w:val="0"/>
          <w:color w:val="7C8B88"/>
          <w:sz w:val="16"/>
        </w:rPr>
        <w:t>Kaynak: SEOmonitor · mobil · 11 Ağu 2026</w:t>
      </w:r>
    </w:p>
    <w:p>
      <w:pPr>
        <w:spacing w:before="120" w:after="160"/>
        <w:ind w:left="198"/>
      </w:pPr>
      <w:r>
        <w:rPr>
          <w:b/>
          <w:color w:val="E85F36"/>
          <w:sz w:val="20"/>
        </w:rPr>
        <w:t xml:space="preserve">➔  </w:t>
      </w:r>
      <w:r>
        <w:rPr>
          <w:b w:val="0"/>
          <w:color w:val="10332F"/>
          <w:sz w:val="19"/>
        </w:rPr>
        <w:t xml:space="preserve">Açığın en büyük bölümü </w:t>
      </w:r>
      <w:r>
        <w:rPr>
          <w:b/>
          <w:color w:val="10332F"/>
          <w:sz w:val="19"/>
        </w:rPr>
        <w:t>tırnak ve makyaj aksesuarları</w:t>
      </w:r>
      <w:r>
        <w:rPr>
          <w:b w:val="0"/>
          <w:color w:val="10332F"/>
          <w:sz w:val="19"/>
        </w:rPr>
        <w:t xml:space="preserve"> tarafındadır: 9 kelime ve </w:t>
      </w:r>
      <w:r>
        <w:rPr>
          <w:b/>
          <w:color w:val="10332F"/>
          <w:sz w:val="19"/>
        </w:rPr>
        <w:t>85.300</w:t>
      </w:r>
      <w:r>
        <w:rPr>
          <w:b w:val="0"/>
          <w:color w:val="10332F"/>
          <w:sz w:val="19"/>
        </w:rPr>
        <w:t xml:space="preserve"> aylık arama hacmiyle listenin en geniş kümesidir. Tabloda dikkat çeken bir ayrışma da bulunmaktadır: jel tırnak kelimesinde masaüstünde 7. sıra alınırken mobilde takip derinliği içinde konum oluşmamaktadır.</w:t>
      </w:r>
    </w:p>
    <w:p>
      <w:pPr>
        <w:spacing w:before="120" w:after="160"/>
        <w:ind w:left="198"/>
      </w:pPr>
      <w:r>
        <w:rPr>
          <w:b/>
          <w:color w:val="E85F36"/>
          <w:sz w:val="20"/>
        </w:rPr>
        <w:t xml:space="preserve">➔  </w:t>
      </w:r>
      <w:r>
        <w:rPr>
          <w:b w:val="0"/>
          <w:color w:val="10332F"/>
          <w:sz w:val="19"/>
        </w:rPr>
        <w:t xml:space="preserve">İkinci küme </w:t>
      </w:r>
      <w:r>
        <w:rPr>
          <w:b/>
          <w:color w:val="10332F"/>
          <w:sz w:val="19"/>
        </w:rPr>
        <w:t>"en iyi" kalıbındaki bilgi amaçlı sorgulardır</w:t>
      </w:r>
      <w:r>
        <w:rPr>
          <w:b w:val="0"/>
          <w:color w:val="10332F"/>
          <w:sz w:val="19"/>
        </w:rPr>
        <w:t>: en iyi maskara, en iyi kapatıcı, en iyi bb krem. Üçünde de AI Overview yanıtı çıkmakta ve markanın bu yanıtlarda görünürlüğü bulunmamaktadır.</w:t>
      </w:r>
    </w:p>
    <w:p>
      <w:r>
        <w:br w:type="page"/>
      </w:r>
    </w:p>
    <w:p>
      <w:pPr>
        <w:spacing w:before="320" w:after="60"/>
      </w:pPr>
      <w:r>
        <w:rPr>
          <w:b/>
          <w:color w:val="10332F"/>
          <w:sz w:val="32"/>
        </w:rPr>
        <w:t>05 · GEO / AI Görünürlük</w:t>
      </w:r>
    </w:p>
    <w:p>
      <w:pPr>
        <w:spacing w:before="120" w:after="160"/>
      </w:pPr>
      <w:r>
        <w:rPr>
          <w:b/>
          <w:color w:val="E85F36"/>
          <w:sz w:val="17"/>
        </w:rPr>
        <w:t xml:space="preserve">Veri kaynakları: </w:t>
      </w:r>
      <w:r>
        <w:rPr>
          <w:b w:val="0"/>
          <w:color w:val="7C8B88"/>
          <w:sz w:val="17"/>
        </w:rPr>
        <w:t xml:space="preserve">Bu bölümdeki veriler iki ayrı kaynaktan gelmektedir. </w:t>
      </w:r>
      <w:r>
        <w:rPr>
          <w:b/>
          <w:color w:val="7C8B88"/>
          <w:sz w:val="17"/>
        </w:rPr>
        <w:t>Inbound AI görünürlük izleme</w:t>
      </w:r>
      <w:r>
        <w:rPr>
          <w:b w:val="0"/>
          <w:color w:val="7C8B88"/>
          <w:sz w:val="17"/>
        </w:rPr>
        <w:t xml:space="preserve">, marka için tanımlanmış 100 aktif prompt'un ChatGPT, Gemini ve Google AI Overview üzerinde günlük çalıştırılmasıyla toplanan yanıt metinlerini ve atıf listelerini kullanır; 1-12 Ağu 2026 aralığında 505 yanıt taranmıştır. </w:t>
      </w:r>
      <w:r>
        <w:rPr>
          <w:b/>
          <w:color w:val="7C8B88"/>
          <w:sz w:val="17"/>
        </w:rPr>
        <w:t>SEOmonitor</w:t>
      </w:r>
      <w:r>
        <w:rPr>
          <w:b w:val="0"/>
          <w:color w:val="7C8B88"/>
          <w:sz w:val="17"/>
        </w:rPr>
        <w:t>, kampanyada takip edilen 599 kelimenin SERP'lerindeki AI Overview bloklarını ve AI Search sonuçlarını ölçer; AI Search tarafında aktif sağlayıcı OpenAI'dır.</w:t>
      </w:r>
    </w:p>
    <w:p>
      <w:pPr>
        <w:spacing w:before="240" w:after="60"/>
      </w:pPr>
      <w:r>
        <w:rPr>
          <w:b/>
          <w:color w:val="10332F"/>
          <w:sz w:val="23"/>
        </w:rPr>
        <w:t>Platform bazlı görünürlük</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2041"/>
            <w:shd w:val="clear" w:fill="434343"/>
          </w:tcPr>
          <w:p>
            <w:pPr>
              <w:jc w:val="center"/>
            </w:pPr>
            <w:r/>
            <w:r>
              <w:rPr>
                <w:b/>
                <w:color w:val="FFFFFF"/>
                <w:sz w:val="16"/>
              </w:rPr>
              <w:t>Platform</w:t>
            </w:r>
          </w:p>
        </w:tc>
        <w:tc>
          <w:tcPr>
            <w:tcW w:type="dxa" w:w="1417"/>
            <w:shd w:val="clear" w:fill="434343"/>
          </w:tcPr>
          <w:p>
            <w:pPr>
              <w:jc w:val="center"/>
            </w:pPr>
            <w:r/>
            <w:r>
              <w:rPr>
                <w:b/>
                <w:color w:val="FFFFFF"/>
                <w:sz w:val="16"/>
              </w:rPr>
              <w:t>Taranan yanıt</w:t>
            </w:r>
          </w:p>
        </w:tc>
        <w:tc>
          <w:tcPr>
            <w:tcW w:type="dxa" w:w="1247"/>
            <w:shd w:val="clear" w:fill="434343"/>
          </w:tcPr>
          <w:p>
            <w:pPr>
              <w:jc w:val="center"/>
            </w:pPr>
            <w:r/>
            <w:r>
              <w:rPr>
                <w:b/>
                <w:color w:val="FFFFFF"/>
                <w:sz w:val="16"/>
              </w:rPr>
              <w:t>Mention</w:t>
            </w:r>
          </w:p>
        </w:tc>
        <w:tc>
          <w:tcPr>
            <w:tcW w:type="dxa" w:w="1361"/>
            <w:shd w:val="clear" w:fill="434343"/>
          </w:tcPr>
          <w:p>
            <w:pPr>
              <w:jc w:val="center"/>
            </w:pPr>
            <w:r/>
            <w:r>
              <w:rPr>
                <w:b/>
                <w:color w:val="FFFFFF"/>
                <w:sz w:val="16"/>
              </w:rPr>
              <w:t>Görünürlük</w:t>
            </w:r>
          </w:p>
        </w:tc>
        <w:tc>
          <w:tcPr>
            <w:tcW w:type="dxa" w:w="1474"/>
            <w:shd w:val="clear" w:fill="434343"/>
          </w:tcPr>
          <w:p>
            <w:pPr>
              <w:jc w:val="center"/>
            </w:pPr>
            <w:r/>
            <w:r>
              <w:rPr>
                <w:b/>
                <w:color w:val="FFFFFF"/>
                <w:sz w:val="16"/>
              </w:rPr>
              <w:t>Site citation</w:t>
            </w:r>
          </w:p>
        </w:tc>
        <w:tc>
          <w:tcPr>
            <w:tcW w:type="dxa" w:w="1417"/>
            <w:shd w:val="clear" w:fill="434343"/>
          </w:tcPr>
          <w:p>
            <w:pPr>
              <w:jc w:val="center"/>
            </w:pPr>
            <w:r/>
            <w:r>
              <w:rPr>
                <w:b/>
                <w:color w:val="FFFFFF"/>
                <w:sz w:val="16"/>
              </w:rPr>
              <w:t>Citation oranı</w:t>
            </w:r>
          </w:p>
        </w:tc>
        <w:tc>
          <w:tcPr>
            <w:tcW w:type="dxa" w:w="1587"/>
            <w:shd w:val="clear" w:fill="434343"/>
          </w:tcPr>
          <w:p>
            <w:pPr>
              <w:jc w:val="center"/>
            </w:pPr>
            <w:r/>
            <w:r>
              <w:rPr>
                <w:b/>
                <w:color w:val="FFFFFF"/>
                <w:sz w:val="16"/>
              </w:rPr>
              <w:t>Ort. marka sırası</w:t>
            </w:r>
          </w:p>
        </w:tc>
      </w:tr>
      <w:tr>
        <w:tc>
          <w:tcPr>
            <w:tcW w:type="dxa" w:w="2041"/>
          </w:tcPr>
          <w:p>
            <w:pPr>
              <w:spacing w:after="20"/>
            </w:pPr>
            <w:r/>
            <w:r>
              <w:rPr>
                <w:color w:val="10332F"/>
                <w:sz w:val="17"/>
              </w:rPr>
              <w:t>Gemini</w:t>
            </w:r>
          </w:p>
        </w:tc>
        <w:tc>
          <w:tcPr>
            <w:tcW w:type="dxa" w:w="1417"/>
          </w:tcPr>
          <w:p>
            <w:pPr>
              <w:spacing w:after="20"/>
              <w:jc w:val="center"/>
            </w:pPr>
            <w:r/>
            <w:r>
              <w:rPr>
                <w:color w:val="10332F"/>
                <w:sz w:val="17"/>
              </w:rPr>
              <w:t>190</w:t>
            </w:r>
          </w:p>
        </w:tc>
        <w:tc>
          <w:tcPr>
            <w:tcW w:type="dxa" w:w="1247"/>
          </w:tcPr>
          <w:p>
            <w:pPr>
              <w:spacing w:after="20"/>
              <w:jc w:val="center"/>
            </w:pPr>
            <w:r/>
            <w:r>
              <w:rPr>
                <w:color w:val="10332F"/>
                <w:sz w:val="17"/>
              </w:rPr>
              <w:t>111</w:t>
            </w:r>
          </w:p>
        </w:tc>
        <w:tc>
          <w:tcPr>
            <w:tcW w:type="dxa" w:w="1361"/>
          </w:tcPr>
          <w:p>
            <w:pPr>
              <w:spacing w:after="20"/>
              <w:jc w:val="center"/>
            </w:pPr>
            <w:r/>
            <w:r>
              <w:rPr>
                <w:color w:val="10332F"/>
                <w:sz w:val="17"/>
              </w:rPr>
              <w:t>%58.4</w:t>
            </w:r>
          </w:p>
        </w:tc>
        <w:tc>
          <w:tcPr>
            <w:tcW w:type="dxa" w:w="1474"/>
          </w:tcPr>
          <w:p>
            <w:pPr>
              <w:spacing w:after="20"/>
              <w:jc w:val="center"/>
            </w:pPr>
            <w:r/>
            <w:r>
              <w:rPr>
                <w:color w:val="10332F"/>
                <w:sz w:val="17"/>
              </w:rPr>
              <w:t>48 / 190</w:t>
            </w:r>
          </w:p>
        </w:tc>
        <w:tc>
          <w:tcPr>
            <w:tcW w:type="dxa" w:w="1417"/>
          </w:tcPr>
          <w:p>
            <w:pPr>
              <w:spacing w:after="20"/>
              <w:jc w:val="center"/>
            </w:pPr>
            <w:r/>
            <w:r>
              <w:rPr>
                <w:color w:val="10332F"/>
                <w:sz w:val="17"/>
              </w:rPr>
              <w:t>%25.3</w:t>
            </w:r>
          </w:p>
        </w:tc>
        <w:tc>
          <w:tcPr>
            <w:tcW w:type="dxa" w:w="1587"/>
          </w:tcPr>
          <w:p>
            <w:pPr>
              <w:spacing w:after="20"/>
              <w:jc w:val="center"/>
            </w:pPr>
            <w:r/>
            <w:r>
              <w:rPr>
                <w:color w:val="10332F"/>
                <w:sz w:val="17"/>
              </w:rPr>
              <w:t>6.8</w:t>
            </w:r>
          </w:p>
        </w:tc>
      </w:tr>
      <w:tr>
        <w:tc>
          <w:tcPr>
            <w:tcW w:type="dxa" w:w="2041"/>
          </w:tcPr>
          <w:p>
            <w:pPr>
              <w:spacing w:after="20"/>
            </w:pPr>
            <w:r/>
            <w:r>
              <w:rPr>
                <w:color w:val="10332F"/>
                <w:sz w:val="17"/>
              </w:rPr>
              <w:t>ChatGPT</w:t>
            </w:r>
          </w:p>
        </w:tc>
        <w:tc>
          <w:tcPr>
            <w:tcW w:type="dxa" w:w="1417"/>
          </w:tcPr>
          <w:p>
            <w:pPr>
              <w:spacing w:after="20"/>
              <w:jc w:val="center"/>
            </w:pPr>
            <w:r/>
            <w:r>
              <w:rPr>
                <w:color w:val="10332F"/>
                <w:sz w:val="17"/>
              </w:rPr>
              <w:t>129</w:t>
            </w:r>
          </w:p>
        </w:tc>
        <w:tc>
          <w:tcPr>
            <w:tcW w:type="dxa" w:w="1247"/>
          </w:tcPr>
          <w:p>
            <w:pPr>
              <w:spacing w:after="20"/>
              <w:jc w:val="center"/>
            </w:pPr>
            <w:r/>
            <w:r>
              <w:rPr>
                <w:color w:val="10332F"/>
                <w:sz w:val="17"/>
              </w:rPr>
              <w:t>48</w:t>
            </w:r>
          </w:p>
        </w:tc>
        <w:tc>
          <w:tcPr>
            <w:tcW w:type="dxa" w:w="1361"/>
          </w:tcPr>
          <w:p>
            <w:pPr>
              <w:spacing w:after="20"/>
              <w:jc w:val="center"/>
            </w:pPr>
            <w:r/>
            <w:r>
              <w:rPr>
                <w:color w:val="10332F"/>
                <w:sz w:val="17"/>
              </w:rPr>
              <w:t>%37.2</w:t>
            </w:r>
          </w:p>
        </w:tc>
        <w:tc>
          <w:tcPr>
            <w:tcW w:type="dxa" w:w="1474"/>
          </w:tcPr>
          <w:p>
            <w:pPr>
              <w:spacing w:after="20"/>
              <w:jc w:val="center"/>
            </w:pPr>
            <w:r/>
            <w:r>
              <w:rPr>
                <w:color w:val="10332F"/>
                <w:sz w:val="17"/>
              </w:rPr>
              <w:t>26 / 129</w:t>
            </w:r>
          </w:p>
        </w:tc>
        <w:tc>
          <w:tcPr>
            <w:tcW w:type="dxa" w:w="1417"/>
          </w:tcPr>
          <w:p>
            <w:pPr>
              <w:spacing w:after="20"/>
              <w:jc w:val="center"/>
            </w:pPr>
            <w:r/>
            <w:r>
              <w:rPr>
                <w:color w:val="10332F"/>
                <w:sz w:val="17"/>
              </w:rPr>
              <w:t>%20.2</w:t>
            </w:r>
          </w:p>
        </w:tc>
        <w:tc>
          <w:tcPr>
            <w:tcW w:type="dxa" w:w="1587"/>
          </w:tcPr>
          <w:p>
            <w:pPr>
              <w:spacing w:after="20"/>
              <w:jc w:val="center"/>
            </w:pPr>
            <w:r/>
            <w:r>
              <w:rPr>
                <w:color w:val="10332F"/>
                <w:sz w:val="17"/>
              </w:rPr>
              <w:t>4.3</w:t>
            </w:r>
          </w:p>
        </w:tc>
      </w:tr>
      <w:tr>
        <w:tc>
          <w:tcPr>
            <w:tcW w:type="dxa" w:w="2041"/>
          </w:tcPr>
          <w:p>
            <w:pPr>
              <w:spacing w:after="20"/>
            </w:pPr>
            <w:r/>
            <w:r>
              <w:rPr>
                <w:color w:val="10332F"/>
                <w:sz w:val="17"/>
              </w:rPr>
              <w:t>Google AI Overview</w:t>
            </w:r>
          </w:p>
        </w:tc>
        <w:tc>
          <w:tcPr>
            <w:tcW w:type="dxa" w:w="1417"/>
          </w:tcPr>
          <w:p>
            <w:pPr>
              <w:spacing w:after="20"/>
              <w:jc w:val="center"/>
            </w:pPr>
            <w:r/>
            <w:r>
              <w:rPr>
                <w:color w:val="10332F"/>
                <w:sz w:val="17"/>
              </w:rPr>
              <w:t>186</w:t>
            </w:r>
          </w:p>
        </w:tc>
        <w:tc>
          <w:tcPr>
            <w:tcW w:type="dxa" w:w="1247"/>
          </w:tcPr>
          <w:p>
            <w:pPr>
              <w:spacing w:after="20"/>
              <w:jc w:val="center"/>
            </w:pPr>
            <w:r/>
            <w:r>
              <w:rPr>
                <w:color w:val="10332F"/>
                <w:sz w:val="17"/>
              </w:rPr>
              <w:t>52</w:t>
            </w:r>
          </w:p>
        </w:tc>
        <w:tc>
          <w:tcPr>
            <w:tcW w:type="dxa" w:w="1361"/>
          </w:tcPr>
          <w:p>
            <w:pPr>
              <w:spacing w:after="20"/>
              <w:jc w:val="center"/>
            </w:pPr>
            <w:r/>
            <w:r>
              <w:rPr>
                <w:color w:val="10332F"/>
                <w:sz w:val="17"/>
              </w:rPr>
              <w:t>%28.0</w:t>
            </w:r>
          </w:p>
        </w:tc>
        <w:tc>
          <w:tcPr>
            <w:tcW w:type="dxa" w:w="1474"/>
          </w:tcPr>
          <w:p>
            <w:pPr>
              <w:spacing w:after="20"/>
              <w:jc w:val="center"/>
            </w:pPr>
            <w:r/>
            <w:r>
              <w:rPr>
                <w:color w:val="10332F"/>
                <w:sz w:val="17"/>
              </w:rPr>
              <w:t>30 / 186</w:t>
            </w:r>
          </w:p>
        </w:tc>
        <w:tc>
          <w:tcPr>
            <w:tcW w:type="dxa" w:w="1417"/>
          </w:tcPr>
          <w:p>
            <w:pPr>
              <w:spacing w:after="20"/>
              <w:jc w:val="center"/>
            </w:pPr>
            <w:r/>
            <w:r>
              <w:rPr>
                <w:color w:val="10332F"/>
                <w:sz w:val="17"/>
              </w:rPr>
              <w:t>%16.1</w:t>
            </w:r>
          </w:p>
        </w:tc>
        <w:tc>
          <w:tcPr>
            <w:tcW w:type="dxa" w:w="1587"/>
          </w:tcPr>
          <w:p>
            <w:pPr>
              <w:spacing w:after="20"/>
              <w:jc w:val="center"/>
            </w:pPr>
            <w:r/>
            <w:r>
              <w:rPr>
                <w:color w:val="10332F"/>
                <w:sz w:val="17"/>
              </w:rPr>
              <w:t>-</w:t>
            </w:r>
          </w:p>
        </w:tc>
      </w:tr>
    </w:tbl>
    <w:p>
      <w:pPr>
        <w:spacing w:before="0" w:after="180"/>
      </w:pPr>
      <w:r>
        <w:rPr>
          <w:b w:val="0"/>
          <w:color w:val="7C8B88"/>
          <w:sz w:val="16"/>
        </w:rPr>
        <w:t>Kaynak: Inbound AI görünürlük izleme · 1-12 Ağu 2026 · 100 aktif prompt · 505 taranan yanıt · Mention: marka adının yanıt metninde geçmesi · Site citation: yanıtın kaynak olarak marka sitesine bağlanması</w:t>
      </w:r>
    </w:p>
    <w:p>
      <w:pPr>
        <w:spacing w:before="240" w:after="60"/>
      </w:pPr>
      <w:r>
        <w:rPr>
          <w:b/>
          <w:color w:val="10332F"/>
          <w:sz w:val="23"/>
        </w:rPr>
        <w:t>Kategorideki konum</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28"/>
            <w:shd w:val="clear" w:fill="434343"/>
          </w:tcPr>
          <w:p>
            <w:pPr>
              <w:jc w:val="center"/>
            </w:pPr>
            <w:r/>
            <w:r>
              <w:rPr>
                <w:b/>
                <w:color w:val="FFFFFF"/>
                <w:sz w:val="16"/>
              </w:rPr>
              <w:t>Ölçüm</w:t>
            </w:r>
          </w:p>
        </w:tc>
        <w:tc>
          <w:tcPr>
            <w:tcW w:type="dxa" w:w="1701"/>
            <w:shd w:val="clear" w:fill="434343"/>
          </w:tcPr>
          <w:p>
            <w:pPr>
              <w:jc w:val="center"/>
            </w:pPr>
            <w:r/>
            <w:r>
              <w:rPr>
                <w:b/>
                <w:color w:val="FFFFFF"/>
                <w:sz w:val="16"/>
              </w:rPr>
              <w:t>Flormar</w:t>
            </w:r>
          </w:p>
        </w:tc>
        <w:tc>
          <w:tcPr>
            <w:tcW w:type="dxa" w:w="4082"/>
            <w:shd w:val="clear" w:fill="434343"/>
          </w:tcPr>
          <w:p>
            <w:pPr>
              <w:jc w:val="center"/>
            </w:pPr>
            <w:r/>
            <w:r>
              <w:rPr>
                <w:b/>
                <w:color w:val="FFFFFF"/>
                <w:sz w:val="16"/>
              </w:rPr>
              <w:t>Rakip sıralaması</w:t>
            </w:r>
          </w:p>
        </w:tc>
        <w:tc>
          <w:tcPr>
            <w:tcW w:type="dxa" w:w="2154"/>
            <w:shd w:val="clear" w:fill="434343"/>
          </w:tcPr>
          <w:p>
            <w:pPr>
              <w:jc w:val="center"/>
            </w:pPr>
            <w:r/>
            <w:r>
              <w:rPr>
                <w:b/>
                <w:color w:val="FFFFFF"/>
                <w:sz w:val="16"/>
              </w:rPr>
              <w:t>Kaynak</w:t>
            </w:r>
          </w:p>
        </w:tc>
      </w:tr>
      <w:tr>
        <w:tc>
          <w:tcPr>
            <w:tcW w:type="dxa" w:w="1928"/>
          </w:tcPr>
          <w:p>
            <w:pPr>
              <w:spacing w:after="20"/>
            </w:pPr>
            <w:r/>
            <w:r>
              <w:rPr>
                <w:color w:val="10332F"/>
                <w:sz w:val="17"/>
              </w:rPr>
              <w:t>AI yanıtlarında marka mention</w:t>
            </w:r>
          </w:p>
        </w:tc>
        <w:tc>
          <w:tcPr>
            <w:tcW w:type="dxa" w:w="1701"/>
          </w:tcPr>
          <w:p>
            <w:pPr>
              <w:spacing w:after="20"/>
            </w:pPr>
            <w:r/>
            <w:r>
              <w:rPr>
                <w:color w:val="10332F"/>
                <w:sz w:val="17"/>
              </w:rPr>
              <w:t>211 / 505 yanıt · 1. sıra</w:t>
            </w:r>
          </w:p>
        </w:tc>
        <w:tc>
          <w:tcPr>
            <w:tcW w:type="dxa" w:w="4082"/>
          </w:tcPr>
          <w:p>
            <w:pPr>
              <w:spacing w:after="20"/>
            </w:pPr>
            <w:r/>
            <w:r>
              <w:rPr>
                <w:color w:val="10332F"/>
                <w:sz w:val="17"/>
              </w:rPr>
              <w:t>1. Flormar 211 · 2. Maybelline 187 · 3. Golden Rose 124 · 4. Watsons 108 · 5. Trendyol 94 · 6. NYX Cosmetics 80</w:t>
            </w:r>
          </w:p>
        </w:tc>
        <w:tc>
          <w:tcPr>
            <w:tcW w:type="dxa" w:w="2154"/>
          </w:tcPr>
          <w:p>
            <w:pPr>
              <w:spacing w:after="20"/>
            </w:pPr>
            <w:r/>
            <w:r>
              <w:rPr>
                <w:color w:val="10332F"/>
                <w:sz w:val="17"/>
              </w:rPr>
              <w:t>Inbound AI görünürlük izleme</w:t>
            </w:r>
          </w:p>
        </w:tc>
      </w:tr>
      <w:tr>
        <w:tc>
          <w:tcPr>
            <w:tcW w:type="dxa" w:w="1928"/>
          </w:tcPr>
          <w:p>
            <w:pPr>
              <w:spacing w:after="20"/>
            </w:pPr>
            <w:r/>
            <w:r>
              <w:rPr>
                <w:color w:val="10332F"/>
                <w:sz w:val="17"/>
              </w:rPr>
              <w:t>AI Search Share of Voice</w:t>
            </w:r>
          </w:p>
        </w:tc>
        <w:tc>
          <w:tcPr>
            <w:tcW w:type="dxa" w:w="1701"/>
          </w:tcPr>
          <w:p>
            <w:pPr>
              <w:spacing w:after="20"/>
            </w:pPr>
            <w:r/>
            <w:r>
              <w:rPr>
                <w:color w:val="10332F"/>
                <w:sz w:val="17"/>
              </w:rPr>
              <w:t>%26.9 · 1. sıra</w:t>
            </w:r>
          </w:p>
        </w:tc>
        <w:tc>
          <w:tcPr>
            <w:tcW w:type="dxa" w:w="4082"/>
          </w:tcPr>
          <w:p>
            <w:pPr>
              <w:spacing w:after="20"/>
            </w:pPr>
            <w:r/>
            <w:r>
              <w:rPr>
                <w:color w:val="10332F"/>
                <w:sz w:val="17"/>
              </w:rPr>
              <w:t>1. Flormar %26.9 · 2. Maybelline %21.7 · 3. Golden Rose %18.1 · 4. NYX Cosmetics %13.7 · 5. Watsons %10.3</w:t>
            </w:r>
          </w:p>
        </w:tc>
        <w:tc>
          <w:tcPr>
            <w:tcW w:type="dxa" w:w="2154"/>
          </w:tcPr>
          <w:p>
            <w:pPr>
              <w:spacing w:after="20"/>
            </w:pPr>
            <w:r/>
            <w:r>
              <w:rPr>
                <w:color w:val="10332F"/>
                <w:sz w:val="17"/>
              </w:rPr>
              <w:t>Inbound AI görünürlük izleme</w:t>
            </w:r>
          </w:p>
        </w:tc>
      </w:tr>
      <w:tr>
        <w:tc>
          <w:tcPr>
            <w:tcW w:type="dxa" w:w="1928"/>
          </w:tcPr>
          <w:p>
            <w:pPr>
              <w:spacing w:after="20"/>
            </w:pPr>
            <w:r/>
            <w:r>
              <w:rPr>
                <w:color w:val="10332F"/>
                <w:sz w:val="17"/>
              </w:rPr>
              <w:t>Kaynak olarak citation</w:t>
            </w:r>
          </w:p>
        </w:tc>
        <w:tc>
          <w:tcPr>
            <w:tcW w:type="dxa" w:w="1701"/>
          </w:tcPr>
          <w:p>
            <w:pPr>
              <w:spacing w:after="20"/>
            </w:pPr>
            <w:r/>
            <w:r>
              <w:rPr>
                <w:color w:val="10332F"/>
                <w:sz w:val="17"/>
              </w:rPr>
              <w:t>114 atıf · 6. sıra</w:t>
            </w:r>
          </w:p>
        </w:tc>
        <w:tc>
          <w:tcPr>
            <w:tcW w:type="dxa" w:w="4082"/>
          </w:tcPr>
          <w:p>
            <w:pPr>
              <w:spacing w:after="20"/>
            </w:pPr>
            <w:r/>
            <w:r>
              <w:rPr>
                <w:color w:val="10332F"/>
                <w:sz w:val="17"/>
              </w:rPr>
              <w:t>1. Trendyol 359 · 2. makyajtrendi.com 197 · 3. Watsons 180 · 4. instagram.com 178 · 5. Sephora 117 · 6. Flormar 114</w:t>
            </w:r>
          </w:p>
        </w:tc>
        <w:tc>
          <w:tcPr>
            <w:tcW w:type="dxa" w:w="2154"/>
          </w:tcPr>
          <w:p>
            <w:pPr>
              <w:spacing w:after="20"/>
            </w:pPr>
            <w:r/>
            <w:r>
              <w:rPr>
                <w:color w:val="10332F"/>
                <w:sz w:val="17"/>
              </w:rPr>
              <w:t>Inbound AI görünürlük izleme</w:t>
            </w:r>
          </w:p>
        </w:tc>
      </w:tr>
      <w:tr>
        <w:tc>
          <w:tcPr>
            <w:tcW w:type="dxa" w:w="1928"/>
          </w:tcPr>
          <w:p>
            <w:pPr>
              <w:spacing w:after="20"/>
            </w:pPr>
            <w:r/>
            <w:r>
              <w:rPr>
                <w:color w:val="10332F"/>
                <w:sz w:val="17"/>
              </w:rPr>
              <w:t>AI Overview Share of Voice</w:t>
            </w:r>
          </w:p>
        </w:tc>
        <w:tc>
          <w:tcPr>
            <w:tcW w:type="dxa" w:w="1701"/>
          </w:tcPr>
          <w:p>
            <w:pPr>
              <w:spacing w:after="20"/>
            </w:pPr>
            <w:r/>
            <w:r>
              <w:rPr>
                <w:color w:val="10332F"/>
                <w:sz w:val="17"/>
              </w:rPr>
              <w:t>%9.7 · 5. sıra</w:t>
            </w:r>
          </w:p>
        </w:tc>
        <w:tc>
          <w:tcPr>
            <w:tcW w:type="dxa" w:w="4082"/>
          </w:tcPr>
          <w:p>
            <w:pPr>
              <w:spacing w:after="20"/>
            </w:pPr>
            <w:r/>
            <w:r>
              <w:rPr>
                <w:color w:val="10332F"/>
                <w:sz w:val="17"/>
              </w:rPr>
              <w:t>1. Trendyol %27.0 · 2. Watsons %21.6 · 3. Sephora %18.5 · 4. eveshop.com.tr %11.0 · 5. Flormar %9.7</w:t>
            </w:r>
          </w:p>
        </w:tc>
        <w:tc>
          <w:tcPr>
            <w:tcW w:type="dxa" w:w="2154"/>
          </w:tcPr>
          <w:p>
            <w:pPr>
              <w:spacing w:after="20"/>
            </w:pPr>
            <w:r/>
            <w:r>
              <w:rPr>
                <w:color w:val="10332F"/>
                <w:sz w:val="17"/>
              </w:rPr>
              <w:t>SEOmonitor</w:t>
            </w:r>
          </w:p>
        </w:tc>
      </w:tr>
    </w:tbl>
    <w:p>
      <w:pPr>
        <w:spacing w:before="0" w:after="180"/>
      </w:pPr>
      <w:r>
        <w:rPr>
          <w:b w:val="0"/>
          <w:color w:val="7C8B88"/>
          <w:sz w:val="16"/>
        </w:rPr>
        <w:t>Dönem: 1-12 Ağu 2026 (Inbound izleme) · 11 Ağu 2026 (SEOmonitor AI Overview)</w:t>
      </w:r>
    </w:p>
    <w:p>
      <w:pPr>
        <w:spacing w:before="120" w:after="160"/>
        <w:ind w:left="198"/>
      </w:pPr>
      <w:r>
        <w:rPr>
          <w:b/>
          <w:color w:val="E85F36"/>
          <w:sz w:val="20"/>
        </w:rPr>
        <w:t xml:space="preserve">➔  </w:t>
      </w:r>
      <w:r>
        <w:rPr>
          <w:b w:val="0"/>
          <w:color w:val="10332F"/>
          <w:sz w:val="19"/>
        </w:rPr>
        <w:t xml:space="preserve">Marka </w:t>
      </w:r>
      <w:r>
        <w:rPr>
          <w:b/>
          <w:color w:val="10332F"/>
          <w:sz w:val="19"/>
        </w:rPr>
        <w:t>mention</w:t>
      </w:r>
      <w:r>
        <w:rPr>
          <w:b w:val="0"/>
          <w:color w:val="10332F"/>
          <w:sz w:val="19"/>
        </w:rPr>
        <w:t xml:space="preserve"> tarafında kategoride önde yer alınmaktadır: AI yanıtlarında 211 / 505 mention ile en yakın rakibin (Maybelline, 187) üzerindedir. </w:t>
      </w:r>
      <w:r>
        <w:rPr>
          <w:b/>
          <w:color w:val="10332F"/>
          <w:sz w:val="19"/>
        </w:rPr>
        <w:t>Citation</w:t>
      </w:r>
      <w:r>
        <w:rPr>
          <w:b w:val="0"/>
          <w:color w:val="10332F"/>
          <w:sz w:val="19"/>
        </w:rPr>
        <w:t xml:space="preserve"> tarafında tablo tersine dönmektedir; flormar.com.tr 114 atıfla altıncı sırada kalmakta, yanıtların dayanağı ağırlıkla pazaryeri ve editöryal siteler olmaktadır.</w:t>
      </w:r>
    </w:p>
    <w:p>
      <w:pPr>
        <w:spacing w:before="240" w:after="60"/>
      </w:pPr>
      <w:r>
        <w:rPr>
          <w:b/>
          <w:color w:val="10332F"/>
          <w:sz w:val="23"/>
        </w:rPr>
        <w:t>AI Overview Share of Voice ve görünüm metrikleri</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2268"/>
            <w:shd w:val="clear" w:fill="434343"/>
          </w:tcPr>
          <w:p>
            <w:pPr>
              <w:jc w:val="center"/>
            </w:pPr>
            <w:r/>
            <w:r>
              <w:rPr>
                <w:b/>
                <w:color w:val="FFFFFF"/>
                <w:sz w:val="16"/>
              </w:rPr>
              <w:t>Domain</w:t>
            </w:r>
          </w:p>
        </w:tc>
        <w:tc>
          <w:tcPr>
            <w:tcW w:type="dxa" w:w="1304"/>
            <w:shd w:val="clear" w:fill="434343"/>
          </w:tcPr>
          <w:p>
            <w:pPr>
              <w:jc w:val="center"/>
            </w:pPr>
            <w:r/>
            <w:r>
              <w:rPr>
                <w:b/>
                <w:color w:val="FFFFFF"/>
                <w:sz w:val="16"/>
              </w:rPr>
              <w:t>SoV 12 Tem</w:t>
            </w:r>
          </w:p>
        </w:tc>
        <w:tc>
          <w:tcPr>
            <w:tcW w:type="dxa" w:w="1304"/>
            <w:shd w:val="clear" w:fill="434343"/>
          </w:tcPr>
          <w:p>
            <w:pPr>
              <w:jc w:val="center"/>
            </w:pPr>
            <w:r/>
            <w:r>
              <w:rPr>
                <w:b/>
                <w:color w:val="FFFFFF"/>
                <w:sz w:val="16"/>
              </w:rPr>
              <w:t>SoV 11 Ağu</w:t>
            </w:r>
          </w:p>
        </w:tc>
        <w:tc>
          <w:tcPr>
            <w:tcW w:type="dxa" w:w="1247"/>
            <w:shd w:val="clear" w:fill="434343"/>
          </w:tcPr>
          <w:p>
            <w:pPr>
              <w:jc w:val="center"/>
            </w:pPr>
            <w:r/>
            <w:r>
              <w:rPr>
                <w:b/>
                <w:color w:val="FFFFFF"/>
                <w:sz w:val="16"/>
              </w:rPr>
              <w:t>Değişim</w:t>
            </w:r>
          </w:p>
        </w:tc>
        <w:tc>
          <w:tcPr>
            <w:tcW w:type="dxa" w:w="1474"/>
            <w:shd w:val="clear" w:fill="434343"/>
          </w:tcPr>
          <w:p>
            <w:pPr>
              <w:jc w:val="center"/>
            </w:pPr>
            <w:r/>
            <w:r>
              <w:rPr>
                <w:b/>
                <w:color w:val="FFFFFF"/>
                <w:sz w:val="16"/>
              </w:rPr>
              <w:t>Mention</w:t>
            </w:r>
          </w:p>
        </w:tc>
        <w:tc>
          <w:tcPr>
            <w:tcW w:type="dxa" w:w="1247"/>
            <w:shd w:val="clear" w:fill="434343"/>
          </w:tcPr>
          <w:p>
            <w:pPr>
              <w:jc w:val="center"/>
            </w:pPr>
            <w:r/>
            <w:r>
              <w:rPr>
                <w:b/>
                <w:color w:val="FFFFFF"/>
                <w:sz w:val="16"/>
              </w:rPr>
              <w:t>Brand citation</w:t>
            </w:r>
          </w:p>
        </w:tc>
        <w:tc>
          <w:tcPr>
            <w:tcW w:type="dxa" w:w="1077"/>
            <w:shd w:val="clear" w:fill="434343"/>
          </w:tcPr>
          <w:p>
            <w:pPr>
              <w:jc w:val="center"/>
            </w:pPr>
            <w:r/>
            <w:r>
              <w:rPr>
                <w:b/>
                <w:color w:val="FFFFFF"/>
                <w:sz w:val="16"/>
              </w:rPr>
              <w:t>Site citation</w:t>
            </w:r>
          </w:p>
        </w:tc>
      </w:tr>
      <w:tr>
        <w:tc>
          <w:tcPr>
            <w:tcW w:type="dxa" w:w="2268"/>
          </w:tcPr>
          <w:p>
            <w:pPr>
              <w:spacing w:after="20"/>
            </w:pPr>
            <w:r/>
            <w:r>
              <w:rPr>
                <w:color w:val="10332F"/>
                <w:sz w:val="17"/>
              </w:rPr>
              <w:t>trendyol.com</w:t>
            </w:r>
          </w:p>
        </w:tc>
        <w:tc>
          <w:tcPr>
            <w:tcW w:type="dxa" w:w="1304"/>
          </w:tcPr>
          <w:p>
            <w:pPr>
              <w:spacing w:after="20"/>
              <w:jc w:val="center"/>
            </w:pPr>
            <w:r/>
            <w:r>
              <w:rPr>
                <w:color w:val="10332F"/>
                <w:sz w:val="17"/>
              </w:rPr>
              <w:t>%27.97</w:t>
            </w:r>
          </w:p>
        </w:tc>
        <w:tc>
          <w:tcPr>
            <w:tcW w:type="dxa" w:w="1304"/>
          </w:tcPr>
          <w:p>
            <w:pPr>
              <w:spacing w:after="20"/>
              <w:jc w:val="center"/>
            </w:pPr>
            <w:r/>
            <w:r>
              <w:rPr>
                <w:color w:val="10332F"/>
                <w:sz w:val="17"/>
              </w:rPr>
              <w:t>%27.02</w:t>
            </w:r>
          </w:p>
        </w:tc>
        <w:tc>
          <w:tcPr>
            <w:tcW w:type="dxa" w:w="1247"/>
          </w:tcPr>
          <w:p>
            <w:pPr>
              <w:spacing w:after="20"/>
              <w:jc w:val="center"/>
            </w:pPr>
            <w:r/>
            <w:r>
              <w:rPr>
                <w:b/>
                <w:color w:val="D32F2F"/>
                <w:sz w:val="17"/>
              </w:rPr>
              <w:t>-0.95</w:t>
            </w:r>
          </w:p>
        </w:tc>
        <w:tc>
          <w:tcPr>
            <w:tcW w:type="dxa" w:w="1474"/>
          </w:tcPr>
          <w:p>
            <w:pPr>
              <w:spacing w:after="20"/>
              <w:jc w:val="center"/>
            </w:pPr>
            <w:r/>
            <w:r>
              <w:rPr>
                <w:color w:val="10332F"/>
                <w:sz w:val="17"/>
              </w:rPr>
              <w:t>15</w:t>
            </w:r>
          </w:p>
        </w:tc>
        <w:tc>
          <w:tcPr>
            <w:tcW w:type="dxa" w:w="1247"/>
          </w:tcPr>
          <w:p>
            <w:pPr>
              <w:spacing w:after="20"/>
              <w:jc w:val="center"/>
            </w:pPr>
            <w:r/>
            <w:r>
              <w:rPr>
                <w:color w:val="10332F"/>
                <w:sz w:val="17"/>
              </w:rPr>
              <w:t>59</w:t>
            </w:r>
          </w:p>
        </w:tc>
        <w:tc>
          <w:tcPr>
            <w:tcW w:type="dxa" w:w="1077"/>
          </w:tcPr>
          <w:p>
            <w:pPr>
              <w:spacing w:after="20"/>
              <w:jc w:val="center"/>
            </w:pPr>
            <w:r/>
            <w:r>
              <w:rPr>
                <w:color w:val="10332F"/>
                <w:sz w:val="17"/>
              </w:rPr>
              <w:t>33</w:t>
            </w:r>
          </w:p>
        </w:tc>
      </w:tr>
      <w:tr>
        <w:tc>
          <w:tcPr>
            <w:tcW w:type="dxa" w:w="2268"/>
          </w:tcPr>
          <w:p>
            <w:pPr>
              <w:spacing w:after="20"/>
            </w:pPr>
            <w:r/>
            <w:r>
              <w:rPr>
                <w:color w:val="10332F"/>
                <w:sz w:val="17"/>
              </w:rPr>
              <w:t>watsons.com.tr</w:t>
            </w:r>
          </w:p>
        </w:tc>
        <w:tc>
          <w:tcPr>
            <w:tcW w:type="dxa" w:w="1304"/>
          </w:tcPr>
          <w:p>
            <w:pPr>
              <w:spacing w:after="20"/>
              <w:jc w:val="center"/>
            </w:pPr>
            <w:r/>
            <w:r>
              <w:rPr>
                <w:color w:val="10332F"/>
                <w:sz w:val="17"/>
              </w:rPr>
              <w:t>%23.19</w:t>
            </w:r>
          </w:p>
        </w:tc>
        <w:tc>
          <w:tcPr>
            <w:tcW w:type="dxa" w:w="1304"/>
          </w:tcPr>
          <w:p>
            <w:pPr>
              <w:spacing w:after="20"/>
              <w:jc w:val="center"/>
            </w:pPr>
            <w:r/>
            <w:r>
              <w:rPr>
                <w:color w:val="10332F"/>
                <w:sz w:val="17"/>
              </w:rPr>
              <w:t>%21.62</w:t>
            </w:r>
          </w:p>
        </w:tc>
        <w:tc>
          <w:tcPr>
            <w:tcW w:type="dxa" w:w="1247"/>
          </w:tcPr>
          <w:p>
            <w:pPr>
              <w:spacing w:after="20"/>
              <w:jc w:val="center"/>
            </w:pPr>
            <w:r/>
            <w:r>
              <w:rPr>
                <w:b/>
                <w:color w:val="D32F2F"/>
                <w:sz w:val="17"/>
              </w:rPr>
              <w:t>-1.57</w:t>
            </w:r>
          </w:p>
        </w:tc>
        <w:tc>
          <w:tcPr>
            <w:tcW w:type="dxa" w:w="1474"/>
          </w:tcPr>
          <w:p>
            <w:pPr>
              <w:spacing w:after="20"/>
              <w:jc w:val="center"/>
            </w:pPr>
            <w:r/>
            <w:r>
              <w:rPr>
                <w:color w:val="10332F"/>
                <w:sz w:val="17"/>
              </w:rPr>
              <w:t>22</w:t>
            </w:r>
          </w:p>
        </w:tc>
        <w:tc>
          <w:tcPr>
            <w:tcW w:type="dxa" w:w="1247"/>
          </w:tcPr>
          <w:p>
            <w:pPr>
              <w:spacing w:after="20"/>
              <w:jc w:val="center"/>
            </w:pPr>
            <w:r/>
            <w:r>
              <w:rPr>
                <w:color w:val="10332F"/>
                <w:sz w:val="17"/>
              </w:rPr>
              <w:t>29</w:t>
            </w:r>
          </w:p>
        </w:tc>
        <w:tc>
          <w:tcPr>
            <w:tcW w:type="dxa" w:w="1077"/>
          </w:tcPr>
          <w:p>
            <w:pPr>
              <w:spacing w:after="20"/>
              <w:jc w:val="center"/>
            </w:pPr>
            <w:r/>
            <w:r>
              <w:rPr>
                <w:color w:val="10332F"/>
                <w:sz w:val="17"/>
              </w:rPr>
              <w:t>18</w:t>
            </w:r>
          </w:p>
        </w:tc>
      </w:tr>
      <w:tr>
        <w:tc>
          <w:tcPr>
            <w:tcW w:type="dxa" w:w="2268"/>
          </w:tcPr>
          <w:p>
            <w:pPr>
              <w:spacing w:after="20"/>
            </w:pPr>
            <w:r/>
            <w:r>
              <w:rPr>
                <w:color w:val="10332F"/>
                <w:sz w:val="17"/>
              </w:rPr>
              <w:t>sephora.com.tr</w:t>
            </w:r>
          </w:p>
        </w:tc>
        <w:tc>
          <w:tcPr>
            <w:tcW w:type="dxa" w:w="1304"/>
          </w:tcPr>
          <w:p>
            <w:pPr>
              <w:spacing w:after="20"/>
              <w:jc w:val="center"/>
            </w:pPr>
            <w:r/>
            <w:r>
              <w:rPr>
                <w:color w:val="10332F"/>
                <w:sz w:val="17"/>
              </w:rPr>
              <w:t>%10.43</w:t>
            </w:r>
          </w:p>
        </w:tc>
        <w:tc>
          <w:tcPr>
            <w:tcW w:type="dxa" w:w="1304"/>
          </w:tcPr>
          <w:p>
            <w:pPr>
              <w:spacing w:after="20"/>
              <w:jc w:val="center"/>
            </w:pPr>
            <w:r/>
            <w:r>
              <w:rPr>
                <w:color w:val="10332F"/>
                <w:sz w:val="17"/>
              </w:rPr>
              <w:t>%18.52</w:t>
            </w:r>
          </w:p>
        </w:tc>
        <w:tc>
          <w:tcPr>
            <w:tcW w:type="dxa" w:w="1247"/>
          </w:tcPr>
          <w:p>
            <w:pPr>
              <w:spacing w:after="20"/>
              <w:jc w:val="center"/>
            </w:pPr>
            <w:r/>
            <w:r>
              <w:rPr>
                <w:b/>
                <w:color w:val="2E7D32"/>
                <w:sz w:val="17"/>
              </w:rPr>
              <w:t>+8.09</w:t>
            </w:r>
          </w:p>
        </w:tc>
        <w:tc>
          <w:tcPr>
            <w:tcW w:type="dxa" w:w="1474"/>
          </w:tcPr>
          <w:p>
            <w:pPr>
              <w:spacing w:after="20"/>
              <w:jc w:val="center"/>
            </w:pPr>
            <w:r/>
            <w:r>
              <w:rPr>
                <w:color w:val="10332F"/>
                <w:sz w:val="17"/>
              </w:rPr>
              <w:t>12</w:t>
            </w:r>
          </w:p>
        </w:tc>
        <w:tc>
          <w:tcPr>
            <w:tcW w:type="dxa" w:w="1247"/>
          </w:tcPr>
          <w:p>
            <w:pPr>
              <w:spacing w:after="20"/>
              <w:jc w:val="center"/>
            </w:pPr>
            <w:r/>
            <w:r>
              <w:rPr>
                <w:color w:val="10332F"/>
                <w:sz w:val="17"/>
              </w:rPr>
              <w:t>17</w:t>
            </w:r>
          </w:p>
        </w:tc>
        <w:tc>
          <w:tcPr>
            <w:tcW w:type="dxa" w:w="1077"/>
          </w:tcPr>
          <w:p>
            <w:pPr>
              <w:spacing w:after="20"/>
              <w:jc w:val="center"/>
            </w:pPr>
            <w:r/>
            <w:r>
              <w:rPr>
                <w:color w:val="10332F"/>
                <w:sz w:val="17"/>
              </w:rPr>
              <w:t>6</w:t>
            </w:r>
          </w:p>
        </w:tc>
      </w:tr>
      <w:tr>
        <w:tc>
          <w:tcPr>
            <w:tcW w:type="dxa" w:w="2268"/>
          </w:tcPr>
          <w:p>
            <w:pPr>
              <w:spacing w:after="20"/>
            </w:pPr>
            <w:r/>
            <w:r>
              <w:rPr>
                <w:color w:val="10332F"/>
                <w:sz w:val="17"/>
              </w:rPr>
              <w:t>eveshop.com.tr</w:t>
            </w:r>
          </w:p>
        </w:tc>
        <w:tc>
          <w:tcPr>
            <w:tcW w:type="dxa" w:w="1304"/>
          </w:tcPr>
          <w:p>
            <w:pPr>
              <w:spacing w:after="20"/>
              <w:jc w:val="center"/>
            </w:pPr>
            <w:r/>
            <w:r>
              <w:rPr>
                <w:color w:val="10332F"/>
                <w:sz w:val="17"/>
              </w:rPr>
              <w:t>%2.39</w:t>
            </w:r>
          </w:p>
        </w:tc>
        <w:tc>
          <w:tcPr>
            <w:tcW w:type="dxa" w:w="1304"/>
          </w:tcPr>
          <w:p>
            <w:pPr>
              <w:spacing w:after="20"/>
              <w:jc w:val="center"/>
            </w:pPr>
            <w:r/>
            <w:r>
              <w:rPr>
                <w:color w:val="10332F"/>
                <w:sz w:val="17"/>
              </w:rPr>
              <w:t>%11.01</w:t>
            </w:r>
          </w:p>
        </w:tc>
        <w:tc>
          <w:tcPr>
            <w:tcW w:type="dxa" w:w="1247"/>
          </w:tcPr>
          <w:p>
            <w:pPr>
              <w:spacing w:after="20"/>
              <w:jc w:val="center"/>
            </w:pPr>
            <w:r/>
            <w:r>
              <w:rPr>
                <w:b/>
                <w:color w:val="2E7D32"/>
                <w:sz w:val="17"/>
              </w:rPr>
              <w:t>+8.62</w:t>
            </w:r>
          </w:p>
        </w:tc>
        <w:tc>
          <w:tcPr>
            <w:tcW w:type="dxa" w:w="1474"/>
          </w:tcPr>
          <w:p>
            <w:pPr>
              <w:spacing w:after="20"/>
              <w:jc w:val="center"/>
            </w:pPr>
            <w:r/>
            <w:r>
              <w:rPr>
                <w:color w:val="10332F"/>
                <w:sz w:val="17"/>
              </w:rPr>
              <w:t>0</w:t>
            </w:r>
          </w:p>
        </w:tc>
        <w:tc>
          <w:tcPr>
            <w:tcW w:type="dxa" w:w="1247"/>
          </w:tcPr>
          <w:p>
            <w:pPr>
              <w:spacing w:after="20"/>
              <w:jc w:val="center"/>
            </w:pPr>
            <w:r/>
            <w:r>
              <w:rPr>
                <w:color w:val="10332F"/>
                <w:sz w:val="17"/>
              </w:rPr>
              <w:t>8</w:t>
            </w:r>
          </w:p>
        </w:tc>
        <w:tc>
          <w:tcPr>
            <w:tcW w:type="dxa" w:w="1077"/>
          </w:tcPr>
          <w:p>
            <w:pPr>
              <w:spacing w:after="20"/>
              <w:jc w:val="center"/>
            </w:pPr>
            <w:r/>
            <w:r>
              <w:rPr>
                <w:color w:val="10332F"/>
                <w:sz w:val="17"/>
              </w:rPr>
              <w:t>3</w:t>
            </w:r>
          </w:p>
        </w:tc>
      </w:tr>
      <w:tr>
        <w:tc>
          <w:tcPr>
            <w:tcW w:type="dxa" w:w="2268"/>
          </w:tcPr>
          <w:p>
            <w:pPr>
              <w:spacing w:after="20"/>
            </w:pPr>
            <w:r/>
            <w:r>
              <w:rPr>
                <w:color w:val="10332F"/>
                <w:sz w:val="17"/>
              </w:rPr>
              <w:t>flormar.com.tr</w:t>
            </w:r>
          </w:p>
        </w:tc>
        <w:tc>
          <w:tcPr>
            <w:tcW w:type="dxa" w:w="1304"/>
          </w:tcPr>
          <w:p>
            <w:pPr>
              <w:spacing w:after="20"/>
              <w:jc w:val="center"/>
            </w:pPr>
            <w:r/>
            <w:r>
              <w:rPr>
                <w:color w:val="10332F"/>
                <w:sz w:val="17"/>
              </w:rPr>
              <w:t>%11.37</w:t>
            </w:r>
          </w:p>
        </w:tc>
        <w:tc>
          <w:tcPr>
            <w:tcW w:type="dxa" w:w="1304"/>
          </w:tcPr>
          <w:p>
            <w:pPr>
              <w:spacing w:after="20"/>
              <w:jc w:val="center"/>
            </w:pPr>
            <w:r/>
            <w:r>
              <w:rPr>
                <w:color w:val="10332F"/>
                <w:sz w:val="17"/>
              </w:rPr>
              <w:t>%9.75</w:t>
            </w:r>
          </w:p>
        </w:tc>
        <w:tc>
          <w:tcPr>
            <w:tcW w:type="dxa" w:w="1247"/>
          </w:tcPr>
          <w:p>
            <w:pPr>
              <w:spacing w:after="20"/>
              <w:jc w:val="center"/>
            </w:pPr>
            <w:r/>
            <w:r>
              <w:rPr>
                <w:b/>
                <w:color w:val="D32F2F"/>
                <w:sz w:val="17"/>
              </w:rPr>
              <w:t>-1.62</w:t>
            </w:r>
          </w:p>
        </w:tc>
        <w:tc>
          <w:tcPr>
            <w:tcW w:type="dxa" w:w="1474"/>
          </w:tcPr>
          <w:p>
            <w:pPr>
              <w:spacing w:after="20"/>
              <w:jc w:val="center"/>
            </w:pPr>
            <w:r/>
            <w:r>
              <w:rPr>
                <w:color w:val="10332F"/>
                <w:sz w:val="17"/>
              </w:rPr>
              <w:t>124</w:t>
            </w:r>
          </w:p>
        </w:tc>
        <w:tc>
          <w:tcPr>
            <w:tcW w:type="dxa" w:w="1247"/>
          </w:tcPr>
          <w:p>
            <w:pPr>
              <w:spacing w:after="20"/>
              <w:jc w:val="center"/>
            </w:pPr>
            <w:r/>
            <w:r>
              <w:rPr>
                <w:color w:val="10332F"/>
                <w:sz w:val="17"/>
              </w:rPr>
              <w:t>42</w:t>
            </w:r>
          </w:p>
        </w:tc>
        <w:tc>
          <w:tcPr>
            <w:tcW w:type="dxa" w:w="1077"/>
          </w:tcPr>
          <w:p>
            <w:pPr>
              <w:spacing w:after="20"/>
              <w:jc w:val="center"/>
            </w:pPr>
            <w:r/>
            <w:r>
              <w:rPr>
                <w:color w:val="10332F"/>
                <w:sz w:val="17"/>
              </w:rPr>
              <w:t>17</w:t>
            </w:r>
          </w:p>
        </w:tc>
      </w:tr>
      <w:tr>
        <w:tc>
          <w:tcPr>
            <w:tcW w:type="dxa" w:w="2268"/>
          </w:tcPr>
          <w:p>
            <w:pPr>
              <w:spacing w:after="20"/>
            </w:pPr>
            <w:r/>
            <w:r>
              <w:rPr>
                <w:color w:val="10332F"/>
                <w:sz w:val="17"/>
              </w:rPr>
              <w:t>gratis.com</w:t>
            </w:r>
          </w:p>
        </w:tc>
        <w:tc>
          <w:tcPr>
            <w:tcW w:type="dxa" w:w="1304"/>
          </w:tcPr>
          <w:p>
            <w:pPr>
              <w:spacing w:after="20"/>
              <w:jc w:val="center"/>
            </w:pPr>
            <w:r/>
            <w:r>
              <w:rPr>
                <w:color w:val="10332F"/>
                <w:sz w:val="17"/>
              </w:rPr>
              <w:t>%20.49</w:t>
            </w:r>
          </w:p>
        </w:tc>
        <w:tc>
          <w:tcPr>
            <w:tcW w:type="dxa" w:w="1304"/>
          </w:tcPr>
          <w:p>
            <w:pPr>
              <w:spacing w:after="20"/>
              <w:jc w:val="center"/>
            </w:pPr>
            <w:r/>
            <w:r>
              <w:rPr>
                <w:color w:val="10332F"/>
                <w:sz w:val="17"/>
              </w:rPr>
              <w:t>%9.6</w:t>
            </w:r>
          </w:p>
        </w:tc>
        <w:tc>
          <w:tcPr>
            <w:tcW w:type="dxa" w:w="1247"/>
          </w:tcPr>
          <w:p>
            <w:pPr>
              <w:spacing w:after="20"/>
              <w:jc w:val="center"/>
            </w:pPr>
            <w:r/>
            <w:r>
              <w:rPr>
                <w:b/>
                <w:color w:val="D32F2F"/>
                <w:sz w:val="17"/>
              </w:rPr>
              <w:t>-10.89</w:t>
            </w:r>
          </w:p>
        </w:tc>
        <w:tc>
          <w:tcPr>
            <w:tcW w:type="dxa" w:w="1474"/>
          </w:tcPr>
          <w:p>
            <w:pPr>
              <w:spacing w:after="20"/>
              <w:jc w:val="center"/>
            </w:pPr>
            <w:r/>
            <w:r>
              <w:rPr>
                <w:color w:val="10332F"/>
                <w:sz w:val="17"/>
              </w:rPr>
              <w:t>0</w:t>
            </w:r>
          </w:p>
        </w:tc>
        <w:tc>
          <w:tcPr>
            <w:tcW w:type="dxa" w:w="1247"/>
          </w:tcPr>
          <w:p>
            <w:pPr>
              <w:spacing w:after="20"/>
              <w:jc w:val="center"/>
            </w:pPr>
            <w:r/>
            <w:r>
              <w:rPr>
                <w:color w:val="10332F"/>
                <w:sz w:val="17"/>
              </w:rPr>
              <w:t>33</w:t>
            </w:r>
          </w:p>
        </w:tc>
        <w:tc>
          <w:tcPr>
            <w:tcW w:type="dxa" w:w="1077"/>
          </w:tcPr>
          <w:p>
            <w:pPr>
              <w:spacing w:after="20"/>
              <w:jc w:val="center"/>
            </w:pPr>
            <w:r/>
            <w:r>
              <w:rPr>
                <w:color w:val="10332F"/>
                <w:sz w:val="17"/>
              </w:rPr>
              <w:t>19</w:t>
            </w:r>
          </w:p>
        </w:tc>
      </w:tr>
      <w:tr>
        <w:tc>
          <w:tcPr>
            <w:tcW w:type="dxa" w:w="2268"/>
          </w:tcPr>
          <w:p>
            <w:pPr>
              <w:spacing w:after="20"/>
            </w:pPr>
            <w:r/>
            <w:r>
              <w:rPr>
                <w:color w:val="10332F"/>
                <w:sz w:val="17"/>
              </w:rPr>
              <w:t>hepsiburada.com</w:t>
            </w:r>
          </w:p>
        </w:tc>
        <w:tc>
          <w:tcPr>
            <w:tcW w:type="dxa" w:w="1304"/>
          </w:tcPr>
          <w:p>
            <w:pPr>
              <w:spacing w:after="20"/>
              <w:jc w:val="center"/>
            </w:pPr>
            <w:r/>
            <w:r>
              <w:rPr>
                <w:color w:val="10332F"/>
                <w:sz w:val="17"/>
              </w:rPr>
              <w:t>%2.44</w:t>
            </w:r>
          </w:p>
        </w:tc>
        <w:tc>
          <w:tcPr>
            <w:tcW w:type="dxa" w:w="1304"/>
          </w:tcPr>
          <w:p>
            <w:pPr>
              <w:spacing w:after="20"/>
              <w:jc w:val="center"/>
            </w:pPr>
            <w:r/>
            <w:r>
              <w:rPr>
                <w:color w:val="10332F"/>
                <w:sz w:val="17"/>
              </w:rPr>
              <w:t>%2.19</w:t>
            </w:r>
          </w:p>
        </w:tc>
        <w:tc>
          <w:tcPr>
            <w:tcW w:type="dxa" w:w="1247"/>
          </w:tcPr>
          <w:p>
            <w:pPr>
              <w:spacing w:after="20"/>
              <w:jc w:val="center"/>
            </w:pPr>
            <w:r/>
            <w:r>
              <w:rPr>
                <w:b/>
                <w:color w:val="D32F2F"/>
                <w:sz w:val="17"/>
              </w:rPr>
              <w:t>-0.25</w:t>
            </w:r>
          </w:p>
        </w:tc>
        <w:tc>
          <w:tcPr>
            <w:tcW w:type="dxa" w:w="1474"/>
          </w:tcPr>
          <w:p>
            <w:pPr>
              <w:spacing w:after="20"/>
              <w:jc w:val="center"/>
            </w:pPr>
            <w:r/>
            <w:r>
              <w:rPr>
                <w:color w:val="10332F"/>
                <w:sz w:val="17"/>
              </w:rPr>
              <w:t>3</w:t>
            </w:r>
          </w:p>
        </w:tc>
        <w:tc>
          <w:tcPr>
            <w:tcW w:type="dxa" w:w="1247"/>
          </w:tcPr>
          <w:p>
            <w:pPr>
              <w:spacing w:after="20"/>
              <w:jc w:val="center"/>
            </w:pPr>
            <w:r/>
            <w:r>
              <w:rPr>
                <w:color w:val="10332F"/>
                <w:sz w:val="17"/>
              </w:rPr>
              <w:t>7</w:t>
            </w:r>
          </w:p>
        </w:tc>
        <w:tc>
          <w:tcPr>
            <w:tcW w:type="dxa" w:w="1077"/>
          </w:tcPr>
          <w:p>
            <w:pPr>
              <w:spacing w:after="20"/>
              <w:jc w:val="center"/>
            </w:pPr>
            <w:r/>
            <w:r>
              <w:rPr>
                <w:color w:val="10332F"/>
                <w:sz w:val="17"/>
              </w:rPr>
              <w:t>4</w:t>
            </w:r>
          </w:p>
        </w:tc>
      </w:tr>
    </w:tbl>
    <w:p>
      <w:pPr>
        <w:spacing w:before="0" w:after="180"/>
      </w:pPr>
      <w:r>
        <w:rPr>
          <w:b w:val="0"/>
          <w:color w:val="7C8B88"/>
          <w:sz w:val="16"/>
        </w:rPr>
        <w:t>Kaynak: SEOmonitor AI Overview Share of Voice · 599 takip kelimesi · 12 Tem ve 11 Ağu 2026 anlık ölçümleri</w:t>
      </w:r>
    </w:p>
    <w:p>
      <w:pPr>
        <w:spacing w:before="240" w:after="60"/>
      </w:pPr>
      <w:r>
        <w:rPr>
          <w:b/>
          <w:color w:val="10332F"/>
          <w:sz w:val="23"/>
        </w:rPr>
        <w:t>AI Overview kategori kırılımı</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1"/>
            <w:shd w:val="clear" w:fill="434343"/>
          </w:tcPr>
          <w:p>
            <w:pPr>
              <w:jc w:val="center"/>
            </w:pPr>
            <w:r/>
            <w:r>
              <w:rPr>
                <w:b/>
                <w:color w:val="FFFFFF"/>
                <w:sz w:val="16"/>
              </w:rPr>
              <w:t>Kategori</w:t>
            </w:r>
          </w:p>
        </w:tc>
        <w:tc>
          <w:tcPr>
            <w:tcW w:type="dxa" w:w="1928"/>
            <w:shd w:val="clear" w:fill="434343"/>
          </w:tcPr>
          <w:p>
            <w:pPr>
              <w:jc w:val="center"/>
            </w:pPr>
            <w:r/>
            <w:r>
              <w:rPr>
                <w:b/>
                <w:color w:val="FFFFFF"/>
                <w:sz w:val="16"/>
              </w:rPr>
              <w:t>AIO çıkan / takip edilen kelime</w:t>
            </w:r>
          </w:p>
        </w:tc>
        <w:tc>
          <w:tcPr>
            <w:tcW w:type="dxa" w:w="1701"/>
            <w:shd w:val="clear" w:fill="434343"/>
          </w:tcPr>
          <w:p>
            <w:pPr>
              <w:jc w:val="center"/>
            </w:pPr>
            <w:r/>
            <w:r>
              <w:rPr>
                <w:b/>
                <w:color w:val="FFFFFF"/>
                <w:sz w:val="16"/>
              </w:rPr>
              <w:t>Markanın göründüğü</w:t>
            </w:r>
          </w:p>
        </w:tc>
        <w:tc>
          <w:tcPr>
            <w:tcW w:type="dxa" w:w="1587"/>
            <w:shd w:val="clear" w:fill="434343"/>
          </w:tcPr>
          <w:p>
            <w:pPr>
              <w:jc w:val="center"/>
            </w:pPr>
            <w:r/>
            <w:r>
              <w:rPr>
                <w:b/>
                <w:color w:val="FFFFFF"/>
                <w:sz w:val="16"/>
              </w:rPr>
              <w:t>Mention visibility</w:t>
            </w:r>
          </w:p>
        </w:tc>
        <w:tc>
          <w:tcPr>
            <w:tcW w:type="dxa" w:w="1587"/>
            <w:shd w:val="clear" w:fill="434343"/>
          </w:tcPr>
          <w:p>
            <w:pPr>
              <w:jc w:val="center"/>
            </w:pPr>
            <w:r/>
            <w:r>
              <w:rPr>
                <w:b/>
                <w:color w:val="FFFFFF"/>
                <w:sz w:val="16"/>
              </w:rPr>
              <w:t>Citation visibility</w:t>
            </w:r>
          </w:p>
        </w:tc>
      </w:tr>
      <w:tr>
        <w:tc>
          <w:tcPr>
            <w:tcW w:type="dxa" w:w="2041"/>
          </w:tcPr>
          <w:p>
            <w:pPr>
              <w:spacing w:after="20"/>
            </w:pPr>
            <w:r/>
            <w:r>
              <w:rPr>
                <w:color w:val="10332F"/>
                <w:sz w:val="17"/>
              </w:rPr>
              <w:t>Dudak Makyajı</w:t>
            </w:r>
          </w:p>
        </w:tc>
        <w:tc>
          <w:tcPr>
            <w:tcW w:type="dxa" w:w="1928"/>
          </w:tcPr>
          <w:p>
            <w:pPr>
              <w:spacing w:after="20"/>
              <w:jc w:val="center"/>
            </w:pPr>
            <w:r/>
            <w:r>
              <w:rPr>
                <w:color w:val="10332F"/>
                <w:sz w:val="17"/>
              </w:rPr>
              <w:t>23 / 131</w:t>
            </w:r>
          </w:p>
        </w:tc>
        <w:tc>
          <w:tcPr>
            <w:tcW w:type="dxa" w:w="1701"/>
          </w:tcPr>
          <w:p>
            <w:pPr>
              <w:spacing w:after="20"/>
              <w:jc w:val="center"/>
            </w:pPr>
            <w:r/>
            <w:r>
              <w:rPr>
                <w:color w:val="10332F"/>
                <w:sz w:val="17"/>
              </w:rPr>
              <w:t>9 / 23</w:t>
            </w:r>
          </w:p>
        </w:tc>
        <w:tc>
          <w:tcPr>
            <w:tcW w:type="dxa" w:w="1587"/>
          </w:tcPr>
          <w:p>
            <w:pPr>
              <w:spacing w:after="20"/>
              <w:jc w:val="center"/>
            </w:pPr>
            <w:r/>
            <w:r>
              <w:rPr>
                <w:color w:val="10332F"/>
                <w:sz w:val="17"/>
              </w:rPr>
              <w:t>%93.6</w:t>
            </w:r>
          </w:p>
        </w:tc>
        <w:tc>
          <w:tcPr>
            <w:tcW w:type="dxa" w:w="1587"/>
          </w:tcPr>
          <w:p>
            <w:pPr>
              <w:spacing w:after="20"/>
              <w:jc w:val="center"/>
            </w:pPr>
            <w:r/>
            <w:r>
              <w:rPr>
                <w:color w:val="10332F"/>
                <w:sz w:val="17"/>
              </w:rPr>
              <w:t>%86.7</w:t>
            </w:r>
          </w:p>
        </w:tc>
      </w:tr>
      <w:tr>
        <w:tc>
          <w:tcPr>
            <w:tcW w:type="dxa" w:w="2041"/>
          </w:tcPr>
          <w:p>
            <w:pPr>
              <w:spacing w:after="20"/>
            </w:pPr>
            <w:r/>
            <w:r>
              <w:rPr>
                <w:color w:val="10332F"/>
                <w:sz w:val="17"/>
              </w:rPr>
              <w:t>Tırnak Makyajı</w:t>
            </w:r>
          </w:p>
        </w:tc>
        <w:tc>
          <w:tcPr>
            <w:tcW w:type="dxa" w:w="1928"/>
          </w:tcPr>
          <w:p>
            <w:pPr>
              <w:spacing w:after="20"/>
              <w:jc w:val="center"/>
            </w:pPr>
            <w:r/>
            <w:r>
              <w:rPr>
                <w:color w:val="10332F"/>
                <w:sz w:val="17"/>
              </w:rPr>
              <w:t>25 / 60</w:t>
            </w:r>
          </w:p>
        </w:tc>
        <w:tc>
          <w:tcPr>
            <w:tcW w:type="dxa" w:w="1701"/>
          </w:tcPr>
          <w:p>
            <w:pPr>
              <w:spacing w:after="20"/>
              <w:jc w:val="center"/>
            </w:pPr>
            <w:r/>
            <w:r>
              <w:rPr>
                <w:color w:val="10332F"/>
                <w:sz w:val="17"/>
              </w:rPr>
              <w:t>8 / 25</w:t>
            </w:r>
          </w:p>
        </w:tc>
        <w:tc>
          <w:tcPr>
            <w:tcW w:type="dxa" w:w="1587"/>
          </w:tcPr>
          <w:p>
            <w:pPr>
              <w:spacing w:after="20"/>
              <w:jc w:val="center"/>
            </w:pPr>
            <w:r/>
            <w:r>
              <w:rPr>
                <w:color w:val="10332F"/>
                <w:sz w:val="17"/>
              </w:rPr>
              <w:t>%43.9</w:t>
            </w:r>
          </w:p>
        </w:tc>
        <w:tc>
          <w:tcPr>
            <w:tcW w:type="dxa" w:w="1587"/>
          </w:tcPr>
          <w:p>
            <w:pPr>
              <w:spacing w:after="20"/>
              <w:jc w:val="center"/>
            </w:pPr>
            <w:r/>
            <w:r>
              <w:rPr>
                <w:color w:val="10332F"/>
                <w:sz w:val="17"/>
              </w:rPr>
              <w:t>%54.4</w:t>
            </w:r>
          </w:p>
        </w:tc>
      </w:tr>
      <w:tr>
        <w:tc>
          <w:tcPr>
            <w:tcW w:type="dxa" w:w="2041"/>
          </w:tcPr>
          <w:p>
            <w:pPr>
              <w:spacing w:after="20"/>
            </w:pPr>
            <w:r/>
            <w:r>
              <w:rPr>
                <w:color w:val="10332F"/>
                <w:sz w:val="17"/>
              </w:rPr>
              <w:t>Göz Makyajı</w:t>
            </w:r>
          </w:p>
        </w:tc>
        <w:tc>
          <w:tcPr>
            <w:tcW w:type="dxa" w:w="1928"/>
          </w:tcPr>
          <w:p>
            <w:pPr>
              <w:spacing w:after="20"/>
              <w:jc w:val="center"/>
            </w:pPr>
            <w:r/>
            <w:r>
              <w:rPr>
                <w:color w:val="10332F"/>
                <w:sz w:val="17"/>
              </w:rPr>
              <w:t>21 / 87</w:t>
            </w:r>
          </w:p>
        </w:tc>
        <w:tc>
          <w:tcPr>
            <w:tcW w:type="dxa" w:w="1701"/>
          </w:tcPr>
          <w:p>
            <w:pPr>
              <w:spacing w:after="20"/>
              <w:jc w:val="center"/>
            </w:pPr>
            <w:r/>
            <w:r>
              <w:rPr>
                <w:color w:val="10332F"/>
                <w:sz w:val="17"/>
              </w:rPr>
              <w:t>8 / 21</w:t>
            </w:r>
          </w:p>
        </w:tc>
        <w:tc>
          <w:tcPr>
            <w:tcW w:type="dxa" w:w="1587"/>
          </w:tcPr>
          <w:p>
            <w:pPr>
              <w:spacing w:after="20"/>
              <w:jc w:val="center"/>
            </w:pPr>
            <w:r/>
            <w:r>
              <w:rPr>
                <w:color w:val="10332F"/>
                <w:sz w:val="17"/>
              </w:rPr>
              <w:t>%30.6</w:t>
            </w:r>
          </w:p>
        </w:tc>
        <w:tc>
          <w:tcPr>
            <w:tcW w:type="dxa" w:w="1587"/>
          </w:tcPr>
          <w:p>
            <w:pPr>
              <w:spacing w:after="20"/>
              <w:jc w:val="center"/>
            </w:pPr>
            <w:r/>
            <w:r>
              <w:rPr>
                <w:color w:val="10332F"/>
                <w:sz w:val="17"/>
              </w:rPr>
              <w:t>%3.4</w:t>
            </w:r>
          </w:p>
        </w:tc>
      </w:tr>
      <w:tr>
        <w:tc>
          <w:tcPr>
            <w:tcW w:type="dxa" w:w="2041"/>
          </w:tcPr>
          <w:p>
            <w:pPr>
              <w:spacing w:after="20"/>
            </w:pPr>
            <w:r/>
            <w:r>
              <w:rPr>
                <w:color w:val="10332F"/>
                <w:sz w:val="17"/>
              </w:rPr>
              <w:t>Yüz Makyajı</w:t>
            </w:r>
          </w:p>
        </w:tc>
        <w:tc>
          <w:tcPr>
            <w:tcW w:type="dxa" w:w="1928"/>
          </w:tcPr>
          <w:p>
            <w:pPr>
              <w:spacing w:after="20"/>
              <w:jc w:val="center"/>
            </w:pPr>
            <w:r/>
            <w:r>
              <w:rPr>
                <w:color w:val="10332F"/>
                <w:sz w:val="17"/>
              </w:rPr>
              <w:t>71 / 153</w:t>
            </w:r>
          </w:p>
        </w:tc>
        <w:tc>
          <w:tcPr>
            <w:tcW w:type="dxa" w:w="1701"/>
          </w:tcPr>
          <w:p>
            <w:pPr>
              <w:spacing w:after="20"/>
              <w:jc w:val="center"/>
            </w:pPr>
            <w:r/>
            <w:r>
              <w:rPr>
                <w:color w:val="10332F"/>
                <w:sz w:val="17"/>
              </w:rPr>
              <w:t>11 / 71</w:t>
            </w:r>
          </w:p>
        </w:tc>
        <w:tc>
          <w:tcPr>
            <w:tcW w:type="dxa" w:w="1587"/>
          </w:tcPr>
          <w:p>
            <w:pPr>
              <w:spacing w:after="20"/>
              <w:jc w:val="center"/>
            </w:pPr>
            <w:r/>
            <w:r>
              <w:rPr>
                <w:color w:val="10332F"/>
                <w:sz w:val="17"/>
              </w:rPr>
              <w:t>%10.0</w:t>
            </w:r>
          </w:p>
        </w:tc>
        <w:tc>
          <w:tcPr>
            <w:tcW w:type="dxa" w:w="1587"/>
          </w:tcPr>
          <w:p>
            <w:pPr>
              <w:spacing w:after="20"/>
              <w:jc w:val="center"/>
            </w:pPr>
            <w:r/>
            <w:r>
              <w:rPr>
                <w:color w:val="10332F"/>
                <w:sz w:val="17"/>
              </w:rPr>
              <w:t>%2.4</w:t>
            </w:r>
          </w:p>
        </w:tc>
      </w:tr>
      <w:tr>
        <w:tc>
          <w:tcPr>
            <w:tcW w:type="dxa" w:w="2041"/>
          </w:tcPr>
          <w:p>
            <w:pPr>
              <w:spacing w:after="20"/>
            </w:pPr>
            <w:r/>
            <w:r>
              <w:rPr>
                <w:color w:val="10332F"/>
                <w:sz w:val="17"/>
              </w:rPr>
              <w:t>BB ve CC Krem</w:t>
            </w:r>
          </w:p>
        </w:tc>
        <w:tc>
          <w:tcPr>
            <w:tcW w:type="dxa" w:w="1928"/>
          </w:tcPr>
          <w:p>
            <w:pPr>
              <w:spacing w:after="20"/>
              <w:jc w:val="center"/>
            </w:pPr>
            <w:r/>
            <w:r>
              <w:rPr>
                <w:color w:val="10332F"/>
                <w:sz w:val="17"/>
              </w:rPr>
              <w:t>10 / 24</w:t>
            </w:r>
          </w:p>
        </w:tc>
        <w:tc>
          <w:tcPr>
            <w:tcW w:type="dxa" w:w="1701"/>
          </w:tcPr>
          <w:p>
            <w:pPr>
              <w:spacing w:after="20"/>
              <w:jc w:val="center"/>
            </w:pPr>
            <w:r/>
            <w:r>
              <w:rPr>
                <w:color w:val="10332F"/>
                <w:sz w:val="17"/>
              </w:rPr>
              <w:t>0 / 10</w:t>
            </w:r>
          </w:p>
        </w:tc>
        <w:tc>
          <w:tcPr>
            <w:tcW w:type="dxa" w:w="1587"/>
          </w:tcPr>
          <w:p>
            <w:pPr>
              <w:spacing w:after="20"/>
              <w:jc w:val="center"/>
            </w:pPr>
            <w:r/>
            <w:r>
              <w:rPr>
                <w:color w:val="10332F"/>
                <w:sz w:val="17"/>
              </w:rPr>
              <w:t>%0.0</w:t>
            </w:r>
          </w:p>
        </w:tc>
        <w:tc>
          <w:tcPr>
            <w:tcW w:type="dxa" w:w="1587"/>
          </w:tcPr>
          <w:p>
            <w:pPr>
              <w:spacing w:after="20"/>
              <w:jc w:val="center"/>
            </w:pPr>
            <w:r/>
            <w:r>
              <w:rPr>
                <w:color w:val="10332F"/>
                <w:sz w:val="17"/>
              </w:rPr>
              <w:t>%0.0</w:t>
            </w:r>
          </w:p>
        </w:tc>
      </w:tr>
      <w:tr>
        <w:tc>
          <w:tcPr>
            <w:tcW w:type="dxa" w:w="2041"/>
          </w:tcPr>
          <w:p>
            <w:pPr>
              <w:spacing w:after="20"/>
            </w:pPr>
            <w:r/>
            <w:r>
              <w:rPr>
                <w:color w:val="10332F"/>
                <w:sz w:val="17"/>
              </w:rPr>
              <w:t>Tüm kelimeler</w:t>
            </w:r>
          </w:p>
        </w:tc>
        <w:tc>
          <w:tcPr>
            <w:tcW w:type="dxa" w:w="1928"/>
          </w:tcPr>
          <w:p>
            <w:pPr>
              <w:spacing w:after="20"/>
              <w:jc w:val="center"/>
            </w:pPr>
            <w:r/>
            <w:r>
              <w:rPr>
                <w:color w:val="10332F"/>
                <w:sz w:val="17"/>
              </w:rPr>
              <w:t>175 / 599</w:t>
            </w:r>
          </w:p>
        </w:tc>
        <w:tc>
          <w:tcPr>
            <w:tcW w:type="dxa" w:w="1701"/>
          </w:tcPr>
          <w:p>
            <w:pPr>
              <w:spacing w:after="20"/>
              <w:jc w:val="center"/>
            </w:pPr>
            <w:r/>
            <w:r>
              <w:rPr>
                <w:color w:val="10332F"/>
                <w:sz w:val="17"/>
              </w:rPr>
              <w:t>42 / 175</w:t>
            </w:r>
          </w:p>
        </w:tc>
        <w:tc>
          <w:tcPr>
            <w:tcW w:type="dxa" w:w="1587"/>
          </w:tcPr>
          <w:p>
            <w:pPr>
              <w:spacing w:after="20"/>
              <w:jc w:val="center"/>
            </w:pPr>
            <w:r/>
            <w:r>
              <w:rPr>
                <w:color w:val="10332F"/>
                <w:sz w:val="17"/>
              </w:rPr>
              <w:t>%29.1</w:t>
            </w:r>
          </w:p>
        </w:tc>
        <w:tc>
          <w:tcPr>
            <w:tcW w:type="dxa" w:w="1587"/>
          </w:tcPr>
          <w:p>
            <w:pPr>
              <w:spacing w:after="20"/>
              <w:jc w:val="center"/>
            </w:pPr>
            <w:r/>
            <w:r>
              <w:rPr>
                <w:color w:val="10332F"/>
                <w:sz w:val="17"/>
              </w:rPr>
              <w:t>%21.9</w:t>
            </w:r>
          </w:p>
        </w:tc>
      </w:tr>
    </w:tbl>
    <w:p>
      <w:pPr>
        <w:spacing w:before="0" w:after="180"/>
      </w:pPr>
      <w:r>
        <w:rPr>
          <w:b w:val="0"/>
          <w:color w:val="7C8B88"/>
          <w:sz w:val="16"/>
        </w:rPr>
        <w:t>Kaynak: SEOmonitor AI Overview grup verileri · mobil · 11 Ağu 2026 · 599 takip kelimesi</w:t>
      </w:r>
    </w:p>
    <w:p>
      <w:pPr>
        <w:spacing w:before="120" w:after="160"/>
        <w:ind w:left="198"/>
      </w:pPr>
      <w:r>
        <w:rPr>
          <w:b/>
          <w:color w:val="E85F36"/>
          <w:sz w:val="20"/>
        </w:rPr>
        <w:t xml:space="preserve">➔  </w:t>
      </w:r>
      <w:r>
        <w:rPr>
          <w:b w:val="0"/>
          <w:color w:val="10332F"/>
          <w:sz w:val="19"/>
        </w:rPr>
        <w:t xml:space="preserve">Takip edilen 599 kelimenin 175'inde AI Overview yanıtı çıkmakta, markanın göründüğü kelime sayısı 42'de kalmaktadır. </w:t>
      </w:r>
      <w:r>
        <w:rPr>
          <w:b/>
          <w:color w:val="10332F"/>
          <w:sz w:val="19"/>
        </w:rPr>
        <w:t>Dudak Makyajı</w:t>
      </w:r>
      <w:r>
        <w:rPr>
          <w:b w:val="0"/>
          <w:color w:val="10332F"/>
          <w:sz w:val="19"/>
        </w:rPr>
        <w:t xml:space="preserve"> hem anılma hem atıf tarafında %86 üzeri ile pozitif ayrışırken, </w:t>
      </w:r>
      <w:r>
        <w:rPr>
          <w:b/>
          <w:color w:val="10332F"/>
          <w:sz w:val="19"/>
        </w:rPr>
        <w:t>Yüz Makyajı</w:t>
      </w:r>
      <w:r>
        <w:rPr>
          <w:b w:val="0"/>
          <w:color w:val="10332F"/>
          <w:sz w:val="19"/>
        </w:rPr>
        <w:t xml:space="preserve"> 71 kelimelik en geniş kümeye rağmen %10.0 anılma ve %2.4 atıf düzeyinde kalmaktadır. </w:t>
      </w:r>
      <w:r>
        <w:rPr>
          <w:b/>
          <w:color w:val="10332F"/>
          <w:sz w:val="19"/>
        </w:rPr>
        <w:t>BB ve CC Krem</w:t>
      </w:r>
      <w:r>
        <w:rPr>
          <w:b w:val="0"/>
          <w:color w:val="10332F"/>
          <w:sz w:val="19"/>
        </w:rPr>
        <w:t xml:space="preserve"> kümesinde AI Overview çıkan 10 kelimenin hiçbirinde marka görünmemektedir.</w:t>
      </w:r>
    </w:p>
    <w:p>
      <w:r>
        <w:br w:type="page"/>
      </w:r>
    </w:p>
    <w:p>
      <w:pPr>
        <w:spacing w:before="320" w:after="60"/>
      </w:pPr>
      <w:r>
        <w:rPr>
          <w:b/>
          <w:color w:val="10332F"/>
          <w:sz w:val="32"/>
        </w:rPr>
        <w:t>Sonraki Adım: Öncelik Sırası</w:t>
      </w:r>
    </w:p>
    <w:p>
      <w:pPr>
        <w:spacing w:before="160" w:after="40"/>
      </w:pPr>
      <w:r>
        <w:rPr>
          <w:b/>
          <w:color w:val="E85F36"/>
          <w:sz w:val="18"/>
        </w:rPr>
        <w:t>ÖNCELİK 1</w:t>
      </w:r>
    </w:p>
    <w:p>
      <w:pPr>
        <w:spacing w:before="0" w:after="80"/>
      </w:pPr>
      <w:r>
        <w:rPr>
          <w:b/>
          <w:color w:val="10332F"/>
          <w:sz w:val="19"/>
        </w:rPr>
        <w:t>CLS: görsel boyut tanımlarının eklenmesi.</w:t>
      </w:r>
      <w:r>
        <w:rPr>
          <w:color w:val="10332F"/>
          <w:sz w:val="19"/>
        </w:rPr>
        <w:t xml:space="preserve"> Core Web Vitals değerlendirmesini eşik dışında tutan tek metrik CLS'tir ve kök neden tek noktada toplanmaktadır: görsellerin %99.9'unda width ve height tanımı bulunmamaktadır. Etkinin yoğunlaştığı kategori listeleme şablonundan başlanması, tek müdahaleyle en geniş sayfa kümesine yansıma sağlayabilir. Diğer üç metrik altı aylık çalışmayla İyi bandına taşınmış olduğundan bu başlık tablonun tamamlanması anlamına gelmektedir.</w:t>
      </w:r>
    </w:p>
    <w:p>
      <w:pPr>
        <w:spacing w:before="160" w:after="40"/>
      </w:pPr>
      <w:r>
        <w:rPr>
          <w:b/>
          <w:color w:val="E85F36"/>
          <w:sz w:val="18"/>
        </w:rPr>
        <w:t>ÖNCELİK 2</w:t>
      </w:r>
    </w:p>
    <w:p>
      <w:pPr>
        <w:spacing w:before="0" w:after="80"/>
      </w:pPr>
      <w:r>
        <w:rPr>
          <w:b/>
          <w:color w:val="10332F"/>
          <w:sz w:val="19"/>
        </w:rPr>
        <w:t>Sorguya doğru sayfa tipiyle yanıt verme.</w:t>
      </w:r>
      <w:r>
        <w:rPr>
          <w:color w:val="10332F"/>
          <w:sz w:val="19"/>
        </w:rPr>
        <w:t xml:space="preserve"> Marka kelimelerinde (flormar tint, flormar gloss, flormar likit allık, flormar kiss me more) ilk sıra, tekil varyant ürün sayfasıyla yanıt veren perakendecidedir; marka tarafında kategori listeleme sayfası sıralanmaktadır. Bu kelimelerde ürün sayfalarının hedeflenmesi değerlendirilebilir. Aynı mantık BB krem kümesinde içerik katmanı ve FAQPage işaretlemesi olarak karşılık bulmaktadır.</w:t>
      </w:r>
    </w:p>
    <w:p>
      <w:pPr>
        <w:spacing w:before="160" w:after="40"/>
      </w:pPr>
      <w:r>
        <w:rPr>
          <w:b/>
          <w:color w:val="E85F36"/>
          <w:sz w:val="18"/>
        </w:rPr>
        <w:t>ÖNCELİK 3</w:t>
      </w:r>
    </w:p>
    <w:p>
      <w:pPr>
        <w:spacing w:before="0" w:after="80"/>
      </w:pPr>
      <w:r>
        <w:rPr>
          <w:b/>
          <w:color w:val="10332F"/>
          <w:sz w:val="19"/>
        </w:rPr>
        <w:t>Aksesuar ve cilt bakımı kategorilerinin ele alınması.</w:t>
      </w:r>
      <w:r>
        <w:rPr>
          <w:color w:val="10332F"/>
          <w:sz w:val="19"/>
        </w:rPr>
        <w:t xml:space="preserve"> İki kategori birlikte 146.020 aylık arama hacmine karşılık %27.4 ve %13.4 görünürlükte kalmakta, en yüksek fırsat skorlarını taşımaktadır. İçerik açığı listesindeki 9 tırnak aksesuar ve 6 aksesuar kelimesi bu iki kategoriden gelmektedir.</w:t>
      </w:r>
    </w:p>
    <w:p>
      <w:pPr>
        <w:spacing w:before="160" w:after="40"/>
      </w:pPr>
      <w:r>
        <w:rPr>
          <w:b/>
          <w:color w:val="E85F36"/>
          <w:sz w:val="18"/>
        </w:rPr>
        <w:t>ÖNCELİK 4</w:t>
      </w:r>
    </w:p>
    <w:p>
      <w:pPr>
        <w:spacing w:before="0" w:after="80"/>
      </w:pPr>
      <w:r>
        <w:rPr>
          <w:b/>
          <w:color w:val="10332F"/>
          <w:sz w:val="19"/>
        </w:rPr>
        <w:t>Şablon kalıntıları ve tarama verimliliği.</w:t>
      </w:r>
      <w:r>
        <w:rPr>
          <w:color w:val="10332F"/>
          <w:sz w:val="19"/>
        </w:rPr>
        <w:t xml:space="preserve"> Set ürün şablonunda gövde içinde kalan 33 ikinci title, listeleme ve kampanya şablonlarındaki 47 eksik H1, ürün sayfalarındaki 82 çift H1, iç bağlantı almayan 145 sayfa, sitemap dışında kalan 1.462 sayfa ve alt attribute taşımayan 4.722 görsel aynı şablon katmanında toplanmaktadır. AASA dosyasının application/json olarak sunulması zengin sonuç raporunu temizleyebilir.</w:t>
      </w:r>
    </w:p>
    <w:p>
      <w:pPr>
        <w:spacing w:before="120" w:after="160"/>
      </w:pPr>
      <w:r>
        <w:rPr>
          <w:b/>
          <w:color w:val="E85F36"/>
          <w:sz w:val="17"/>
        </w:rPr>
        <w:t xml:space="preserve">Not: </w:t>
      </w:r>
      <w:r>
        <w:rPr>
          <w:b w:val="0"/>
          <w:color w:val="7C8B88"/>
          <w:sz w:val="17"/>
        </w:rPr>
        <w:t>Aksiyonların önceliklendirilmesi Flormar ekibinin stratejik tercihleri ve yayın takvimiyle güncellenebilir.</w:t>
      </w:r>
    </w:p>
    <w:p>
      <w:r>
        <w:br w:type="page"/>
      </w:r>
    </w:p>
    <w:p>
      <w:pPr>
        <w:spacing w:before="320" w:after="60"/>
      </w:pPr>
      <w:r>
        <w:rPr>
          <w:b/>
          <w:color w:val="10332F"/>
          <w:sz w:val="32"/>
        </w:rPr>
        <w:t>Ek · Yöntem ve Terim Sözlüğü</w:t>
      </w:r>
    </w:p>
    <w:p>
      <w:pPr>
        <w:spacing w:before="240" w:after="60"/>
      </w:pPr>
      <w:r>
        <w:rPr>
          <w:b/>
          <w:color w:val="10332F"/>
          <w:sz w:val="23"/>
        </w:rPr>
        <w:t>Veri kaynakları</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434343"/>
          </w:tcPr>
          <w:p>
            <w:pPr>
              <w:jc w:val="center"/>
            </w:pPr>
            <w:r/>
            <w:r>
              <w:rPr>
                <w:b/>
                <w:color w:val="FFFFFF"/>
                <w:sz w:val="16"/>
              </w:rPr>
              <w:t>Veri kaynağı</w:t>
            </w:r>
          </w:p>
        </w:tc>
        <w:tc>
          <w:tcPr>
            <w:tcW w:type="dxa" w:w="5102"/>
            <w:shd w:val="clear" w:fill="434343"/>
          </w:tcPr>
          <w:p>
            <w:pPr>
              <w:jc w:val="center"/>
            </w:pPr>
            <w:r/>
            <w:r>
              <w:rPr>
                <w:b/>
                <w:color w:val="FFFFFF"/>
                <w:sz w:val="16"/>
              </w:rPr>
              <w:t>Kapsam</w:t>
            </w:r>
          </w:p>
        </w:tc>
        <w:tc>
          <w:tcPr>
            <w:tcW w:type="dxa" w:w="1361"/>
            <w:shd w:val="clear" w:fill="434343"/>
          </w:tcPr>
          <w:p>
            <w:pPr>
              <w:jc w:val="center"/>
            </w:pPr>
            <w:r/>
            <w:r>
              <w:rPr>
                <w:b/>
                <w:color w:val="FFFFFF"/>
                <w:sz w:val="16"/>
              </w:rPr>
              <w:t>Tarih</w:t>
            </w:r>
          </w:p>
        </w:tc>
      </w:tr>
      <w:tr>
        <w:tc>
          <w:tcPr>
            <w:tcW w:type="dxa" w:w="2494"/>
          </w:tcPr>
          <w:p>
            <w:pPr>
              <w:spacing w:after="20"/>
            </w:pPr>
            <w:r/>
            <w:r>
              <w:rPr>
                <w:color w:val="10332F"/>
                <w:sz w:val="17"/>
              </w:rPr>
              <w:t>Screaming Frog SEO Spider</w:t>
            </w:r>
          </w:p>
        </w:tc>
        <w:tc>
          <w:tcPr>
            <w:tcW w:type="dxa" w:w="5102"/>
          </w:tcPr>
          <w:p>
            <w:pPr>
              <w:spacing w:after="20"/>
            </w:pPr>
            <w:r/>
            <w:r>
              <w:rPr>
                <w:color w:val="10332F"/>
                <w:sz w:val="17"/>
              </w:rPr>
              <w:t>Anasayfadan Spider modunda başlatıldı; JavaScript rendering açık. 33.173 adres karşılandı, 1.279 indekslenebilir HTML sayfa değerlendirildi.</w:t>
            </w:r>
          </w:p>
        </w:tc>
        <w:tc>
          <w:tcPr>
            <w:tcW w:type="dxa" w:w="1361"/>
          </w:tcPr>
          <w:p>
            <w:pPr>
              <w:spacing w:after="20"/>
              <w:jc w:val="center"/>
            </w:pPr>
            <w:r/>
            <w:r>
              <w:rPr>
                <w:color w:val="10332F"/>
                <w:sz w:val="17"/>
              </w:rPr>
              <w:t>12 Ağu 2026</w:t>
            </w:r>
          </w:p>
        </w:tc>
      </w:tr>
      <w:tr>
        <w:tc>
          <w:tcPr>
            <w:tcW w:type="dxa" w:w="2494"/>
          </w:tcPr>
          <w:p>
            <w:pPr>
              <w:spacing w:after="20"/>
            </w:pPr>
            <w:r/>
            <w:r>
              <w:rPr>
                <w:color w:val="10332F"/>
                <w:sz w:val="17"/>
              </w:rPr>
              <w:t>Ahrefs Site Audit</w:t>
            </w:r>
          </w:p>
        </w:tc>
        <w:tc>
          <w:tcPr>
            <w:tcW w:type="dxa" w:w="5102"/>
          </w:tcPr>
          <w:p>
            <w:pPr>
              <w:spacing w:after="20"/>
            </w:pPr>
            <w:r/>
            <w:r>
              <w:rPr>
                <w:color w:val="10332F"/>
                <w:sz w:val="17"/>
              </w:rPr>
              <w:t>3.399 URL; health score 90. URL bazlı bulgu listeleri bu kaynaktan alındı.</w:t>
            </w:r>
          </w:p>
        </w:tc>
        <w:tc>
          <w:tcPr>
            <w:tcW w:type="dxa" w:w="1361"/>
          </w:tcPr>
          <w:p>
            <w:pPr>
              <w:spacing w:after="20"/>
              <w:jc w:val="center"/>
            </w:pPr>
            <w:r/>
            <w:r>
              <w:rPr>
                <w:color w:val="10332F"/>
                <w:sz w:val="17"/>
              </w:rPr>
              <w:t>3 Ağu 2026</w:t>
            </w:r>
          </w:p>
        </w:tc>
      </w:tr>
      <w:tr>
        <w:tc>
          <w:tcPr>
            <w:tcW w:type="dxa" w:w="2494"/>
          </w:tcPr>
          <w:p>
            <w:pPr>
              <w:spacing w:after="20"/>
            </w:pPr>
            <w:r/>
            <w:r>
              <w:rPr>
                <w:color w:val="10332F"/>
                <w:sz w:val="17"/>
              </w:rPr>
              <w:t>Chrome UX Report</w:t>
            </w:r>
          </w:p>
        </w:tc>
        <w:tc>
          <w:tcPr>
            <w:tcW w:type="dxa" w:w="5102"/>
          </w:tcPr>
          <w:p>
            <w:pPr>
              <w:spacing w:after="20"/>
            </w:pPr>
            <w:r/>
            <w:r>
              <w:rPr>
                <w:color w:val="10332F"/>
                <w:sz w:val="17"/>
              </w:rPr>
              <w:t>Origin ve URL bazlı saha verisi; 28 günlük 75. persentil ve 26 haftalık seri.</w:t>
            </w:r>
          </w:p>
        </w:tc>
        <w:tc>
          <w:tcPr>
            <w:tcW w:type="dxa" w:w="1361"/>
          </w:tcPr>
          <w:p>
            <w:pPr>
              <w:spacing w:after="20"/>
              <w:jc w:val="center"/>
            </w:pPr>
            <w:r/>
            <w:r>
              <w:rPr>
                <w:color w:val="10332F"/>
                <w:sz w:val="17"/>
              </w:rPr>
              <w:t>12 Ağu 2026</w:t>
            </w:r>
          </w:p>
        </w:tc>
      </w:tr>
      <w:tr>
        <w:tc>
          <w:tcPr>
            <w:tcW w:type="dxa" w:w="2494"/>
          </w:tcPr>
          <w:p>
            <w:pPr>
              <w:spacing w:after="20"/>
            </w:pPr>
            <w:r/>
            <w:r>
              <w:rPr>
                <w:color w:val="10332F"/>
                <w:sz w:val="17"/>
              </w:rPr>
              <w:t>PageSpeed Insights</w:t>
            </w:r>
          </w:p>
        </w:tc>
        <w:tc>
          <w:tcPr>
            <w:tcW w:type="dxa" w:w="5102"/>
          </w:tcPr>
          <w:p>
            <w:pPr>
              <w:spacing w:after="20"/>
            </w:pPr>
            <w:r/>
            <w:r>
              <w:rPr>
                <w:color w:val="10332F"/>
                <w:sz w:val="17"/>
              </w:rPr>
              <w:t>5 sayfa tipi, mobil ve masaüstü laboratuvar ölçümü.</w:t>
            </w:r>
          </w:p>
        </w:tc>
        <w:tc>
          <w:tcPr>
            <w:tcW w:type="dxa" w:w="1361"/>
          </w:tcPr>
          <w:p>
            <w:pPr>
              <w:spacing w:after="20"/>
              <w:jc w:val="center"/>
            </w:pPr>
            <w:r/>
            <w:r>
              <w:rPr>
                <w:color w:val="10332F"/>
                <w:sz w:val="17"/>
              </w:rPr>
              <w:t>12 Ağu 2026</w:t>
            </w:r>
          </w:p>
        </w:tc>
      </w:tr>
      <w:tr>
        <w:tc>
          <w:tcPr>
            <w:tcW w:type="dxa" w:w="2494"/>
          </w:tcPr>
          <w:p>
            <w:pPr>
              <w:spacing w:after="20"/>
            </w:pPr>
            <w:r/>
            <w:r>
              <w:rPr>
                <w:color w:val="10332F"/>
                <w:sz w:val="17"/>
              </w:rPr>
              <w:t>SEOmonitor</w:t>
            </w:r>
          </w:p>
        </w:tc>
        <w:tc>
          <w:tcPr>
            <w:tcW w:type="dxa" w:w="5102"/>
          </w:tcPr>
          <w:p>
            <w:pPr>
              <w:spacing w:after="20"/>
            </w:pPr>
            <w:r/>
            <w:r>
              <w:rPr>
                <w:color w:val="10332F"/>
                <w:sz w:val="17"/>
              </w:rPr>
              <w:t>599 takip kelimesi; mobil birincil cihaz (100. sıraya kadar), masaüstü 20. sıraya kadar.</w:t>
            </w:r>
          </w:p>
        </w:tc>
        <w:tc>
          <w:tcPr>
            <w:tcW w:type="dxa" w:w="1361"/>
          </w:tcPr>
          <w:p>
            <w:pPr>
              <w:spacing w:after="20"/>
              <w:jc w:val="center"/>
            </w:pPr>
            <w:r/>
            <w:r>
              <w:rPr>
                <w:color w:val="10332F"/>
                <w:sz w:val="17"/>
              </w:rPr>
              <w:t>12 Tem ve 11 Ağu 2026</w:t>
            </w:r>
          </w:p>
        </w:tc>
      </w:tr>
      <w:tr>
        <w:tc>
          <w:tcPr>
            <w:tcW w:type="dxa" w:w="2494"/>
          </w:tcPr>
          <w:p>
            <w:pPr>
              <w:spacing w:after="20"/>
            </w:pPr>
            <w:r/>
            <w:r>
              <w:rPr>
                <w:color w:val="10332F"/>
                <w:sz w:val="17"/>
              </w:rPr>
              <w:t>Ahrefs SERP doğrulaması</w:t>
            </w:r>
          </w:p>
        </w:tc>
        <w:tc>
          <w:tcPr>
            <w:tcW w:type="dxa" w:w="5102"/>
          </w:tcPr>
          <w:p>
            <w:pPr>
              <w:spacing w:after="20"/>
            </w:pPr>
            <w:r/>
            <w:r>
              <w:rPr>
                <w:color w:val="10332F"/>
                <w:sz w:val="17"/>
              </w:rPr>
              <w:t>13 kelimede canlı ilk sıra kontrolü.</w:t>
            </w:r>
          </w:p>
        </w:tc>
        <w:tc>
          <w:tcPr>
            <w:tcW w:type="dxa" w:w="1361"/>
          </w:tcPr>
          <w:p>
            <w:pPr>
              <w:spacing w:after="20"/>
              <w:jc w:val="center"/>
            </w:pPr>
            <w:r/>
            <w:r>
              <w:rPr>
                <w:color w:val="10332F"/>
                <w:sz w:val="17"/>
              </w:rPr>
              <w:t>12 Ağu 2026</w:t>
            </w:r>
          </w:p>
        </w:tc>
      </w:tr>
      <w:tr>
        <w:tc>
          <w:tcPr>
            <w:tcW w:type="dxa" w:w="2494"/>
          </w:tcPr>
          <w:p>
            <w:pPr>
              <w:spacing w:after="20"/>
            </w:pPr>
            <w:r/>
            <w:r>
              <w:rPr>
                <w:color w:val="10332F"/>
                <w:sz w:val="17"/>
              </w:rPr>
              <w:t>Google Search Console</w:t>
            </w:r>
          </w:p>
        </w:tc>
        <w:tc>
          <w:tcPr>
            <w:tcW w:type="dxa" w:w="5102"/>
          </w:tcPr>
          <w:p>
            <w:pPr>
              <w:spacing w:after="20"/>
            </w:pPr>
            <w:r/>
            <w:r>
              <w:rPr>
                <w:color w:val="10332F"/>
                <w:sz w:val="17"/>
              </w:rPr>
              <w:t>Sitemap durumu ve URL denetimi (zengin sonuç uygunluğu).</w:t>
            </w:r>
          </w:p>
        </w:tc>
        <w:tc>
          <w:tcPr>
            <w:tcW w:type="dxa" w:w="1361"/>
          </w:tcPr>
          <w:p>
            <w:pPr>
              <w:spacing w:after="20"/>
              <w:jc w:val="center"/>
            </w:pPr>
            <w:r/>
            <w:r>
              <w:rPr>
                <w:color w:val="10332F"/>
                <w:sz w:val="17"/>
              </w:rPr>
              <w:t>12 Ağu 2026</w:t>
            </w:r>
          </w:p>
        </w:tc>
      </w:tr>
      <w:tr>
        <w:tc>
          <w:tcPr>
            <w:tcW w:type="dxa" w:w="2494"/>
          </w:tcPr>
          <w:p>
            <w:pPr>
              <w:spacing w:after="20"/>
            </w:pPr>
            <w:r/>
            <w:r>
              <w:rPr>
                <w:color w:val="10332F"/>
                <w:sz w:val="17"/>
              </w:rPr>
              <w:t>Inbound AI görünürlük izleme</w:t>
            </w:r>
          </w:p>
        </w:tc>
        <w:tc>
          <w:tcPr>
            <w:tcW w:type="dxa" w:w="5102"/>
          </w:tcPr>
          <w:p>
            <w:pPr>
              <w:spacing w:after="20"/>
            </w:pPr>
            <w:r/>
            <w:r>
              <w:rPr>
                <w:color w:val="10332F"/>
                <w:sz w:val="17"/>
              </w:rPr>
              <w:t>100 aktif prompt; ChatGPT, Gemini ve Google AI Overview üzerinde 505 taranan yanıt.</w:t>
            </w:r>
          </w:p>
        </w:tc>
        <w:tc>
          <w:tcPr>
            <w:tcW w:type="dxa" w:w="1361"/>
          </w:tcPr>
          <w:p>
            <w:pPr>
              <w:spacing w:after="20"/>
              <w:jc w:val="center"/>
            </w:pPr>
            <w:r/>
            <w:r>
              <w:rPr>
                <w:color w:val="10332F"/>
                <w:sz w:val="17"/>
              </w:rPr>
              <w:t>1-12 Ağu 2026</w:t>
            </w:r>
          </w:p>
        </w:tc>
      </w:tr>
      <w:tr>
        <w:tc>
          <w:tcPr>
            <w:tcW w:type="dxa" w:w="2494"/>
          </w:tcPr>
          <w:p>
            <w:pPr>
              <w:spacing w:after="20"/>
            </w:pPr>
            <w:r/>
            <w:r>
              <w:rPr>
                <w:color w:val="10332F"/>
                <w:sz w:val="17"/>
              </w:rPr>
              <w:t>Doğrudan kontrol</w:t>
            </w:r>
          </w:p>
        </w:tc>
        <w:tc>
          <w:tcPr>
            <w:tcW w:type="dxa" w:w="5102"/>
          </w:tcPr>
          <w:p>
            <w:pPr>
              <w:spacing w:after="20"/>
            </w:pPr>
            <w:r/>
            <w:r>
              <w:rPr>
                <w:color w:val="10332F"/>
                <w:sz w:val="17"/>
              </w:rPr>
              <w:t>Sunucu HTML'i, robots.txt, llms.txt ve bot erişim testleri.</w:t>
            </w:r>
          </w:p>
        </w:tc>
        <w:tc>
          <w:tcPr>
            <w:tcW w:type="dxa" w:w="1361"/>
          </w:tcPr>
          <w:p>
            <w:pPr>
              <w:spacing w:after="20"/>
              <w:jc w:val="center"/>
            </w:pPr>
            <w:r/>
            <w:r>
              <w:rPr>
                <w:color w:val="10332F"/>
                <w:sz w:val="17"/>
              </w:rPr>
              <w:t>12 Ağu 2026</w:t>
            </w:r>
          </w:p>
        </w:tc>
      </w:tr>
    </w:tbl>
    <w:p>
      <w:pPr>
        <w:spacing w:before="240" w:after="60"/>
      </w:pPr>
      <w:r>
        <w:rPr>
          <w:b/>
          <w:color w:val="10332F"/>
          <w:sz w:val="23"/>
        </w:rPr>
        <w:t>Terim sözlüğü</w:t>
      </w:r>
    </w:p>
    <w:tbl>
      <w:tblPr>
        <w:tblStyle w:val="TableGrid"/>
        <w:tblW w:type="auto" w:w="0"/>
        <w:jc w:val="center"/>
        <w:tblLook w:firstColumn="1" w:firstRow="1" w:lastColumn="0" w:lastRow="0" w:noHBand="0" w:noVBand="1" w:val="04A0"/>
      </w:tblPr>
      <w:tblGrid>
        <w:gridCol w:w="5100"/>
        <w:gridCol w:w="5100"/>
      </w:tblGrid>
      <w:tr>
        <w:tc>
          <w:tcPr>
            <w:tcW w:type="dxa" w:w="2268"/>
            <w:shd w:val="clear" w:fill="434343"/>
          </w:tcPr>
          <w:p>
            <w:pPr>
              <w:jc w:val="center"/>
            </w:pPr>
            <w:r/>
            <w:r>
              <w:rPr>
                <w:b/>
                <w:color w:val="FFFFFF"/>
                <w:sz w:val="16"/>
              </w:rPr>
              <w:t>Terim</w:t>
            </w:r>
          </w:p>
        </w:tc>
        <w:tc>
          <w:tcPr>
            <w:tcW w:type="dxa" w:w="6690"/>
            <w:shd w:val="clear" w:fill="434343"/>
          </w:tcPr>
          <w:p>
            <w:pPr>
              <w:jc w:val="center"/>
            </w:pPr>
            <w:r/>
            <w:r>
              <w:rPr>
                <w:b/>
                <w:color w:val="FFFFFF"/>
                <w:sz w:val="16"/>
              </w:rPr>
              <w:t>Açıklama</w:t>
            </w:r>
          </w:p>
        </w:tc>
      </w:tr>
      <w:tr>
        <w:tc>
          <w:tcPr>
            <w:tcW w:type="dxa" w:w="2268"/>
          </w:tcPr>
          <w:p>
            <w:pPr>
              <w:spacing w:after="20"/>
            </w:pPr>
            <w:r/>
            <w:r>
              <w:rPr>
                <w:color w:val="10332F"/>
                <w:sz w:val="17"/>
              </w:rPr>
              <w:t>Visibility Score</w:t>
            </w:r>
          </w:p>
        </w:tc>
        <w:tc>
          <w:tcPr>
            <w:tcW w:type="dxa" w:w="6690"/>
          </w:tcPr>
          <w:p>
            <w:pPr>
              <w:spacing w:after="20"/>
            </w:pPr>
            <w:r/>
            <w:r>
              <w:rPr>
                <w:color w:val="10332F"/>
                <w:sz w:val="17"/>
              </w:rPr>
              <w:t>Takip edilen kelime setinde markanın arama sonuçlarındaki toplam görünürlüğünü 0-100 aralığında özetleyen skor.</w:t>
            </w:r>
          </w:p>
        </w:tc>
      </w:tr>
      <w:tr>
        <w:tc>
          <w:tcPr>
            <w:tcW w:type="dxa" w:w="2268"/>
          </w:tcPr>
          <w:p>
            <w:pPr>
              <w:spacing w:after="20"/>
            </w:pPr>
            <w:r/>
            <w:r>
              <w:rPr>
                <w:color w:val="10332F"/>
                <w:sz w:val="17"/>
              </w:rPr>
              <w:t>Share of Clicks</w:t>
            </w:r>
          </w:p>
        </w:tc>
        <w:tc>
          <w:tcPr>
            <w:tcW w:type="dxa" w:w="6690"/>
          </w:tcPr>
          <w:p>
            <w:pPr>
              <w:spacing w:after="20"/>
            </w:pPr>
            <w:r/>
            <w:r>
              <w:rPr>
                <w:color w:val="10332F"/>
                <w:sz w:val="17"/>
              </w:rPr>
              <w:t>Takip edilen kelime setinde tahmini organik tıklamanın domainler arasındaki dağılım payı.</w:t>
            </w:r>
          </w:p>
        </w:tc>
      </w:tr>
      <w:tr>
        <w:tc>
          <w:tcPr>
            <w:tcW w:type="dxa" w:w="2268"/>
          </w:tcPr>
          <w:p>
            <w:pPr>
              <w:spacing w:after="20"/>
            </w:pPr>
            <w:r/>
            <w:r>
              <w:rPr>
                <w:color w:val="10332F"/>
                <w:sz w:val="17"/>
              </w:rPr>
              <w:t>Visibility</w:t>
            </w:r>
          </w:p>
        </w:tc>
        <w:tc>
          <w:tcPr>
            <w:tcW w:type="dxa" w:w="6690"/>
          </w:tcPr>
          <w:p>
            <w:pPr>
              <w:spacing w:after="20"/>
            </w:pPr>
            <w:r/>
            <w:r>
              <w:rPr>
                <w:color w:val="10332F"/>
                <w:sz w:val="17"/>
              </w:rPr>
              <w:t>Domainin takip edilen kelime setindeki görünürlük skoru; 0-100 aralığında.</w:t>
            </w:r>
          </w:p>
        </w:tc>
      </w:tr>
      <w:tr>
        <w:tc>
          <w:tcPr>
            <w:tcW w:type="dxa" w:w="2268"/>
          </w:tcPr>
          <w:p>
            <w:pPr>
              <w:spacing w:after="20"/>
            </w:pPr>
            <w:r/>
            <w:r>
              <w:rPr>
                <w:color w:val="10332F"/>
                <w:sz w:val="17"/>
              </w:rPr>
              <w:t>AI Overview</w:t>
            </w:r>
          </w:p>
        </w:tc>
        <w:tc>
          <w:tcPr>
            <w:tcW w:type="dxa" w:w="6690"/>
          </w:tcPr>
          <w:p>
            <w:pPr>
              <w:spacing w:after="20"/>
            </w:pPr>
            <w:r/>
            <w:r>
              <w:rPr>
                <w:color w:val="10332F"/>
                <w:sz w:val="17"/>
              </w:rPr>
              <w:t>Google arama sonuç sayfasının üstünde çıkan yapay zeka özet yanıtı.</w:t>
            </w:r>
          </w:p>
        </w:tc>
      </w:tr>
      <w:tr>
        <w:tc>
          <w:tcPr>
            <w:tcW w:type="dxa" w:w="2268"/>
          </w:tcPr>
          <w:p>
            <w:pPr>
              <w:spacing w:after="20"/>
            </w:pPr>
            <w:r/>
            <w:r>
              <w:rPr>
                <w:color w:val="10332F"/>
                <w:sz w:val="17"/>
              </w:rPr>
              <w:t>AI Search</w:t>
            </w:r>
          </w:p>
        </w:tc>
        <w:tc>
          <w:tcPr>
            <w:tcW w:type="dxa" w:w="6690"/>
          </w:tcPr>
          <w:p>
            <w:pPr>
              <w:spacing w:after="20"/>
            </w:pPr>
            <w:r/>
            <w:r>
              <w:rPr>
                <w:color w:val="10332F"/>
                <w:sz w:val="17"/>
              </w:rPr>
              <w:t>ChatGPT, Gemini ve Perplexity gibi yapay zeka arama arayüzleri.</w:t>
            </w:r>
          </w:p>
        </w:tc>
      </w:tr>
      <w:tr>
        <w:tc>
          <w:tcPr>
            <w:tcW w:type="dxa" w:w="2268"/>
          </w:tcPr>
          <w:p>
            <w:pPr>
              <w:spacing w:after="20"/>
            </w:pPr>
            <w:r/>
            <w:r>
              <w:rPr>
                <w:color w:val="10332F"/>
                <w:sz w:val="17"/>
              </w:rPr>
              <w:t>Mention / Citation</w:t>
            </w:r>
          </w:p>
        </w:tc>
        <w:tc>
          <w:tcPr>
            <w:tcW w:type="dxa" w:w="6690"/>
          </w:tcPr>
          <w:p>
            <w:pPr>
              <w:spacing w:after="20"/>
            </w:pPr>
            <w:r/>
            <w:r>
              <w:rPr>
                <w:color w:val="10332F"/>
                <w:sz w:val="17"/>
              </w:rPr>
              <w:t>Mention, AI yanıtı içinde marka adının geçmesi; citation, yanıtın kaynak olarak bir siteye bağlanması.</w:t>
            </w:r>
          </w:p>
        </w:tc>
      </w:tr>
      <w:tr>
        <w:tc>
          <w:tcPr>
            <w:tcW w:type="dxa" w:w="2268"/>
          </w:tcPr>
          <w:p>
            <w:pPr>
              <w:spacing w:after="20"/>
            </w:pPr>
            <w:r/>
            <w:r>
              <w:rPr>
                <w:color w:val="10332F"/>
                <w:sz w:val="17"/>
              </w:rPr>
              <w:t>Content Gap</w:t>
            </w:r>
          </w:p>
        </w:tc>
        <w:tc>
          <w:tcPr>
            <w:tcW w:type="dxa" w:w="6690"/>
          </w:tcPr>
          <w:p>
            <w:pPr>
              <w:spacing w:after="20"/>
            </w:pPr>
            <w:r/>
            <w:r>
              <w:rPr>
                <w:color w:val="10332F"/>
                <w:sz w:val="17"/>
              </w:rPr>
              <w:t>Rakiplerin sıralandığı, markanın ise ilk sıralarda yer almadığı kelime kümesi.</w:t>
            </w:r>
          </w:p>
        </w:tc>
      </w:tr>
      <w:tr>
        <w:tc>
          <w:tcPr>
            <w:tcW w:type="dxa" w:w="2268"/>
          </w:tcPr>
          <w:p>
            <w:pPr>
              <w:spacing w:after="20"/>
            </w:pPr>
            <w:r/>
            <w:r>
              <w:rPr>
                <w:color w:val="10332F"/>
                <w:sz w:val="17"/>
              </w:rPr>
              <w:t>Canonical</w:t>
            </w:r>
          </w:p>
        </w:tc>
        <w:tc>
          <w:tcPr>
            <w:tcW w:type="dxa" w:w="6690"/>
          </w:tcPr>
          <w:p>
            <w:pPr>
              <w:spacing w:after="20"/>
            </w:pPr>
            <w:r/>
            <w:r>
              <w:rPr>
                <w:color w:val="10332F"/>
                <w:sz w:val="17"/>
              </w:rPr>
              <w:t>Aynı içeriğin birden fazla adreste bulunduğu durumda arama motoruna asıl adresi bildiren etiket.</w:t>
            </w:r>
          </w:p>
        </w:tc>
      </w:tr>
      <w:tr>
        <w:tc>
          <w:tcPr>
            <w:tcW w:type="dxa" w:w="2268"/>
          </w:tcPr>
          <w:p>
            <w:pPr>
              <w:spacing w:after="20"/>
            </w:pPr>
            <w:r/>
            <w:r>
              <w:rPr>
                <w:color w:val="10332F"/>
                <w:sz w:val="17"/>
              </w:rPr>
              <w:t>Schema / JSON-LD</w:t>
            </w:r>
          </w:p>
        </w:tc>
        <w:tc>
          <w:tcPr>
            <w:tcW w:type="dxa" w:w="6690"/>
          </w:tcPr>
          <w:p>
            <w:pPr>
              <w:spacing w:after="20"/>
            </w:pPr>
            <w:r/>
            <w:r>
              <w:rPr>
                <w:color w:val="10332F"/>
                <w:sz w:val="17"/>
              </w:rPr>
              <w:t>Sayfa içeriğinin arama motorlarınca machine-readable biçimde okunmasını sağlayan yapılandırılmış veri işaretlemesi.</w:t>
            </w:r>
          </w:p>
        </w:tc>
      </w:tr>
      <w:tr>
        <w:tc>
          <w:tcPr>
            <w:tcW w:type="dxa" w:w="2268"/>
          </w:tcPr>
          <w:p>
            <w:pPr>
              <w:spacing w:after="20"/>
            </w:pPr>
            <w:r/>
            <w:r>
              <w:rPr>
                <w:color w:val="10332F"/>
                <w:sz w:val="17"/>
              </w:rPr>
              <w:t>FAQPage Schema</w:t>
            </w:r>
          </w:p>
        </w:tc>
        <w:tc>
          <w:tcPr>
            <w:tcW w:type="dxa" w:w="6690"/>
          </w:tcPr>
          <w:p>
            <w:pPr>
              <w:spacing w:after="20"/>
            </w:pPr>
            <w:r/>
            <w:r>
              <w:rPr>
                <w:color w:val="10332F"/>
                <w:sz w:val="17"/>
              </w:rPr>
              <w:t>Sayfadaki soru-cevap bloğunu arama motoruna tanıtan yapılandırılmış veri tipi.</w:t>
            </w:r>
          </w:p>
        </w:tc>
      </w:tr>
      <w:tr>
        <w:tc>
          <w:tcPr>
            <w:tcW w:type="dxa" w:w="2268"/>
          </w:tcPr>
          <w:p>
            <w:pPr>
              <w:spacing w:after="20"/>
            </w:pPr>
            <w:r/>
            <w:r>
              <w:rPr>
                <w:color w:val="10332F"/>
                <w:sz w:val="17"/>
              </w:rPr>
              <w:t>CLS</w:t>
            </w:r>
          </w:p>
        </w:tc>
        <w:tc>
          <w:tcPr>
            <w:tcW w:type="dxa" w:w="6690"/>
          </w:tcPr>
          <w:p>
            <w:pPr>
              <w:spacing w:after="20"/>
            </w:pPr>
            <w:r/>
            <w:r>
              <w:rPr>
                <w:color w:val="10332F"/>
                <w:sz w:val="17"/>
              </w:rPr>
              <w:t>Cumulative Layout Shift; sayfa yüklenirken içeriğin kayma miktarını ölçen metrik. İyi eşiği 0.10.</w:t>
            </w:r>
          </w:p>
        </w:tc>
      </w:tr>
      <w:tr>
        <w:tc>
          <w:tcPr>
            <w:tcW w:type="dxa" w:w="2268"/>
          </w:tcPr>
          <w:p>
            <w:pPr>
              <w:spacing w:after="20"/>
            </w:pPr>
            <w:r/>
            <w:r>
              <w:rPr>
                <w:color w:val="10332F"/>
                <w:sz w:val="17"/>
              </w:rPr>
              <w:t>LCP</w:t>
            </w:r>
          </w:p>
        </w:tc>
        <w:tc>
          <w:tcPr>
            <w:tcW w:type="dxa" w:w="6690"/>
          </w:tcPr>
          <w:p>
            <w:pPr>
              <w:spacing w:after="20"/>
            </w:pPr>
            <w:r/>
            <w:r>
              <w:rPr>
                <w:color w:val="10332F"/>
                <w:sz w:val="17"/>
              </w:rPr>
              <w:t>Largest Contentful Paint; en büyük içerik öğesinin görünür olma süresi. İyi eşiği 2.5 saniye.</w:t>
            </w:r>
          </w:p>
        </w:tc>
      </w:tr>
      <w:tr>
        <w:tc>
          <w:tcPr>
            <w:tcW w:type="dxa" w:w="2268"/>
          </w:tcPr>
          <w:p>
            <w:pPr>
              <w:spacing w:after="20"/>
            </w:pPr>
            <w:r/>
            <w:r>
              <w:rPr>
                <w:color w:val="10332F"/>
                <w:sz w:val="17"/>
              </w:rPr>
              <w:t>FCP</w:t>
            </w:r>
          </w:p>
        </w:tc>
        <w:tc>
          <w:tcPr>
            <w:tcW w:type="dxa" w:w="6690"/>
          </w:tcPr>
          <w:p>
            <w:pPr>
              <w:spacing w:after="20"/>
            </w:pPr>
            <w:r/>
            <w:r>
              <w:rPr>
                <w:color w:val="10332F"/>
                <w:sz w:val="17"/>
              </w:rPr>
              <w:t>First Contentful Paint; ilk içeriğin ekranda belirme süresi. İyi eşiği 1.8 saniye.</w:t>
            </w:r>
          </w:p>
        </w:tc>
      </w:tr>
      <w:tr>
        <w:tc>
          <w:tcPr>
            <w:tcW w:type="dxa" w:w="2268"/>
          </w:tcPr>
          <w:p>
            <w:pPr>
              <w:spacing w:after="20"/>
            </w:pPr>
            <w:r/>
            <w:r>
              <w:rPr>
                <w:color w:val="10332F"/>
                <w:sz w:val="17"/>
              </w:rPr>
              <w:t>INP</w:t>
            </w:r>
          </w:p>
        </w:tc>
        <w:tc>
          <w:tcPr>
            <w:tcW w:type="dxa" w:w="6690"/>
          </w:tcPr>
          <w:p>
            <w:pPr>
              <w:spacing w:after="20"/>
            </w:pPr>
            <w:r/>
            <w:r>
              <w:rPr>
                <w:color w:val="10332F"/>
                <w:sz w:val="17"/>
              </w:rPr>
              <w:t>Interaction to Next Paint; kullanıcı etkileşimine yanıt verme süresi. İyi eşiği 200 milisaniye.</w:t>
            </w:r>
          </w:p>
        </w:tc>
      </w:tr>
      <w:tr>
        <w:tc>
          <w:tcPr>
            <w:tcW w:type="dxa" w:w="2268"/>
          </w:tcPr>
          <w:p>
            <w:pPr>
              <w:spacing w:after="20"/>
            </w:pPr>
            <w:r/>
            <w:r>
              <w:rPr>
                <w:color w:val="10332F"/>
                <w:sz w:val="17"/>
              </w:rPr>
              <w:t>Saha verisi / p75</w:t>
            </w:r>
          </w:p>
        </w:tc>
        <w:tc>
          <w:tcPr>
            <w:tcW w:type="dxa" w:w="6690"/>
          </w:tcPr>
          <w:p>
            <w:pPr>
              <w:spacing w:after="20"/>
            </w:pPr>
            <w:r/>
            <w:r>
              <w:rPr>
                <w:color w:val="10332F"/>
                <w:sz w:val="17"/>
              </w:rPr>
              <w:t>Gerçek Chrome kullanıcılarından toplanan ölçüm; 75. persentil.</w:t>
            </w:r>
          </w:p>
        </w:tc>
      </w:tr>
      <w:tr>
        <w:tc>
          <w:tcPr>
            <w:tcW w:type="dxa" w:w="2268"/>
          </w:tcPr>
          <w:p>
            <w:pPr>
              <w:spacing w:after="20"/>
            </w:pPr>
            <w:r/>
            <w:r>
              <w:rPr>
                <w:color w:val="10332F"/>
                <w:sz w:val="17"/>
              </w:rPr>
              <w:t>Orphan page</w:t>
            </w:r>
          </w:p>
        </w:tc>
        <w:tc>
          <w:tcPr>
            <w:tcW w:type="dxa" w:w="6690"/>
          </w:tcPr>
          <w:p>
            <w:pPr>
              <w:spacing w:after="20"/>
            </w:pPr>
            <w:r/>
            <w:r>
              <w:rPr>
                <w:color w:val="10332F"/>
                <w:sz w:val="17"/>
              </w:rPr>
              <w:t>Site içinden hiçbir iç bağlantı almayan sayfa.</w:t>
            </w:r>
          </w:p>
        </w:tc>
      </w:tr>
      <w:tr>
        <w:tc>
          <w:tcPr>
            <w:tcW w:type="dxa" w:w="2268"/>
          </w:tcPr>
          <w:p>
            <w:pPr>
              <w:spacing w:after="20"/>
            </w:pPr>
            <w:r/>
            <w:r>
              <w:rPr>
                <w:color w:val="10332F"/>
                <w:sz w:val="17"/>
              </w:rPr>
              <w:t>Pagination</w:t>
            </w:r>
          </w:p>
        </w:tc>
        <w:tc>
          <w:tcPr>
            <w:tcW w:type="dxa" w:w="6690"/>
          </w:tcPr>
          <w:p>
            <w:pPr>
              <w:spacing w:after="20"/>
            </w:pPr>
            <w:r/>
            <w:r>
              <w:rPr>
                <w:color w:val="10332F"/>
                <w:sz w:val="17"/>
              </w:rPr>
              <w:t>Listeleme sayfalarının ikinci, üçüncü ve sonraki sayfalara bölünme yapısı.</w:t>
            </w:r>
          </w:p>
        </w:tc>
      </w:tr>
      <w:tr>
        <w:tc>
          <w:tcPr>
            <w:tcW w:type="dxa" w:w="2268"/>
          </w:tcPr>
          <w:p>
            <w:pPr>
              <w:spacing w:after="20"/>
            </w:pPr>
            <w:r/>
            <w:r>
              <w:rPr>
                <w:color w:val="10332F"/>
                <w:sz w:val="17"/>
              </w:rPr>
              <w:t>Indexability</w:t>
            </w:r>
          </w:p>
        </w:tc>
        <w:tc>
          <w:tcPr>
            <w:tcW w:type="dxa" w:w="6690"/>
          </w:tcPr>
          <w:p>
            <w:pPr>
              <w:spacing w:after="20"/>
            </w:pPr>
            <w:r/>
            <w:r>
              <w:rPr>
                <w:color w:val="10332F"/>
                <w:sz w:val="17"/>
              </w:rPr>
              <w:t>Bir sayfanın arama motoru dizinine eklenmeye uygun olma durumu.</w:t>
            </w:r>
          </w:p>
        </w:tc>
      </w:tr>
      <w:tr>
        <w:tc>
          <w:tcPr>
            <w:tcW w:type="dxa" w:w="2268"/>
          </w:tcPr>
          <w:p>
            <w:pPr>
              <w:spacing w:after="20"/>
            </w:pPr>
            <w:r/>
            <w:r>
              <w:rPr>
                <w:color w:val="10332F"/>
                <w:sz w:val="17"/>
              </w:rPr>
              <w:t>llms.txt</w:t>
            </w:r>
          </w:p>
        </w:tc>
        <w:tc>
          <w:tcPr>
            <w:tcW w:type="dxa" w:w="6690"/>
          </w:tcPr>
          <w:p>
            <w:pPr>
              <w:spacing w:after="20"/>
            </w:pPr>
            <w:r/>
            <w:r>
              <w:rPr>
                <w:color w:val="10332F"/>
                <w:sz w:val="17"/>
              </w:rPr>
              <w:t>Sitenin yapay zeka sistemlerine özet bilgi ve öncelikli sayfa listesi sunduğu metin dosyası.</w:t>
            </w:r>
          </w:p>
        </w:tc>
      </w:tr>
    </w:tbl>
    <w:p>
      <w:pPr>
        <w:spacing w:before="120" w:after="160"/>
      </w:pPr>
      <w:r>
        <w:rPr>
          <w:b/>
          <w:color w:val="E85F36"/>
          <w:sz w:val="17"/>
        </w:rPr>
        <w:t xml:space="preserve">Ek doküman: </w:t>
      </w:r>
      <w:r>
        <w:rPr>
          <w:b w:val="0"/>
          <w:color w:val="7C8B88"/>
          <w:sz w:val="17"/>
        </w:rPr>
        <w:t>URL bazlı bulgu listeleri ve düzeltme önerileri Flormar-Teknik-SEO-Audit-12082026.xlsx dosyasındadır (13 sayfa).</w:t>
      </w:r>
    </w:p>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color w:val="1033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