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oyun;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Menü ve altyazı tarafında İngilizce, Almanca, Fransızca, İspanyolca, Arapça, Japonca ve Korece dahil 13 dil desteklenmektedir; </w:t>
      </w:r>
      <w:r>
        <w:rPr>
          <w:rFonts w:ascii="Calibri" w:hAnsi="Calibri"/>
          <w:b/>
          <w:color w:val="10332F"/>
          <w:sz w:val="21"/>
        </w:rPr>
        <w:t>Türkçe menü, altyazı ya da dublaj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kütüphanesinden bulabilirsin. Hesabını bağlayıp </w:t>
      </w:r>
      <w:r>
        <w:rPr>
          <w:rFonts w:ascii="Calibri" w:hAnsi="Calibri"/>
          <w:b/>
          <w:color w:val="10332F"/>
          <w:sz w:val="21"/>
        </w:rPr>
        <w:t>kurulum beklemeden</w:t>
      </w:r>
      <w:r>
        <w:rPr>
          <w:rFonts w:ascii="Calibri" w:hAnsi="Calibri"/>
          <w:color w:val="10332F"/>
          <w:sz w:val="21"/>
        </w:rPr>
        <w:t xml:space="preserve"> oynamaya başlayabilirsin. Steam sürümü EA App kurulumu istemez, ancak Steam hesabının bir EA hesabına bağlı olması gerekir. </w:t>
      </w:r>
      <w:hyperlink r:id="rId10">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indirme, güncelleme ve donanım yükü sunucu tarafında kalır.</w:t>
      </w:r>
    </w:p>
    <w:p>
      <w:pPr>
        <w:spacing w:after="140"/>
      </w:pPr>
      <w:r>
        <w:rPr>
          <w:rFonts w:ascii="Calibri" w:hAnsi="Calibri"/>
          <w:color w:val="10332F"/>
          <w:sz w:val="21"/>
        </w:rPr>
        <w:t xml:space="preserve">Battlefield 6 oyununa sahipsen GAME+ GeForce NOW ile zayıf donanımlı bir dizüstünde, Mac'te, televizyonda ve akıllı telefonda oynayabilirsin. Yeni bir güncelleme çıktığında indirme beklemezsin.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 Ücretsiz battle royale </w:t>
      </w:r>
      <w:r>
        <w:rPr>
          <w:rFonts w:ascii="Calibri" w:hAnsi="Calibri"/>
          <w:b/>
          <w:color w:val="10332F"/>
          <w:sz w:val="21"/>
        </w:rPr>
        <w:t>REDSEC</w:t>
      </w:r>
      <w:r>
        <w:rPr>
          <w:rFonts w:ascii="Calibri" w:hAnsi="Calibri"/>
          <w:color w:val="10332F"/>
          <w:sz w:val="21"/>
        </w:rPr>
        <w:t xml:space="preserve"> için ise ana oyunu satın alman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deniz piyadelerinin akıncı birliğine bağlı </w:t>
      </w:r>
      <w:r>
        <w:rPr>
          <w:rFonts w:ascii="Calibri" w:hAnsi="Calibri"/>
          <w:b/>
          <w:color w:val="10332F"/>
          <w:sz w:val="21"/>
        </w:rPr>
        <w:t>Dagger 1-3</w:t>
      </w:r>
      <w:r>
        <w:rPr>
          <w:rFonts w:ascii="Calibri" w:hAnsi="Calibri"/>
          <w:color w:val="10332F"/>
          <w:sz w:val="21"/>
        </w:rPr>
        <w:t xml:space="preserve"> timiyle oyuna başlıyorsun. Bölümler Sahra'dan Cebelitarık'a, Kahire'den New York'a uzanan farklı cephelerde geçiyor; çölde tank sürüyor, kıyıya çıkarma yapıyor ve şehir savunuyorsun.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 GeForce NOW'da bu hareketlerin hiçbiri senin bilgisayarında hesaplanmaz: tuşa bastığında komut internet üzerinden NVIDIA'nın sunucusundaki oyuna gider, sonucu görüntü olarak ekranına döner.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Haritalar Kahire, Brooklyn ve Cebelitarık gibi dünyanın farklı köşelerinde geçer;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geliştirilmiştir; silah hissinden harita akışına kadar pek çok ayar, </w:t>
      </w:r>
      <w:r>
        <w:rPr>
          <w:rFonts w:ascii="Calibri" w:hAnsi="Calibri"/>
          <w:b/>
          <w:color w:val="10332F"/>
          <w:sz w:val="21"/>
        </w:rPr>
        <w:t>Battlefield Labs</w:t>
      </w:r>
      <w:r>
        <w:rPr>
          <w:rFonts w:ascii="Calibri" w:hAnsi="Calibri"/>
          <w:color w:val="10332F"/>
          <w:sz w:val="21"/>
        </w:rPr>
        <w:t xml:space="preserve"> adlı kapalı oyuncu testinden gelen geri bildirimle şekillenmiştir.</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GeForce NOW oyunun PC sürümünü çalıştırdığı için çok oyunculu maçlarda bilgisayardan oynayanlarla aynı sunuculara bağlanırsın.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Payload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nesneleri taşıyıp ölçeklendirmene, NPC betikleri ve özelleştirilebilir arayüzle kendi kurallarını kurmana ve topluluğun hazırladığı modları denemene izin verir.</w:t>
      </w:r>
    </w:p>
    <w:p>
      <w:pPr>
        <w:spacing w:after="140"/>
      </w:pPr>
      <w:r>
        <w:rPr>
          <w:rFonts w:ascii="Calibri" w:hAnsi="Calibri"/>
          <w:color w:val="10332F"/>
          <w:sz w:val="21"/>
        </w:rPr>
        <w:t xml:space="preserve">28 Ekim 2025'te Sezon 1 ile gelen REDSEC, adını “Redacted Sector” ifadesinden alır ve Battlefield 6 evreninde geçen </w:t>
      </w:r>
      <w:r>
        <w:rPr>
          <w:rFonts w:ascii="Calibri" w:hAnsi="Calibri"/>
          <w:b/>
          <w:color w:val="10332F"/>
          <w:sz w:val="21"/>
        </w:rPr>
        <w:t>ücretsiz bir battle royale</w:t>
      </w:r>
      <w:r>
        <w:rPr>
          <w:rFonts w:ascii="Calibri" w:hAnsi="Calibri"/>
          <w:color w:val="10332F"/>
          <w:sz w:val="21"/>
        </w:rPr>
        <w:t xml:space="preserve">'dür. Steam'de ayrı listelenir; Battlefield 6'yı satın almadan oynanabilir, ana oyun kütüphanendeyse ikisi aynı başlatıcıdan açılır. Klasik battle royale'in yanında Gauntlet adlı elemeli bir yarışma biçimi ve Portal desteği sunar; yıkım ve araç mekanikleri de geçerli olduğu için REDSEC, </w:t>
      </w:r>
      <w:hyperlink r:id="rId11">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Toz, duman ve enkazla dolan bu sahneleri GeForce NOW'da NVIDIA'nın sunucusundaki ekran kartı görselleştirir; kalabalık bir maçta bile senin cihazın yalnızca gelen görüntüyü ekrana yansıtır.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dünyasından tanınan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Battlefield 6'yı GAME+ GeForce NOW ile Oynamak</w:t>
      </w:r>
    </w:p>
    <w:p>
      <w:pPr>
        <w:spacing w:after="140"/>
      </w:pPr>
      <w:r>
        <w:rPr>
          <w:rFonts w:ascii="Calibri" w:hAnsi="Calibri"/>
          <w:color w:val="10332F"/>
          <w:sz w:val="21"/>
        </w:rPr>
        <w:t xml:space="preserve">GAME+ ile Battlefield 6 oynamak için oyunun Steam ya da EA App kopyasına ve bir GeForce NOW paketine sahip olman yeterlidir.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GeForce NOW'da ihtiyaç duyulan internet hızı, hedeflediğin yayın kalitesine ve oynadığın cihaza göre değişir. NVIDIA'nın önerdiği bağlantı hızları ve bu kalitelerin desteklendiği platformlar şöyle:</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Yayın kalitesi</w:t>
            </w:r>
          </w:p>
        </w:tc>
        <w:tc>
          <w:tcPr>
            <w:tcW w:type="dxa" w:w="3324"/>
            <w:shd w:fill="10332F"/>
          </w:tcPr>
          <w:p>
            <w:pPr>
              <w:jc w:val="center"/>
            </w:pPr>
            <w:r/>
            <w:r>
              <w:rPr>
                <w:rFonts w:ascii="Calibri" w:hAnsi="Calibri"/>
                <w:b/>
                <w:color w:val="FFFFFF"/>
                <w:sz w:val="19"/>
              </w:rPr>
              <w:t>Önerilen bağlantı hızı</w:t>
            </w:r>
          </w:p>
        </w:tc>
        <w:tc>
          <w:tcPr>
            <w:tcW w:type="dxa" w:w="3324"/>
            <w:shd w:fill="10332F"/>
          </w:tcPr>
          <w:p>
            <w:pPr>
              <w:jc w:val="center"/>
            </w:pPr>
            <w:r/>
            <w:r>
              <w:rPr>
                <w:rFonts w:ascii="Calibri" w:hAnsi="Calibri"/>
                <w:b/>
                <w:color w:val="FFFFFF"/>
                <w:sz w:val="19"/>
              </w:rPr>
              <w:t>Platform</w:t>
            </w:r>
          </w:p>
        </w:tc>
      </w:tr>
      <w:tr>
        <w:tc>
          <w:tcPr>
            <w:tcW w:type="dxa" w:w="3324"/>
          </w:tcPr>
          <w:p>
            <w:pPr>
              <w:jc w:val="center"/>
            </w:pPr>
            <w:r/>
            <w:r>
              <w:rPr>
                <w:rFonts w:ascii="Calibri" w:hAnsi="Calibri"/>
                <w:color w:val="10332F"/>
                <w:sz w:val="19"/>
              </w:rPr>
              <w:t>720p / 60 FPS</w:t>
            </w:r>
          </w:p>
        </w:tc>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Win, Mac, Browser, Android, iOS, TV</w:t>
            </w:r>
          </w:p>
        </w:tc>
      </w:tr>
      <w:tr>
        <w:tc>
          <w:tcPr>
            <w:tcW w:type="dxa" w:w="3324"/>
          </w:tcPr>
          <w:p>
            <w:pPr>
              <w:jc w:val="center"/>
            </w:pPr>
            <w:r/>
            <w:r>
              <w:rPr>
                <w:rFonts w:ascii="Calibri" w:hAnsi="Calibri"/>
                <w:color w:val="10332F"/>
                <w:sz w:val="19"/>
              </w:rPr>
              <w:t>1080p / 60 FPS</w:t>
            </w:r>
          </w:p>
        </w:tc>
        <w:tc>
          <w:tcPr>
            <w:tcW w:type="dxa" w:w="3324"/>
          </w:tcPr>
          <w:p>
            <w:pPr>
              <w:jc w:val="center"/>
            </w:pPr>
            <w:r/>
            <w:r>
              <w:rPr>
                <w:rFonts w:ascii="Calibri" w:hAnsi="Calibri"/>
                <w:color w:val="10332F"/>
                <w:sz w:val="19"/>
              </w:rPr>
              <w:t>25 Mbps+</w:t>
            </w:r>
          </w:p>
        </w:tc>
        <w:tc>
          <w:tcPr>
            <w:tcW w:type="dxa" w:w="3324"/>
          </w:tcPr>
          <w:p>
            <w:pPr>
              <w:jc w:val="center"/>
            </w:pPr>
            <w:r/>
            <w:r>
              <w:rPr>
                <w:rFonts w:ascii="Calibri" w:hAnsi="Calibri"/>
                <w:color w:val="10332F"/>
                <w:sz w:val="19"/>
              </w:rPr>
              <w:t>Win, Mac, Browser, Android, iOS, TV</w:t>
            </w:r>
          </w:p>
        </w:tc>
      </w:tr>
      <w:tr>
        <w:tc>
          <w:tcPr>
            <w:tcW w:type="dxa" w:w="3324"/>
          </w:tcPr>
          <w:p>
            <w:pPr>
              <w:jc w:val="center"/>
            </w:pPr>
            <w:r/>
            <w:r>
              <w:rPr>
                <w:rFonts w:ascii="Calibri" w:hAnsi="Calibri"/>
                <w:color w:val="10332F"/>
                <w:sz w:val="19"/>
              </w:rPr>
              <w:t>QHD / 120 FPS</w:t>
            </w:r>
          </w:p>
        </w:tc>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Win, Mac, Browser, Android</w:t>
            </w:r>
          </w:p>
        </w:tc>
      </w:tr>
      <w:tr>
        <w:tc>
          <w:tcPr>
            <w:tcW w:type="dxa" w:w="3324"/>
          </w:tcPr>
          <w:p>
            <w:pPr>
              <w:jc w:val="center"/>
            </w:pPr>
            <w:r/>
            <w:r>
              <w:rPr>
                <w:rFonts w:ascii="Calibri" w:hAnsi="Calibri"/>
                <w:color w:val="10332F"/>
                <w:sz w:val="19"/>
              </w:rPr>
              <w:t>4K / 120 FPS</w:t>
            </w:r>
          </w:p>
        </w:tc>
        <w:tc>
          <w:tcPr>
            <w:tcW w:type="dxa" w:w="3324"/>
          </w:tcPr>
          <w:p>
            <w:pPr>
              <w:jc w:val="center"/>
            </w:pPr>
            <w:r/>
            <w:r>
              <w:rPr>
                <w:rFonts w:ascii="Calibri" w:hAnsi="Calibri"/>
                <w:color w:val="10332F"/>
                <w:sz w:val="19"/>
              </w:rPr>
              <w:t>45 Mbps+</w:t>
            </w:r>
          </w:p>
        </w:tc>
        <w:tc>
          <w:tcPr>
            <w:tcW w:type="dxa" w:w="3324"/>
          </w:tcPr>
          <w:p>
            <w:pPr>
              <w:jc w:val="center"/>
            </w:pPr>
            <w:r/>
            <w:r>
              <w:rPr>
                <w:rFonts w:ascii="Calibri" w:hAnsi="Calibri"/>
                <w:color w:val="10332F"/>
                <w:sz w:val="19"/>
              </w:rPr>
              <w:t>Win, Mac, TV</w:t>
            </w:r>
          </w:p>
        </w:tc>
      </w:tr>
      <w:tr>
        <w:tc>
          <w:tcPr>
            <w:tcW w:type="dxa" w:w="3324"/>
          </w:tcPr>
          <w:p>
            <w:pPr>
              <w:jc w:val="center"/>
            </w:pPr>
            <w:r/>
            <w:r>
              <w:rPr>
                <w:rFonts w:ascii="Calibri" w:hAnsi="Calibri"/>
                <w:color w:val="10332F"/>
                <w:sz w:val="19"/>
              </w:rPr>
              <w:t>QHD / 240 FPS</w:t>
            </w:r>
          </w:p>
        </w:tc>
        <w:tc>
          <w:tcPr>
            <w:tcW w:type="dxa" w:w="3324"/>
          </w:tcPr>
          <w:p>
            <w:pPr>
              <w:jc w:val="center"/>
            </w:pPr>
            <w:r/>
            <w:r>
              <w:rPr>
                <w:rFonts w:ascii="Calibri" w:hAnsi="Calibri"/>
                <w:color w:val="10332F"/>
                <w:sz w:val="19"/>
              </w:rPr>
              <w:t>55 Mbps+</w:t>
            </w:r>
          </w:p>
        </w:tc>
        <w:tc>
          <w:tcPr>
            <w:tcW w:type="dxa" w:w="3324"/>
          </w:tcPr>
          <w:p>
            <w:pPr>
              <w:jc w:val="center"/>
            </w:pPr>
            <w:r/>
            <w:r>
              <w:rPr>
                <w:rFonts w:ascii="Calibri" w:hAnsi="Calibri"/>
                <w:color w:val="10332F"/>
                <w:sz w:val="19"/>
              </w:rPr>
              <w:t>Win, Mac</w:t>
            </w:r>
          </w:p>
        </w:tc>
      </w:tr>
      <w:tr>
        <w:tc>
          <w:tcPr>
            <w:tcW w:type="dxa" w:w="3324"/>
          </w:tcPr>
          <w:p>
            <w:pPr>
              <w:jc w:val="center"/>
            </w:pPr>
            <w:r/>
            <w:r>
              <w:rPr>
                <w:rFonts w:ascii="Calibri" w:hAnsi="Calibri"/>
                <w:color w:val="10332F"/>
                <w:sz w:val="19"/>
              </w:rPr>
              <w:t>5K / 120 FPS</w:t>
            </w:r>
          </w:p>
        </w:tc>
        <w:tc>
          <w:tcPr>
            <w:tcW w:type="dxa" w:w="3324"/>
          </w:tcPr>
          <w:p>
            <w:pPr>
              <w:jc w:val="center"/>
            </w:pPr>
            <w:r/>
            <w:r>
              <w:rPr>
                <w:rFonts w:ascii="Calibri" w:hAnsi="Calibri"/>
                <w:color w:val="10332F"/>
                <w:sz w:val="19"/>
              </w:rPr>
              <w:t>65 Mbps+</w:t>
            </w:r>
          </w:p>
        </w:tc>
        <w:tc>
          <w:tcPr>
            <w:tcW w:type="dxa" w:w="3324"/>
          </w:tcPr>
          <w:p>
            <w:pPr>
              <w:jc w:val="center"/>
            </w:pPr>
            <w:r/>
            <w:r>
              <w:rPr>
                <w:rFonts w:ascii="Calibri" w:hAnsi="Calibri"/>
                <w:color w:val="10332F"/>
                <w:sz w:val="19"/>
              </w:rPr>
              <w:t>Win, Mac</w:t>
            </w:r>
          </w:p>
        </w:tc>
      </w:tr>
    </w:tbl>
    <w:p/>
    <w:p>
      <w:pPr>
        <w:spacing w:after="140"/>
      </w:pPr>
      <w:r>
        <w:rPr>
          <w:rFonts w:ascii="Calibri" w:hAnsi="Calibri"/>
          <w:color w:val="10332F"/>
          <w:sz w:val="21"/>
        </w:rPr>
        <w:t>Hızın yanında gecikme de önemlidir: GAME+, cihazınla GeForce NOW veri merkezi arasındaki gecikmenin 80 ms'nin altında olmasını ister, en iyi deneyim için 40 ms'nin altını önerir. Kablolu bağlantı ya da 5 GHz Wi-Fi akışın dalgalanmasını azaltır; bağlantını uygulamanın Ayarlar menüsündeki ağ testiyle ölçebilirsin.</w:t>
      </w:r>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Reflex, tetiğe basman ile ekrandaki karşılığı arasındaki gecikmeyi düşürür ve çok oyunculu maçlarda bu fark doğrudan hissedilir.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 xml:space="preserve">Resmi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PC sürümü için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bilgisayardan oynayanlarda TPM 2.0 ve UEFI Secure Boot açık olmalıdır. Oyun DirectX 12 ve DLSS 4 Multi Frame Generation destekler.</w:t>
      </w:r>
    </w:p>
    <w:p>
      <w:pPr>
        <w:spacing w:after="140"/>
      </w:pPr>
      <w:r>
        <w:rPr>
          <w:rFonts w:ascii="Calibri" w:hAnsi="Calibri"/>
          <w:color w:val="10332F"/>
          <w:sz w:val="21"/>
        </w:rPr>
        <w:t xml:space="preserve">Bilgisayarın bu değerlerin altında kalsa ya da Secure Boot ayarlarıyla uğraşmak istemesen de Battlefield 6'yı GeForce NOW'da açabilirsin; görüntü kalitesini cihazın değil, </w:t>
      </w:r>
      <w:r>
        <w:rPr>
          <w:rFonts w:ascii="Calibri" w:hAnsi="Calibri"/>
          <w:b/>
          <w:color w:val="10332F"/>
          <w:sz w:val="21"/>
        </w:rPr>
        <w:t>bağlantı hızın</w:t>
      </w:r>
      <w:r>
        <w:rPr>
          <w:rFonts w:ascii="Calibri" w:hAnsi="Calibri"/>
          <w:color w:val="10332F"/>
          <w:sz w:val="21"/>
        </w:rPr>
        <w:t xml:space="preserve"> belirler.</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REDSEC ücretsiz oynanır ve GeForce NOW'daki diğer </w:t>
      </w:r>
      <w:hyperlink r:id="rId14">
        <w:r>
          <w:rPr>
            <w:color w:val="0B5FB0"/>
            <w:u w:val="single"/>
            <w:rFonts w:ascii="Calibri" w:hAnsi="Calibri"/>
            <w:sz w:val="21"/>
          </w:rPr>
          <w:t xml:space="preserve">ücretsiz oyunlar</w:t>
        </w:r>
      </w:hyperlink>
      <w:r>
        <w:rPr>
          <w:rFonts w:ascii="Calibri" w:hAnsi="Calibri"/>
          <w:color w:val="10332F"/>
          <w:sz w:val="21"/>
        </w:rPr>
        <w:t xml:space="preserve"> gibi yalnızca hesabınla açılır.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Türkçe mi?</w:t>
      </w:r>
    </w:p>
    <w:p>
      <w:pPr>
        <w:spacing w:after="80"/>
      </w:pPr>
      <w:r>
        <w:rPr>
          <w:rFonts w:ascii="Calibri" w:hAnsi="Calibri"/>
          <w:color w:val="10332F"/>
          <w:sz w:val="21"/>
        </w:rPr>
        <w:t>Hayır. Battlefield 6'da resmi Türkçe dil desteği bulunmaz; Türkçe menü, altyazı ya da dublaj yoktur. Oyun İngilizce, Almanca, Fransızca, İspanyolca, Arapça, Japonca ve Korece dahil 13 dilde menü ve altyazı sunar.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oynarsın.</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 evreninde geçen ve 28 Ekim 2025'te çıkan ücretsiz bir battle royale'dir. Steam'de ayrı listelenir ve Battlefield 6'ya sahip olmadan oynanabilir; ana oyuna sahipsen iki deneyim aynı başlatıcıdan açılır. REDSEC'e GeForce NOW üzerinden de satın alma yapmadan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Battlefield 6'nın PC sürümü kalıcı internet bağlantısı ve EA hesabı ister; GeForce NOW'da da oyun bulutta çalıştığı için bağlantının kesintisiz olması gerekir. GAME+, 1080p ve 60 FPS için 25 Mbps, 4K ve 120 FPS için 45 Mbps hız önerir.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cloud-gaming-nedir" TargetMode="External"/><Relationship Id="rId11" Type="http://schemas.openxmlformats.org/officeDocument/2006/relationships/hyperlink" Target="https://gameplus.com.tr/blog/en-iyi-battle-royale-oyunlari-son-kalan-olmaya-hazir-misin"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