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Outfit" w:hAnsi="Outfit" w:eastAsia="Outfit"/>
          <w:b/>
          <w:i w:val="0"/>
          <w:color w:val="10332F"/>
          <w:sz w:val="30"/>
        </w:rPr>
        <w:t>Turkcell Blog · Google Tercih Edilen Kaynak Butonu Kurulum Talep Dokümanı</w:t>
      </w:r>
    </w:p>
    <w:p>
      <w:pPr>
        <w:spacing w:after="200"/>
      </w:pPr>
      <w:r>
        <w:rPr>
          <w:rFonts w:ascii="Outfit" w:hAnsi="Outfit" w:eastAsia="Outfit"/>
          <w:b w:val="0"/>
          <w:i w:val="0"/>
          <w:color w:val="4A4A4A"/>
          <w:sz w:val="21"/>
        </w:rPr>
        <w:t>Hedef sayfa: turkcell.com.tr/blog · Ölçüm tarihi: 28 Ağustos 2026</w:t>
      </w:r>
    </w:p>
    <w:p>
      <w:pPr>
        <w:pStyle w:val="Heading1"/>
      </w:pPr>
      <w:r>
        <w:rPr>
          <w:rFonts w:ascii="Outfit" w:hAnsi="Outfit" w:eastAsia="Outfit"/>
          <w:b/>
          <w:i w:val="0"/>
          <w:color w:val="10332F"/>
          <w:sz w:val="28"/>
        </w:rPr>
        <w:t>TALEP KAPSAMI</w:t>
      </w:r>
    </w:p>
    <w:p>
      <w:r>
        <w:rPr>
          <w:rFonts w:ascii="Outfit" w:hAnsi="Outfit" w:eastAsia="Outfit"/>
          <w:b w:val="0"/>
          <w:i w:val="0"/>
          <w:color w:val="1A1A1A"/>
          <w:sz w:val="22"/>
        </w:rPr>
        <w:t>Turkcell Blog yazı şablonuna, Google'ın tercih edilen kaynak butonunu taşıyan markaya özel bir kart eklenmesi istenmektedir. Okuyucu bu kart üzerinden Turkcell Blog'u kendi arama tercihlerine ekleyebilmekte, sonraki aramalarında markanın içerikleri tercih edilen kaynak işaretiyle öne çıkmaktadır.</w:t>
      </w:r>
    </w:p>
    <w:p>
      <w:r>
        <w:rPr>
          <w:rFonts w:ascii="Outfit" w:hAnsi="Outfit" w:eastAsia="Outfit"/>
          <w:b w:val="0"/>
          <w:i w:val="0"/>
          <w:color w:val="1A1A1A"/>
          <w:sz w:val="22"/>
        </w:rPr>
        <w:t>Kartın tasarım değerleri canlı blog sayfasından alınmıştır; ölçümler Chrome DevTools üzerinden yapılmıştır. Maddeler uygulama sırasına göre listelenmiştir.</w:t>
      </w:r>
    </w:p>
    <w:p>
      <w:pPr>
        <w:pStyle w:val="Heading2"/>
      </w:pPr>
      <w:r>
        <w:rPr>
          <w:rFonts w:ascii="Outfit" w:hAnsi="Outfit" w:eastAsia="Outfit"/>
          <w:b/>
          <w:i w:val="0"/>
          <w:color w:val="10332F"/>
          <w:sz w:val="24"/>
        </w:rPr>
        <w:t>Talep Amacı</w:t>
      </w:r>
    </w:p>
    <w:p>
      <w:pPr>
        <w:pStyle w:val="ListBullet"/>
        <w:spacing w:after="40"/>
        <w:ind w:left="360"/>
      </w:pPr>
      <w:r>
        <w:rPr>
          <w:rFonts w:ascii="Outfit" w:hAnsi="Outfit" w:eastAsia="Outfit"/>
          <w:b w:val="0"/>
          <w:i w:val="0"/>
          <w:color w:val="1A1A1A"/>
          <w:sz w:val="22"/>
        </w:rPr>
        <w:t>Blog yazı şablonuna tek parça HTML kart eklemek.</w:t>
      </w:r>
    </w:p>
    <w:p>
      <w:pPr>
        <w:pStyle w:val="ListBullet"/>
        <w:spacing w:after="40"/>
        <w:ind w:left="360"/>
      </w:pPr>
      <w:r>
        <w:rPr>
          <w:rFonts w:ascii="Outfit" w:hAnsi="Outfit" w:eastAsia="Outfit"/>
          <w:b w:val="0"/>
          <w:i w:val="0"/>
          <w:color w:val="1A1A1A"/>
          <w:sz w:val="22"/>
        </w:rPr>
        <w:t>Google'ın resmî buton script'ini sayfa başına yalnız bir kez yüklemek.</w:t>
      </w:r>
    </w:p>
    <w:p>
      <w:pPr>
        <w:pStyle w:val="ListBullet"/>
        <w:spacing w:after="40"/>
        <w:ind w:left="360"/>
      </w:pPr>
      <w:r>
        <w:rPr>
          <w:rFonts w:ascii="Outfit" w:hAnsi="Outfit" w:eastAsia="Outfit"/>
          <w:b w:val="0"/>
          <w:i w:val="0"/>
          <w:color w:val="1A1A1A"/>
          <w:sz w:val="22"/>
        </w:rPr>
        <w:t>Kartın içerik kolonu genişliğini aşmamasını ve mobilde taşmamasını sağlamak.</w:t>
      </w:r>
    </w:p>
    <w:p>
      <w:pPr>
        <w:pStyle w:val="ListBullet"/>
        <w:spacing w:after="40"/>
        <w:ind w:left="360"/>
      </w:pPr>
      <w:r>
        <w:rPr>
          <w:rFonts w:ascii="Outfit" w:hAnsi="Outfit" w:eastAsia="Outfit"/>
          <w:b w:val="0"/>
          <w:i w:val="0"/>
          <w:color w:val="1A1A1A"/>
          <w:sz w:val="22"/>
        </w:rPr>
        <w:t>Kart görüntülenmesini dataLayer üzerinden ölçülebilir hale getirmek.</w:t>
      </w:r>
    </w:p>
    <w:p>
      <w:pPr>
        <w:pStyle w:val="ListBullet"/>
        <w:spacing w:after="40"/>
        <w:ind w:left="360"/>
      </w:pPr>
      <w:r>
        <w:rPr>
          <w:rFonts w:ascii="Outfit" w:hAnsi="Outfit" w:eastAsia="Outfit"/>
          <w:b w:val="0"/>
          <w:i w:val="0"/>
          <w:color w:val="1A1A1A"/>
          <w:sz w:val="22"/>
        </w:rPr>
        <w:t>Butonun mesaj kanalından tıklama sinyali gelip gelmediğini test ortamında doğrulamak.</w:t>
      </w:r>
    </w:p>
    <w:p>
      <w:pPr>
        <w:pStyle w:val="Heading2"/>
      </w:pPr>
      <w:r>
        <w:rPr>
          <w:rFonts w:ascii="Outfit" w:hAnsi="Outfit" w:eastAsia="Outfit"/>
          <w:b/>
          <w:i w:val="0"/>
          <w:color w:val="10332F"/>
          <w:sz w:val="24"/>
        </w:rPr>
        <w:t>Mevcut Durum Özeti</w:t>
      </w:r>
    </w:p>
    <w:tbl>
      <w:tblPr>
        <w:tblStyle w:val="TableGrid"/>
        <w:tblW w:type="auto" w:w="0"/>
        <w:jc w:val="center"/>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Pr>
      <w:tblGrid>
        <w:gridCol w:w="4968"/>
        <w:gridCol w:w="4968"/>
      </w:tblGrid>
      <w:tr>
        <w:tc>
          <w:tcPr>
            <w:tcW w:type="dxa" w:w="3744"/>
            <w:shd w:val="clear" w:color="auto" w:fill="434343"/>
            <w:vAlign w:val="center"/>
          </w:tcPr>
          <w:p>
            <w:pPr>
              <w:spacing w:after="40"/>
            </w:pPr>
            <w:r/>
            <w:r>
              <w:rPr>
                <w:rFonts w:ascii="Outfit" w:hAnsi="Outfit" w:eastAsia="Outfit"/>
                <w:b/>
                <w:i w:val="0"/>
                <w:color w:val="FFFFFF"/>
                <w:sz w:val="20"/>
              </w:rPr>
              <w:t>Alan</w:t>
            </w:r>
          </w:p>
        </w:tc>
        <w:tc>
          <w:tcPr>
            <w:tcW w:type="dxa" w:w="5760"/>
            <w:shd w:val="clear" w:color="auto" w:fill="434343"/>
            <w:vAlign w:val="center"/>
          </w:tcPr>
          <w:p>
            <w:pPr>
              <w:spacing w:after="40"/>
            </w:pPr>
            <w:r/>
            <w:r>
              <w:rPr>
                <w:rFonts w:ascii="Outfit" w:hAnsi="Outfit" w:eastAsia="Outfit"/>
                <w:b/>
                <w:i w:val="0"/>
                <w:color w:val="FFFFFF"/>
                <w:sz w:val="20"/>
              </w:rPr>
              <w:t>Ölçülen değer</w:t>
            </w:r>
          </w:p>
        </w:tc>
      </w:tr>
      <w:tr>
        <w:tc>
          <w:tcPr>
            <w:tcW w:type="dxa" w:w="3744"/>
            <w:vAlign w:val="center"/>
          </w:tcPr>
          <w:p>
            <w:pPr>
              <w:spacing w:after="40"/>
            </w:pPr>
            <w:r/>
            <w:r>
              <w:rPr>
                <w:rFonts w:ascii="Outfit" w:hAnsi="Outfit" w:eastAsia="Outfit"/>
                <w:b w:val="0"/>
                <w:i w:val="0"/>
                <w:color w:val="1A1A1A"/>
                <w:sz w:val="20"/>
              </w:rPr>
              <w:t>İçerik kolonu genişliği</w:t>
            </w:r>
          </w:p>
        </w:tc>
        <w:tc>
          <w:tcPr>
            <w:tcW w:type="dxa" w:w="5760"/>
            <w:vAlign w:val="center"/>
          </w:tcPr>
          <w:p>
            <w:pPr>
              <w:spacing w:after="40"/>
            </w:pPr>
            <w:r/>
            <w:r>
              <w:rPr>
                <w:rFonts w:ascii="Outfit" w:hAnsi="Outfit" w:eastAsia="Outfit"/>
                <w:b w:val="0"/>
                <w:i w:val="0"/>
                <w:color w:val="1A1A1A"/>
                <w:sz w:val="20"/>
              </w:rPr>
              <w:t>846 px (1440 px viewport)</w:t>
            </w:r>
          </w:p>
        </w:tc>
      </w:tr>
      <w:tr>
        <w:tc>
          <w:tcPr>
            <w:tcW w:type="dxa" w:w="3744"/>
            <w:vAlign w:val="center"/>
          </w:tcPr>
          <w:p>
            <w:pPr>
              <w:spacing w:after="40"/>
            </w:pPr>
            <w:r/>
            <w:r>
              <w:rPr>
                <w:rFonts w:ascii="Outfit" w:hAnsi="Outfit" w:eastAsia="Outfit"/>
                <w:b w:val="0"/>
                <w:i w:val="0"/>
                <w:color w:val="1A1A1A"/>
                <w:sz w:val="20"/>
              </w:rPr>
              <w:t>Gövde paragrafı</w:t>
            </w:r>
          </w:p>
        </w:tc>
        <w:tc>
          <w:tcPr>
            <w:tcW w:type="dxa" w:w="5760"/>
            <w:vAlign w:val="center"/>
          </w:tcPr>
          <w:p>
            <w:pPr>
              <w:spacing w:after="40"/>
            </w:pPr>
            <w:r/>
            <w:r>
              <w:rPr>
                <w:rFonts w:ascii="Outfit" w:hAnsi="Outfit" w:eastAsia="Outfit"/>
                <w:b w:val="0"/>
                <w:i w:val="0"/>
                <w:color w:val="1A1A1A"/>
                <w:sz w:val="20"/>
              </w:rPr>
              <w:t>greycliff · 17.6 px / 31.68 px · #5F6B76</w:t>
            </w:r>
          </w:p>
        </w:tc>
      </w:tr>
      <w:tr>
        <w:tc>
          <w:tcPr>
            <w:tcW w:type="dxa" w:w="3744"/>
            <w:vAlign w:val="center"/>
          </w:tcPr>
          <w:p>
            <w:pPr>
              <w:spacing w:after="40"/>
            </w:pPr>
            <w:r/>
            <w:r>
              <w:rPr>
                <w:rFonts w:ascii="Outfit" w:hAnsi="Outfit" w:eastAsia="Outfit"/>
                <w:b w:val="0"/>
                <w:i w:val="0"/>
                <w:color w:val="1A1A1A"/>
                <w:sz w:val="20"/>
              </w:rPr>
              <w:t>Başlık rengi</w:t>
            </w:r>
          </w:p>
        </w:tc>
        <w:tc>
          <w:tcPr>
            <w:tcW w:type="dxa" w:w="5760"/>
            <w:vAlign w:val="center"/>
          </w:tcPr>
          <w:p>
            <w:pPr>
              <w:spacing w:after="40"/>
            </w:pPr>
            <w:r/>
            <w:r>
              <w:rPr>
                <w:rFonts w:ascii="Outfit" w:hAnsi="Outfit" w:eastAsia="Outfit"/>
                <w:b w:val="0"/>
                <w:i w:val="0"/>
                <w:color w:val="1A1A1A"/>
                <w:sz w:val="20"/>
              </w:rPr>
              <w:t>#253342</w:t>
            </w:r>
          </w:p>
        </w:tc>
      </w:tr>
      <w:tr>
        <w:tc>
          <w:tcPr>
            <w:tcW w:type="dxa" w:w="3744"/>
            <w:vAlign w:val="center"/>
          </w:tcPr>
          <w:p>
            <w:pPr>
              <w:spacing w:after="40"/>
            </w:pPr>
            <w:r/>
            <w:r>
              <w:rPr>
                <w:rFonts w:ascii="Outfit" w:hAnsi="Outfit" w:eastAsia="Outfit"/>
                <w:b w:val="0"/>
                <w:i w:val="0"/>
                <w:color w:val="1A1A1A"/>
                <w:sz w:val="20"/>
              </w:rPr>
              <w:t>Kart köşe yarıçapı</w:t>
            </w:r>
          </w:p>
        </w:tc>
        <w:tc>
          <w:tcPr>
            <w:tcW w:type="dxa" w:w="5760"/>
            <w:vAlign w:val="center"/>
          </w:tcPr>
          <w:p>
            <w:pPr>
              <w:spacing w:after="40"/>
            </w:pPr>
            <w:r/>
            <w:r>
              <w:rPr>
                <w:rFonts w:ascii="Outfit" w:hAnsi="Outfit" w:eastAsia="Outfit"/>
                <w:b w:val="0"/>
                <w:i w:val="0"/>
                <w:color w:val="1A1A1A"/>
                <w:sz w:val="20"/>
              </w:rPr>
              <w:t>12 px</w:t>
            </w:r>
          </w:p>
        </w:tc>
      </w:tr>
      <w:tr>
        <w:tc>
          <w:tcPr>
            <w:tcW w:type="dxa" w:w="3744"/>
            <w:vAlign w:val="center"/>
          </w:tcPr>
          <w:p>
            <w:pPr>
              <w:spacing w:after="40"/>
            </w:pPr>
            <w:r/>
            <w:r>
              <w:rPr>
                <w:rFonts w:ascii="Outfit" w:hAnsi="Outfit" w:eastAsia="Outfit"/>
                <w:b w:val="0"/>
                <w:i w:val="0"/>
                <w:color w:val="1A1A1A"/>
                <w:sz w:val="20"/>
              </w:rPr>
              <w:t>Şablonda benzer kart bileşeni</w:t>
            </w:r>
          </w:p>
        </w:tc>
        <w:tc>
          <w:tcPr>
            <w:tcW w:type="dxa" w:w="5760"/>
            <w:vAlign w:val="center"/>
          </w:tcPr>
          <w:p>
            <w:pPr>
              <w:spacing w:after="40"/>
            </w:pPr>
            <w:r/>
            <w:r>
              <w:rPr>
                <w:rFonts w:ascii="Outfit" w:hAnsi="Outfit" w:eastAsia="Outfit"/>
                <w:b w:val="0"/>
                <w:i w:val="0"/>
                <w:color w:val="1A1A1A"/>
                <w:sz w:val="20"/>
              </w:rPr>
              <w:t>Bulunmuyor</w:t>
            </w:r>
          </w:p>
        </w:tc>
      </w:tr>
    </w:tbl>
    <w:p>
      <w:pPr>
        <w:spacing w:after="80"/>
      </w:pPr>
    </w:p>
    <w:p>
      <w:r>
        <w:rPr>
          <w:rFonts w:ascii="Outfit" w:hAnsi="Outfit" w:eastAsia="Outfit"/>
          <w:b w:val="0"/>
          <w:i w:val="0"/>
          <w:color w:val="1A1A1A"/>
          <w:sz w:val="22"/>
        </w:rPr>
        <w:t>Şablonda bu kartın devralabileceği hazır bir bileşen bulunmadığından, kart kendi stilini taşıyan bağımsız bir parça olarak eklenir.</w:t>
      </w:r>
    </w:p>
    <w:p>
      <w:pPr>
        <w:spacing w:after="200"/>
      </w:pPr>
      <w:r>
        <w:rPr>
          <w:rFonts w:ascii="Outfit" w:hAnsi="Outfit" w:eastAsia="Outfit"/>
          <w:b w:val="0"/>
          <w:i w:val="0"/>
          <w:color w:val="4A4A4A"/>
          <w:sz w:val="18"/>
        </w:rPr>
        <w:t>Kaynak: turkcell.com.tr/blog/fps-nedir · getComputedStyle · 28 Ağustos 2026</w:t>
      </w:r>
    </w:p>
    <w:p>
      <w:pPr>
        <w:pStyle w:val="Heading1"/>
      </w:pPr>
      <w:r>
        <w:rPr>
          <w:rFonts w:ascii="Outfit" w:hAnsi="Outfit" w:eastAsia="Outfit"/>
          <w:b/>
          <w:i w:val="0"/>
          <w:color w:val="10332F"/>
          <w:sz w:val="28"/>
        </w:rPr>
        <w:t>ÖN KOŞUL</w:t>
      </w:r>
    </w:p>
    <w:p>
      <w:r>
        <w:rPr>
          <w:rFonts w:ascii="Outfit" w:hAnsi="Outfit" w:eastAsia="Outfit"/>
          <w:b w:val="0"/>
          <w:i w:val="0"/>
          <w:color w:val="1A1A1A"/>
          <w:sz w:val="22"/>
        </w:rPr>
        <w:t>Butonun çalışması için Turkcell'in Google'ın kaynak tercihleri listesinde görünmesi gerekmektedir. Doğrulama google.com/preferences/source?q=turkcell.com.tr adresinden yapılır ve Google hesabıyla giriş gerektirdiğinden marka tarafında tamamlanmalıdır.</w:t>
      </w:r>
    </w:p>
    <w:p>
      <w:r>
        <w:rPr>
          <w:rFonts w:ascii="Outfit" w:hAnsi="Outfit" w:eastAsia="Outfit"/>
          <w:b w:val="0"/>
          <w:i w:val="0"/>
          <w:color w:val="1A1A1A"/>
          <w:sz w:val="22"/>
        </w:rPr>
        <w:t>Google yalnız domain ve subdomain seviyesini kabul etmektedir; turkcell.com.tr uygundur, turkcell.com.tr/blog alt dizin olduğu için ayrı bir kaynak sayılmamaktadır. Doğrulama tamamlanmadan yayına alınırsa kart görünür, buton işlev göstermez.</w:t>
      </w:r>
    </w:p>
    <w:p>
      <w:pPr>
        <w:pStyle w:val="Heading1"/>
      </w:pPr>
      <w:r>
        <w:rPr>
          <w:rFonts w:ascii="Outfit" w:hAnsi="Outfit" w:eastAsia="Outfit"/>
          <w:b/>
          <w:i w:val="0"/>
          <w:color w:val="10332F"/>
          <w:sz w:val="28"/>
        </w:rPr>
        <w:t>TALEP DETAYI</w:t>
      </w:r>
    </w:p>
    <w:p>
      <w:pPr>
        <w:pStyle w:val="Heading2"/>
      </w:pPr>
      <w:r>
        <w:rPr>
          <w:rFonts w:ascii="Outfit" w:hAnsi="Outfit" w:eastAsia="Outfit"/>
          <w:b/>
          <w:i w:val="0"/>
          <w:color w:val="10332F"/>
          <w:sz w:val="24"/>
        </w:rPr>
        <w:t>1. Buton script'inin blog şablonuna eklenmesi</w:t>
      </w:r>
    </w:p>
    <w:p>
      <w:r>
        <w:rPr>
          <w:rFonts w:ascii="Outfit" w:hAnsi="Outfit" w:eastAsia="Outfit"/>
          <w:b/>
          <w:i w:val="0"/>
          <w:color w:val="E85F36"/>
          <w:sz w:val="22"/>
        </w:rPr>
        <w:t>Mevcut durum:</w:t>
      </w:r>
      <w:r>
        <w:rPr>
          <w:rFonts w:ascii="Outfit" w:hAnsi="Outfit" w:eastAsia="Outfit"/>
          <w:b w:val="0"/>
          <w:i w:val="0"/>
          <w:color w:val="1A1A1A"/>
          <w:sz w:val="22"/>
        </w:rPr>
        <w:t xml:space="preserve"> Blog şablonunda Google tercih edilen kaynak script'i yüklenmemektedir.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Script blog yazı şablonuna, gövde sonuna yakın bir konuma eklenmelidir.</w:t>
      </w:r>
    </w:p>
    <w:p>
      <w:pPr>
        <w:pStyle w:val="ListBullet"/>
        <w:spacing w:after="40"/>
        <w:ind w:left="360"/>
      </w:pPr>
      <w:r>
        <w:rPr>
          <w:rFonts w:ascii="Outfit" w:hAnsi="Outfit" w:eastAsia="Outfit"/>
          <w:b w:val="0"/>
          <w:i w:val="0"/>
          <w:color w:val="1A1A1A"/>
          <w:sz w:val="22"/>
        </w:rPr>
        <w:t>Script sayfa başına yalnız bir kez yüklenmelidir; kart parçası birden çok kez basılsa dahi script tekrarlanmamalıdır.</w:t>
      </w:r>
    </w:p>
    <w:p>
      <w:pPr>
        <w:pStyle w:val="ListBullet"/>
        <w:spacing w:after="40"/>
        <w:ind w:left="360"/>
      </w:pPr>
      <w:r>
        <w:rPr>
          <w:rFonts w:ascii="Outfit" w:hAnsi="Outfit" w:eastAsia="Outfit"/>
          <w:b w:val="0"/>
          <w:i w:val="0"/>
          <w:color w:val="1A1A1A"/>
          <w:sz w:val="22"/>
        </w:rPr>
        <w:t>async niteliği korunmalıdır.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&lt;script async src="https://news.google.com/swg/js/v1/publisher.js"&gt;&lt;/script&gt;</w:t>
      </w:r>
    </w:p>
    <w:p>
      <w:pPr>
        <w:pStyle w:val="Heading2"/>
      </w:pPr>
      <w:r>
        <w:rPr>
          <w:rFonts w:ascii="Outfit" w:hAnsi="Outfit" w:eastAsia="Outfit"/>
          <w:b/>
          <w:i w:val="0"/>
          <w:color w:val="10332F"/>
          <w:sz w:val="24"/>
        </w:rPr>
        <w:t>2. Kart parçasının yazı gövdesine yerleştirilmesi</w:t>
      </w:r>
    </w:p>
    <w:p>
      <w:r>
        <w:rPr>
          <w:rFonts w:ascii="Outfit" w:hAnsi="Outfit" w:eastAsia="Outfit"/>
          <w:b/>
          <w:i w:val="0"/>
          <w:color w:val="E85F36"/>
          <w:sz w:val="22"/>
        </w:rPr>
        <w:t>Mevcut durum:</w:t>
      </w:r>
      <w:r>
        <w:rPr>
          <w:rFonts w:ascii="Outfit" w:hAnsi="Outfit" w:eastAsia="Outfit"/>
          <w:b w:val="0"/>
          <w:i w:val="0"/>
          <w:color w:val="1A1A1A"/>
          <w:sz w:val="22"/>
        </w:rPr>
        <w:t xml:space="preserve"> Yazı gövdesinde tercih edilen kaynak kartı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yazının ilk paragrafından sonra gövde akışının içine yerleştirilmelidir.</w:t>
      </w:r>
    </w:p>
    <w:p>
      <w:pPr>
        <w:pStyle w:val="ListBullet"/>
        <w:spacing w:after="40"/>
        <w:ind w:left="360"/>
      </w:pPr>
      <w:r>
        <w:rPr>
          <w:rFonts w:ascii="Outfit" w:hAnsi="Outfit" w:eastAsia="Outfit"/>
          <w:b w:val="0"/>
          <w:i w:val="0"/>
          <w:color w:val="1A1A1A"/>
          <w:sz w:val="22"/>
        </w:rPr>
        <w:t>Sarmalayıcı öğenin id değeri preferred-source-button olmalıdır; ölçüm bu kimliğe bağlıdır.</w:t>
      </w:r>
    </w:p>
    <w:p>
      <w:pPr>
        <w:pStyle w:val="ListBullet"/>
        <w:spacing w:after="40"/>
        <w:ind w:left="360"/>
      </w:pPr>
      <w:r>
        <w:rPr>
          <w:rFonts w:ascii="Outfit" w:hAnsi="Outfit" w:eastAsia="Outfit"/>
          <w:b w:val="0"/>
          <w:i w:val="0"/>
          <w:color w:val="1A1A1A"/>
          <w:sz w:val="22"/>
        </w:rPr>
        <w:t>Logo markanın kendi adresinden çekilmelidir, base64 gömülmemelidir.</w:t>
      </w:r>
    </w:p>
    <w:p>
      <w:pPr>
        <w:pStyle w:val="ListBullet"/>
        <w:spacing w:after="40"/>
        <w:ind w:left="360"/>
      </w:pPr>
      <w:r>
        <w:rPr>
          <w:rFonts w:ascii="Outfit" w:hAnsi="Outfit" w:eastAsia="Outfit"/>
          <w:b w:val="0"/>
          <w:i w:val="0"/>
          <w:color w:val="1A1A1A"/>
          <w:sz w:val="22"/>
        </w:rPr>
        <w:t>Buton öğesine data-lang="tr" verilmelidir; dil bu değerle sabitlenir.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&lt;div class="tcps" id="preferred-source-button"&gt;</w:t>
      </w:r>
    </w:p>
    <w:p>
      <w:pPr>
        <w:spacing w:after="0" w:line="240" w:lineRule="auto"/>
        <w:ind w:left="360"/>
      </w:pPr>
      <w:r>
        <w:rPr>
          <w:rFonts w:ascii="Consolas" w:hAnsi="Consolas" w:eastAsia="Consolas"/>
          <w:color w:val="1A1A1A"/>
          <w:sz w:val="19"/>
        </w:rPr>
        <w:t xml:space="preserve">  &lt;div class="tcps__mark"&gt;</w:t>
      </w:r>
    </w:p>
    <w:p>
      <w:pPr>
        <w:spacing w:after="0" w:line="240" w:lineRule="auto"/>
        <w:ind w:left="360"/>
      </w:pPr>
      <w:r>
        <w:rPr>
          <w:rFonts w:ascii="Consolas" w:hAnsi="Consolas" w:eastAsia="Consolas"/>
          <w:color w:val="1A1A1A"/>
          <w:sz w:val="19"/>
        </w:rPr>
        <w:t xml:space="preserve">    &lt;img class="tcps__logo" alt="Turkcell" width="38" height="38"</w:t>
      </w:r>
    </w:p>
    <w:p>
      <w:pPr>
        <w:spacing w:after="0" w:line="240" w:lineRule="auto"/>
        <w:ind w:left="360"/>
      </w:pPr>
      <w:r>
        <w:rPr>
          <w:rFonts w:ascii="Consolas" w:hAnsi="Consolas" w:eastAsia="Consolas"/>
          <w:color w:val="1A1A1A"/>
          <w:sz w:val="19"/>
        </w:rPr>
        <w:t xml:space="preserve">         loading="lazy"</w:t>
      </w:r>
    </w:p>
    <w:p>
      <w:pPr>
        <w:spacing w:after="0" w:line="240" w:lineRule="auto"/>
        <w:ind w:left="360"/>
      </w:pPr>
      <w:r>
        <w:rPr>
          <w:rFonts w:ascii="Consolas" w:hAnsi="Consolas" w:eastAsia="Consolas"/>
          <w:color w:val="1A1A1A"/>
          <w:sz w:val="19"/>
        </w:rPr>
        <w:t xml:space="preserve">         src="https://ffo3gv1cf3ir.merlincdn.net/SiteAssets/</w:t>
      </w:r>
    </w:p>
    <w:p>
      <w:pPr>
        <w:spacing w:after="0" w:line="240" w:lineRule="auto"/>
        <w:ind w:left="360"/>
      </w:pPr>
      <w:r>
        <w:rPr>
          <w:rFonts w:ascii="Consolas" w:hAnsi="Consolas" w:eastAsia="Consolas"/>
          <w:color w:val="1A1A1A"/>
          <w:sz w:val="19"/>
        </w:rPr>
        <w:t xml:space="preserve">              Bireysel/Navigasyon/turkcell-logo.png"&gt;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class="tcps__copy"&gt;</w:t>
      </w:r>
    </w:p>
    <w:p>
      <w:pPr>
        <w:spacing w:after="0" w:line="240" w:lineRule="auto"/>
        <w:ind w:left="360"/>
      </w:pPr>
      <w:r>
        <w:rPr>
          <w:rFonts w:ascii="Consolas" w:hAnsi="Consolas" w:eastAsia="Consolas"/>
          <w:color w:val="1A1A1A"/>
          <w:sz w:val="19"/>
        </w:rPr>
        <w:t xml:space="preserve">    &lt;strong class="tcps__ttl"&gt;Turkcell Blog'u Google'da tercih</w:t>
      </w:r>
    </w:p>
    <w:p>
      <w:pPr>
        <w:spacing w:after="0" w:line="240" w:lineRule="auto"/>
        <w:ind w:left="360"/>
      </w:pPr>
      <w:r>
        <w:rPr>
          <w:rFonts w:ascii="Consolas" w:hAnsi="Consolas" w:eastAsia="Consolas"/>
          <w:color w:val="1A1A1A"/>
          <w:sz w:val="19"/>
        </w:rPr>
        <w:t xml:space="preserve">      edilen kaynaklarınıza ekleyin&lt;/strong&gt;</w:t>
      </w:r>
    </w:p>
    <w:p>
      <w:pPr>
        <w:spacing w:after="0" w:line="240" w:lineRule="auto"/>
        <w:ind w:left="360"/>
      </w:pPr>
      <w:r>
        <w:rPr>
          <w:rFonts w:ascii="Consolas" w:hAnsi="Consolas" w:eastAsia="Consolas"/>
          <w:color w:val="1A1A1A"/>
          <w:sz w:val="19"/>
        </w:rPr>
        <w:t xml:space="preserve">    &lt;span class="tcps__sub"&gt;Teknoloji ve mobil dünyasına dair</w:t>
      </w:r>
    </w:p>
    <w:p>
      <w:pPr>
        <w:spacing w:after="0" w:line="240" w:lineRule="auto"/>
        <w:ind w:left="360"/>
      </w:pPr>
      <w:r>
        <w:rPr>
          <w:rFonts w:ascii="Consolas" w:hAnsi="Consolas" w:eastAsia="Consolas"/>
          <w:color w:val="1A1A1A"/>
          <w:sz w:val="19"/>
        </w:rPr>
        <w:t xml:space="preserve">      içeriklerimiz arama sonuçlarınızda daha önce çıksın.&lt;/span&gt;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class="tcps__act"&gt;</w:t>
      </w:r>
    </w:p>
    <w:p>
      <w:pPr>
        <w:spacing w:after="0" w:line="240" w:lineRule="auto"/>
        <w:ind w:left="360"/>
      </w:pPr>
      <w:r>
        <w:rPr>
          <w:rFonts w:ascii="Consolas" w:hAnsi="Consolas" w:eastAsia="Consolas"/>
          <w:color w:val="1A1A1A"/>
          <w:sz w:val="19"/>
        </w:rPr>
        <w:t xml:space="preserve">    &lt;div google-add-preferred-source-btn data-theme="light" data-lang="tr"&gt;&lt;/div&gt;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&lt;/div&gt;</w:t>
      </w:r>
    </w:p>
    <w:p>
      <w:pPr>
        <w:spacing w:before="120" w:after="40"/>
        <w:jc w:val="center"/>
      </w:pPr>
      <w:r>
        <w:drawing>
          <wp:inline xmlns:a="http://schemas.openxmlformats.org/drawingml/2006/main" xmlns:pic="http://schemas.openxmlformats.org/drawingml/2006/picture">
            <wp:extent cx="6035040" cy="3502855"/>
            <wp:docPr id="1" name="Picture 1"/>
            <wp:cNvGraphicFramePr>
              <a:graphicFrameLocks noChangeAspect="1"/>
            </wp:cNvGraphicFramePr>
            <a:graphic>
              <a:graphicData uri="http://schemas.openxmlformats.org/drawingml/2006/picture">
                <pic:pic>
                  <pic:nvPicPr>
                    <pic:cNvPr id="0" name="kart-ornek.png"/>
                    <pic:cNvPicPr/>
                  </pic:nvPicPr>
                  <pic:blipFill>
                    <a:blip r:embed="rId9"/>
                    <a:stretch>
                      <a:fillRect/>
                    </a:stretch>
                  </pic:blipFill>
                  <pic:spPr>
                    <a:xfrm>
                      <a:off x="0" y="0"/>
                      <a:ext cx="6035040" cy="3502855"/>
                    </a:xfrm>
                    <a:prstGeom prst="rect"/>
                  </pic:spPr>
                </pic:pic>
              </a:graphicData>
            </a:graphic>
          </wp:inline>
        </w:drawing>
      </w:r>
    </w:p>
    <w:p>
      <w:pPr>
        <w:spacing w:after="160"/>
        <w:jc w:val="center"/>
      </w:pPr>
      <w:r>
        <w:rPr>
          <w:rFonts w:ascii="Outfit" w:hAnsi="Outfit" w:eastAsia="Outfit"/>
          <w:b w:val="0"/>
          <w:i w:val="0"/>
          <w:color w:val="4A4A4A"/>
          <w:sz w:val="17"/>
        </w:rPr>
        <w:t>Üç kart tonu · lacivert kontrast, sarı tint, minimal çerçeve</w:t>
      </w:r>
    </w:p>
    <w:p>
      <w:pPr>
        <w:pStyle w:val="Heading2"/>
      </w:pPr>
      <w:r>
        <w:rPr>
          <w:rFonts w:ascii="Outfit" w:hAnsi="Outfit" w:eastAsia="Outfit"/>
          <w:b/>
          <w:i w:val="0"/>
          <w:color w:val="10332F"/>
          <w:sz w:val="24"/>
        </w:rPr>
        <w:t>3. Kart stilinin eklenmesi (kolon genişliği, mobil)</w:t>
      </w:r>
    </w:p>
    <w:p>
      <w:r>
        <w:rPr>
          <w:rFonts w:ascii="Outfit" w:hAnsi="Outfit" w:eastAsia="Outfit"/>
          <w:b/>
          <w:i w:val="0"/>
          <w:color w:val="E85F36"/>
          <w:sz w:val="22"/>
        </w:rPr>
        <w:t>Mevcut durum:</w:t>
      </w:r>
      <w:r>
        <w:rPr>
          <w:rFonts w:ascii="Outfit" w:hAnsi="Outfit" w:eastAsia="Outfit"/>
          <w:b w:val="0"/>
          <w:i w:val="0"/>
          <w:color w:val="1A1A1A"/>
          <w:sz w:val="22"/>
        </w:rPr>
        <w:t xml:space="preserve"> İçerik kolonu 846 px genişliktedir. Google'ın butonu sayfaya iframe olarak yerleşmekte ve öntanımlı genişliği konteynere göre değişmektedir.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içerik kolonu genişliğini aşmamalıdır.</w:t>
      </w:r>
    </w:p>
    <w:p>
      <w:pPr>
        <w:pStyle w:val="ListBullet"/>
        <w:spacing w:after="40"/>
        <w:ind w:left="360"/>
      </w:pPr>
      <w:r>
        <w:rPr>
          <w:rFonts w:ascii="Outfit" w:hAnsi="Outfit" w:eastAsia="Outfit"/>
          <w:b w:val="0"/>
          <w:i w:val="0"/>
          <w:color w:val="1A1A1A"/>
          <w:sz w:val="22"/>
        </w:rPr>
        <w:t>Yerleşim flex-wrap ile kurulmalıdır; dar ekranda öğeler kendiliğinden alt satıra inmelidir.</w:t>
      </w:r>
    </w:p>
    <w:p>
      <w:pPr>
        <w:pStyle w:val="ListBullet"/>
        <w:spacing w:after="40"/>
        <w:ind w:left="360"/>
      </w:pPr>
      <w:r>
        <w:rPr>
          <w:rFonts w:ascii="Outfit" w:hAnsi="Outfit" w:eastAsia="Outfit"/>
          <w:b w:val="0"/>
          <w:i w:val="0"/>
          <w:color w:val="1A1A1A"/>
          <w:sz w:val="22"/>
        </w:rPr>
        <w:t>640 px altında buton tam genişliğe açılmalıdır.</w:t>
      </w:r>
    </w:p>
    <w:p>
      <w:pPr>
        <w:pStyle w:val="ListBullet"/>
        <w:spacing w:after="40"/>
        <w:ind w:left="360"/>
      </w:pPr>
      <w:r>
        <w:rPr>
          <w:rFonts w:ascii="Outfit" w:hAnsi="Outfit" w:eastAsia="Outfit"/>
          <w:b w:val="0"/>
          <w:i w:val="0"/>
          <w:color w:val="1A1A1A"/>
          <w:sz w:val="22"/>
        </w:rPr>
        <w:t>Butona min-height:44px verilmelidir; script geç yüklendiğinde sayfa kaymamalı, dokunma alanı korunmalıdır.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.tcps{--bg:#164193;--ink:#FFFFFF;--sub:#C6D3EA;--line:rgba(255,255,255,.20);</w:t>
      </w:r>
    </w:p>
    <w:p>
      <w:pPr>
        <w:spacing w:after="0" w:line="240" w:lineRule="auto"/>
        <w:ind w:left="360"/>
      </w:pPr>
      <w:r>
        <w:rPr>
          <w:rFonts w:ascii="Consolas" w:hAnsi="Consolas" w:eastAsia="Consolas"/>
          <w:color w:val="1A1A1A"/>
          <w:sz w:val="19"/>
        </w:rPr>
        <w:t xml:space="preserve">  display:flex;flex-wrap:wrap;align-items:center;gap:20px;margin:28px 0;padding:20px 24px;</w:t>
      </w:r>
    </w:p>
    <w:p>
      <w:pPr>
        <w:spacing w:after="0" w:line="240" w:lineRule="auto"/>
        <w:ind w:left="360"/>
      </w:pPr>
      <w:r>
        <w:rPr>
          <w:rFonts w:ascii="Consolas" w:hAnsi="Consolas" w:eastAsia="Consolas"/>
          <w:color w:val="1A1A1A"/>
          <w:sz w:val="19"/>
        </w:rPr>
        <w:t xml:space="preserve">  background:var(--bg);border:1px solid var(--line);border-radius:12px;</w:t>
      </w:r>
    </w:p>
    <w:p>
      <w:pPr>
        <w:spacing w:after="0" w:line="240" w:lineRule="auto"/>
        <w:ind w:left="360"/>
      </w:pPr>
      <w:r>
        <w:rPr>
          <w:rFonts w:ascii="Consolas" w:hAnsi="Consolas" w:eastAsia="Consolas"/>
          <w:color w:val="1A1A1A"/>
          <w:sz w:val="19"/>
        </w:rPr>
        <w:t xml:space="preserve">  font-family:greycliff,system-ui,-apple-system,Arial,sans-serif;color:var(--ink);box-sizing:border-box}</w:t>
      </w:r>
    </w:p>
    <w:p>
      <w:pPr>
        <w:spacing w:after="0" w:line="240" w:lineRule="auto"/>
        <w:ind w:left="360"/>
      </w:pPr>
      <w:r>
        <w:rPr>
          <w:rFonts w:ascii="Consolas" w:hAnsi="Consolas" w:eastAsia="Consolas"/>
          <w:color w:val="1A1A1A"/>
          <w:sz w:val="19"/>
        </w:rPr>
        <w:t>.tcps *{box-sizing:border-box}</w:t>
      </w:r>
    </w:p>
    <w:p>
      <w:pPr>
        <w:spacing w:after="0" w:line="240" w:lineRule="auto"/>
        <w:ind w:left="360"/>
      </w:pPr>
      <w:r>
        <w:rPr>
          <w:rFonts w:ascii="Consolas" w:hAnsi="Consolas" w:eastAsia="Consolas"/>
          <w:color w:val="1A1A1A"/>
          <w:sz w:val="19"/>
        </w:rPr>
        <w:t>.tcps__mark{flex:0 0 auto;display:flex;align-items:center;justify-content:center}</w:t>
      </w:r>
    </w:p>
    <w:p>
      <w:pPr>
        <w:spacing w:after="0" w:line="240" w:lineRule="auto"/>
        <w:ind w:left="360"/>
      </w:pPr>
      <w:r>
        <w:rPr>
          <w:rFonts w:ascii="Consolas" w:hAnsi="Consolas" w:eastAsia="Consolas"/>
          <w:color w:val="1A1A1A"/>
          <w:sz w:val="19"/>
        </w:rPr>
        <w:t>.tcps__logo{display:block;width:38px;height:38px}</w:t>
      </w:r>
    </w:p>
    <w:p>
      <w:pPr>
        <w:spacing w:after="0" w:line="240" w:lineRule="auto"/>
        <w:ind w:left="360"/>
      </w:pPr>
      <w:r>
        <w:rPr>
          <w:rFonts w:ascii="Consolas" w:hAnsi="Consolas" w:eastAsia="Consolas"/>
          <w:color w:val="1A1A1A"/>
          <w:sz w:val="19"/>
        </w:rPr>
        <w:t>.tcps__copy{flex:1 1 200px;min-width:0}</w:t>
      </w:r>
    </w:p>
    <w:p>
      <w:pPr>
        <w:spacing w:after="0" w:line="240" w:lineRule="auto"/>
        <w:ind w:left="360"/>
      </w:pPr>
      <w:r>
        <w:rPr>
          <w:rFonts w:ascii="Consolas" w:hAnsi="Consolas" w:eastAsia="Consolas"/>
          <w:color w:val="1A1A1A"/>
          <w:sz w:val="19"/>
        </w:rPr>
        <w:t>.tcps__ttl{display:block;font-size:17px;line-height:1.35;</w:t>
      </w:r>
    </w:p>
    <w:p>
      <w:pPr>
        <w:spacing w:after="0" w:line="240" w:lineRule="auto"/>
        <w:ind w:left="360"/>
      </w:pPr>
      <w:r>
        <w:rPr>
          <w:rFonts w:ascii="Consolas" w:hAnsi="Consolas" w:eastAsia="Consolas"/>
          <w:color w:val="1A1A1A"/>
          <w:sz w:val="19"/>
        </w:rPr>
        <w:t xml:space="preserve">  font-weight:700;letter-spacing:-.01em}</w:t>
      </w:r>
    </w:p>
    <w:p>
      <w:pPr>
        <w:spacing w:after="0" w:line="240" w:lineRule="auto"/>
        <w:ind w:left="360"/>
      </w:pPr>
      <w:r>
        <w:rPr>
          <w:rFonts w:ascii="Consolas" w:hAnsi="Consolas" w:eastAsia="Consolas"/>
          <w:color w:val="1A1A1A"/>
          <w:sz w:val="19"/>
        </w:rPr>
        <w:t>.tcps__sub{display:block;margin-top:5px;font-size:14.5px;</w:t>
      </w:r>
    </w:p>
    <w:p>
      <w:pPr>
        <w:spacing w:after="0" w:line="240" w:lineRule="auto"/>
        <w:ind w:left="360"/>
      </w:pPr>
      <w:r>
        <w:rPr>
          <w:rFonts w:ascii="Consolas" w:hAnsi="Consolas" w:eastAsia="Consolas"/>
          <w:color w:val="1A1A1A"/>
          <w:sz w:val="19"/>
        </w:rPr>
        <w:t xml:space="preserve">  line-height:1.5;color:var(--sub)}</w:t>
      </w:r>
    </w:p>
    <w:p>
      <w:pPr>
        <w:spacing w:after="0" w:line="240" w:lineRule="auto"/>
        <w:ind w:left="360"/>
      </w:pPr>
      <w:r>
        <w:rPr>
          <w:rFonts w:ascii="Consolas" w:hAnsi="Consolas" w:eastAsia="Consolas"/>
          <w:color w:val="1A1A1A"/>
          <w:sz w:val="19"/>
        </w:rPr>
        <w:t>.tcps__act{flex:0 0 auto;margin-left:auto;min-height:44px;</w:t>
      </w:r>
    </w:p>
    <w:p>
      <w:pPr>
        <w:spacing w:after="0" w:line="240" w:lineRule="auto"/>
        <w:ind w:left="360"/>
      </w:pPr>
      <w:r>
        <w:rPr>
          <w:rFonts w:ascii="Consolas" w:hAnsi="Consolas" w:eastAsia="Consolas"/>
          <w:color w:val="1A1A1A"/>
          <w:sz w:val="19"/>
        </w:rPr>
        <w:t xml:space="preserve">  display:flex;align-items:center}</w:t>
      </w:r>
    </w:p>
    <w:p>
      <w:pPr>
        <w:spacing w:after="0" w:line="240" w:lineRule="auto"/>
        <w:ind w:left="360"/>
      </w:pPr>
      <w:r>
        <w:rPr>
          <w:rFonts w:ascii="Consolas" w:hAnsi="Consolas" w:eastAsia="Consolas"/>
          <w:color w:val="1A1A1A"/>
          <w:sz w:val="19"/>
        </w:rPr>
        <w:t>@media (max-width:640px){</w:t>
      </w:r>
    </w:p>
    <w:p>
      <w:pPr>
        <w:spacing w:after="0" w:line="240" w:lineRule="auto"/>
        <w:ind w:left="360"/>
      </w:pPr>
      <w:r>
        <w:rPr>
          <w:rFonts w:ascii="Consolas" w:hAnsi="Consolas" w:eastAsia="Consolas"/>
          <w:color w:val="1A1A1A"/>
          <w:sz w:val="19"/>
        </w:rPr>
        <w:t xml:space="preserve">  .tcps{gap:14px}</w:t>
      </w:r>
    </w:p>
    <w:p>
      <w:pPr>
        <w:spacing w:after="0" w:line="240" w:lineRule="auto"/>
        <w:ind w:left="360"/>
      </w:pPr>
      <w:r>
        <w:rPr>
          <w:rFonts w:ascii="Consolas" w:hAnsi="Consolas" w:eastAsia="Consolas"/>
          <w:color w:val="1A1A1A"/>
          <w:sz w:val="19"/>
        </w:rPr>
        <w:t xml:space="preserve">  .tcps__act{margin-left:0;width:100%}</w:t>
      </w:r>
    </w:p>
    <w:p>
      <w:pPr>
        <w:spacing w:after="0" w:line="240" w:lineRule="auto"/>
        <w:ind w:left="360"/>
      </w:pPr>
      <w:r>
        <w:rPr>
          <w:rFonts w:ascii="Consolas" w:hAnsi="Consolas" w:eastAsia="Consolas"/>
          <w:color w:val="1A1A1A"/>
          <w:sz w:val="19"/>
        </w:rPr>
        <w:t>}</w:t>
      </w:r>
    </w:p>
    <w:p>
      <w:pPr>
        <w:pStyle w:val="Heading2"/>
      </w:pPr>
      <w:r>
        <w:rPr>
          <w:rFonts w:ascii="Outfit" w:hAnsi="Outfit" w:eastAsia="Outfit"/>
          <w:b/>
          <w:i w:val="0"/>
          <w:color w:val="10332F"/>
          <w:sz w:val="24"/>
        </w:rPr>
        <w:t>4. Kart görüntülenmesinin ölçülmesi</w:t>
      </w:r>
    </w:p>
    <w:p>
      <w:r>
        <w:rPr>
          <w:rFonts w:ascii="Outfit" w:hAnsi="Outfit" w:eastAsia="Outfit"/>
          <w:b/>
          <w:i w:val="0"/>
          <w:color w:val="E85F36"/>
          <w:sz w:val="22"/>
        </w:rPr>
        <w:t>Mevcut durum:</w:t>
      </w:r>
      <w:r>
        <w:rPr>
          <w:rFonts w:ascii="Outfit" w:hAnsi="Outfit" w:eastAsia="Outfit"/>
          <w:b w:val="0"/>
          <w:i w:val="0"/>
          <w:color w:val="1A1A1A"/>
          <w:sz w:val="22"/>
        </w:rPr>
        <w:t xml:space="preserve"> Kart için tanımlı bir ölçüm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ekranda göründüğünde dataLayer'a preferred_source_view olayı yazılmalıdır.</w:t>
      </w:r>
    </w:p>
    <w:p>
      <w:pPr>
        <w:pStyle w:val="ListBullet"/>
        <w:spacing w:after="40"/>
        <w:ind w:left="360"/>
      </w:pPr>
      <w:r>
        <w:rPr>
          <w:rFonts w:ascii="Outfit" w:hAnsi="Outfit" w:eastAsia="Outfit"/>
          <w:b w:val="0"/>
          <w:i w:val="0"/>
          <w:color w:val="1A1A1A"/>
          <w:sz w:val="22"/>
        </w:rPr>
        <w:t>Olay sayfa başına bir kez yazılmalıdır.</w:t>
      </w:r>
    </w:p>
    <w:p>
      <w:pPr>
        <w:pStyle w:val="ListBullet"/>
        <w:spacing w:after="40"/>
        <w:ind w:left="360"/>
      </w:pPr>
      <w:r>
        <w:rPr>
          <w:rFonts w:ascii="Outfit" w:hAnsi="Outfit" w:eastAsia="Outfit"/>
          <w:b w:val="0"/>
          <w:i w:val="0"/>
          <w:color w:val="1A1A1A"/>
          <w:sz w:val="22"/>
        </w:rPr>
        <w:t>Aynı script, Google'ın çerçevesinden gelen mesajları da dinleyip preferred_source_signal olayı yazmalıdır.</w:t>
      </w:r>
    </w:p>
    <w:p>
      <w:pPr>
        <w:pStyle w:val="ListBullet"/>
        <w:spacing w:after="40"/>
        <w:ind w:left="360"/>
      </w:pPr>
      <w:r>
        <w:rPr>
          <w:rFonts w:ascii="Outfit" w:hAnsi="Outfit" w:eastAsia="Outfit"/>
          <w:b w:val="0"/>
          <w:i w:val="0"/>
          <w:color w:val="1A1A1A"/>
          <w:sz w:val="22"/>
        </w:rPr>
        <w:t>GTM tarafında iki olay için Custom Event trigger ve GA4 Event tag tanımlanmalıdır. Parametreler: cta_id, cta_variant, page_path, signal_cmd.</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&lt;script&gt;</w:t>
      </w:r>
    </w:p>
    <w:p>
      <w:pPr>
        <w:spacing w:after="0" w:line="240" w:lineRule="auto"/>
        <w:ind w:left="360"/>
      </w:pPr>
      <w:r>
        <w:rPr>
          <w:rFonts w:ascii="Consolas" w:hAnsi="Consolas" w:eastAsia="Consolas"/>
          <w:color w:val="1A1A1A"/>
          <w:sz w:val="19"/>
        </w:rPr>
        <w:t>(function(){</w:t>
      </w:r>
    </w:p>
    <w:p>
      <w:pPr>
        <w:spacing w:after="0" w:line="240" w:lineRule="auto"/>
        <w:ind w:left="360"/>
      </w:pPr>
      <w:r>
        <w:rPr>
          <w:rFonts w:ascii="Consolas" w:hAnsi="Consolas" w:eastAsia="Consolas"/>
          <w:color w:val="1A1A1A"/>
          <w:sz w:val="19"/>
        </w:rPr>
        <w:t xml:space="preserve">  var el = document.getElementById("preferred-source-button");</w:t>
      </w:r>
    </w:p>
    <w:p>
      <w:pPr>
        <w:spacing w:after="0" w:line="240" w:lineRule="auto"/>
        <w:ind w:left="360"/>
      </w:pPr>
      <w:r>
        <w:rPr>
          <w:rFonts w:ascii="Consolas" w:hAnsi="Consolas" w:eastAsia="Consolas"/>
          <w:color w:val="1A1A1A"/>
          <w:sz w:val="19"/>
        </w:rPr>
        <w:t xml:space="preserve">  if(!el || el.dataset.psInit) return;</w:t>
      </w:r>
    </w:p>
    <w:p>
      <w:pPr>
        <w:spacing w:after="0" w:line="240" w:lineRule="auto"/>
        <w:ind w:left="360"/>
      </w:pPr>
      <w:r>
        <w:rPr>
          <w:rFonts w:ascii="Consolas" w:hAnsi="Consolas" w:eastAsia="Consolas"/>
          <w:color w:val="1A1A1A"/>
          <w:sz w:val="19"/>
        </w:rPr>
        <w:t xml:space="preserve">  el.dataset.psInit = "1";</w:t>
      </w:r>
    </w:p>
    <w:p>
      <w:pPr>
        <w:spacing w:after="0" w:line="240" w:lineRule="auto"/>
        <w:ind w:left="360"/>
      </w:pPr>
      <w:r>
        <w:rPr>
          <w:rFonts w:ascii="Consolas" w:hAnsi="Consolas" w:eastAsia="Consolas"/>
          <w:color w:val="1A1A1A"/>
          <w:sz w:val="19"/>
        </w:rPr>
        <w:t xml:space="preserve">  window.dataLayer = window.dataLayer || [];</w:t>
      </w:r>
    </w:p>
    <w:p>
      <w:pPr>
        <w:spacing w:after="0" w:line="240" w:lineRule="auto"/>
        <w:ind w:left="360"/>
      </w:pPr>
      <w:r>
        <w:rPr>
          <w:rFonts w:ascii="Consolas" w:hAnsi="Consolas" w:eastAsia="Consolas"/>
          <w:color w:val="1A1A1A"/>
          <w:sz w:val="19"/>
        </w:rPr>
      </w:r>
    </w:p>
    <w:p>
      <w:pPr>
        <w:spacing w:after="0" w:line="240" w:lineRule="auto"/>
        <w:ind w:left="360"/>
      </w:pPr>
      <w:r>
        <w:rPr>
          <w:rFonts w:ascii="Consolas" w:hAnsi="Consolas" w:eastAsia="Consolas"/>
          <w:color w:val="1A1A1A"/>
          <w:sz w:val="19"/>
        </w:rPr>
        <w:t xml:space="preserve">  if ("IntersectionObserver" in window) {</w:t>
      </w:r>
    </w:p>
    <w:p>
      <w:pPr>
        <w:spacing w:after="0" w:line="240" w:lineRule="auto"/>
        <w:ind w:left="360"/>
      </w:pPr>
      <w:r>
        <w:rPr>
          <w:rFonts w:ascii="Consolas" w:hAnsi="Consolas" w:eastAsia="Consolas"/>
          <w:color w:val="1A1A1A"/>
          <w:sz w:val="19"/>
        </w:rPr>
        <w:t xml:space="preserve">    new IntersectionObserver(function(girisler, gozlemci){</w:t>
      </w:r>
    </w:p>
    <w:p>
      <w:pPr>
        <w:spacing w:after="0" w:line="240" w:lineRule="auto"/>
        <w:ind w:left="360"/>
      </w:pPr>
      <w:r>
        <w:rPr>
          <w:rFonts w:ascii="Consolas" w:hAnsi="Consolas" w:eastAsia="Consolas"/>
          <w:color w:val="1A1A1A"/>
          <w:sz w:val="19"/>
        </w:rPr>
        <w:t xml:space="preserve">      girisler.forEach(function(g){</w:t>
      </w:r>
    </w:p>
    <w:p>
      <w:pPr>
        <w:spacing w:after="0" w:line="240" w:lineRule="auto"/>
        <w:ind w:left="360"/>
      </w:pPr>
      <w:r>
        <w:rPr>
          <w:rFonts w:ascii="Consolas" w:hAnsi="Consolas" w:eastAsia="Consolas"/>
          <w:color w:val="1A1A1A"/>
          <w:sz w:val="19"/>
        </w:rPr>
        <w:t xml:space="preserve">        if(!g.isIntersecting) return;</w:t>
      </w:r>
    </w:p>
    <w:p>
      <w:pPr>
        <w:spacing w:after="0" w:line="240" w:lineRule="auto"/>
        <w:ind w:left="360"/>
      </w:pPr>
      <w:r>
        <w:rPr>
          <w:rFonts w:ascii="Consolas" w:hAnsi="Consolas" w:eastAsia="Consolas"/>
          <w:color w:val="1A1A1A"/>
          <w:sz w:val="19"/>
        </w:rPr>
        <w:t xml:space="preserve">        gozlemci.disconnect();</w:t>
      </w:r>
    </w:p>
    <w:p>
      <w:pPr>
        <w:spacing w:after="0" w:line="240" w:lineRule="auto"/>
        <w:ind w:left="360"/>
      </w:pPr>
      <w:r>
        <w:rPr>
          <w:rFonts w:ascii="Consolas" w:hAnsi="Consolas" w:eastAsia="Consolas"/>
          <w:color w:val="1A1A1A"/>
          <w:sz w:val="19"/>
        </w:rPr>
        <w:t xml:space="preserve">        window.dataLayer.push({</w:t>
      </w:r>
    </w:p>
    <w:p>
      <w:pPr>
        <w:spacing w:after="0" w:line="240" w:lineRule="auto"/>
        <w:ind w:left="360"/>
      </w:pPr>
      <w:r>
        <w:rPr>
          <w:rFonts w:ascii="Consolas" w:hAnsi="Consolas" w:eastAsia="Consolas"/>
          <w:color w:val="1A1A1A"/>
          <w:sz w:val="19"/>
        </w:rPr>
        <w:t xml:space="preserve">          event: "preferred_source_view",</w:t>
      </w:r>
    </w:p>
    <w:p>
      <w:pPr>
        <w:spacing w:after="0" w:line="240" w:lineRule="auto"/>
        <w:ind w:left="360"/>
      </w:pPr>
      <w:r>
        <w:rPr>
          <w:rFonts w:ascii="Consolas" w:hAnsi="Consolas" w:eastAsia="Consolas"/>
          <w:color w:val="1A1A1A"/>
          <w:sz w:val="19"/>
        </w:rPr>
        <w:t xml:space="preserve">          cta_id: "preferred-source-button",</w:t>
      </w:r>
    </w:p>
    <w:p>
      <w:pPr>
        <w:spacing w:after="0" w:line="240" w:lineRule="auto"/>
        <w:ind w:left="360"/>
      </w:pPr>
      <w:r>
        <w:rPr>
          <w:rFonts w:ascii="Consolas" w:hAnsi="Consolas" w:eastAsia="Consolas"/>
          <w:color w:val="1A1A1A"/>
          <w:sz w:val="19"/>
        </w:rPr>
        <w:t xml:space="preserve">          cta_variant: "t1-p1-f1",</w:t>
      </w:r>
    </w:p>
    <w:p>
      <w:pPr>
        <w:spacing w:after="0" w:line="240" w:lineRule="auto"/>
        <w:ind w:left="360"/>
      </w:pPr>
      <w:r>
        <w:rPr>
          <w:rFonts w:ascii="Consolas" w:hAnsi="Consolas" w:eastAsia="Consolas"/>
          <w:color w:val="1A1A1A"/>
          <w:sz w:val="19"/>
        </w:rPr>
        <w:t xml:space="preserve">          page_path: location.pathname</w:t>
      </w:r>
    </w:p>
    <w:p>
      <w:pPr>
        <w:spacing w:after="0" w:line="240" w:lineRule="auto"/>
        <w:ind w:left="360"/>
      </w:pPr>
      <w:r>
        <w:rPr>
          <w:rFonts w:ascii="Consolas" w:hAnsi="Consolas" w:eastAsia="Consolas"/>
          <w:color w:val="1A1A1A"/>
          <w:sz w:val="19"/>
        </w:rPr>
        <w:t xml:space="preserve">        });</w:t>
      </w:r>
    </w:p>
    <w:p>
      <w:pPr>
        <w:spacing w:after="0" w:line="240" w:lineRule="auto"/>
        <w:ind w:left="360"/>
      </w:pPr>
      <w:r>
        <w:rPr>
          <w:rFonts w:ascii="Consolas" w:hAnsi="Consolas" w:eastAsia="Consolas"/>
          <w:color w:val="1A1A1A"/>
          <w:sz w:val="19"/>
        </w:rPr>
        <w:t xml:space="preserve">      });</w:t>
      </w:r>
    </w:p>
    <w:p>
      <w:pPr>
        <w:spacing w:after="0" w:line="240" w:lineRule="auto"/>
        <w:ind w:left="360"/>
      </w:pPr>
      <w:r>
        <w:rPr>
          <w:rFonts w:ascii="Consolas" w:hAnsi="Consolas" w:eastAsia="Consolas"/>
          <w:color w:val="1A1A1A"/>
          <w:sz w:val="19"/>
        </w:rPr>
        <w:t xml:space="preserve">    }, {threshold: 0.5}).observe(el);</w:t>
      </w:r>
    </w:p>
    <w:p>
      <w:pPr>
        <w:spacing w:after="0" w:line="240" w:lineRule="auto"/>
        <w:ind w:left="360"/>
      </w:pPr>
      <w:r>
        <w:rPr>
          <w:rFonts w:ascii="Consolas" w:hAnsi="Consolas" w:eastAsia="Consolas"/>
          <w:color w:val="1A1A1A"/>
          <w:sz w:val="19"/>
        </w:rPr>
        <w:t xml:space="preserve">  }</w:t>
      </w:r>
    </w:p>
    <w:p>
      <w:pPr>
        <w:spacing w:after="0" w:line="240" w:lineRule="auto"/>
        <w:ind w:left="360"/>
      </w:pPr>
      <w:r>
        <w:rPr>
          <w:rFonts w:ascii="Consolas" w:hAnsi="Consolas" w:eastAsia="Consolas"/>
          <w:color w:val="1A1A1A"/>
          <w:sz w:val="19"/>
        </w:rPr>
      </w:r>
    </w:p>
    <w:p>
      <w:pPr>
        <w:spacing w:after="0" w:line="240" w:lineRule="auto"/>
        <w:ind w:left="360"/>
      </w:pPr>
      <w:r>
        <w:rPr>
          <w:rFonts w:ascii="Consolas" w:hAnsi="Consolas" w:eastAsia="Consolas"/>
          <w:color w:val="1A1A1A"/>
          <w:sz w:val="19"/>
        </w:rPr>
        <w:t xml:space="preserve">  window.addEventListener("message", function(e){</w:t>
      </w:r>
    </w:p>
    <w:p>
      <w:pPr>
        <w:spacing w:after="0" w:line="240" w:lineRule="auto"/>
        <w:ind w:left="360"/>
      </w:pPr>
      <w:r>
        <w:rPr>
          <w:rFonts w:ascii="Consolas" w:hAnsi="Consolas" w:eastAsia="Consolas"/>
          <w:color w:val="1A1A1A"/>
          <w:sz w:val="19"/>
        </w:rPr>
        <w:t xml:space="preserve">    if (e.origin !== "https://news.google.com") return;</w:t>
      </w:r>
    </w:p>
    <w:p>
      <w:pPr>
        <w:spacing w:after="0" w:line="240" w:lineRule="auto"/>
        <w:ind w:left="360"/>
      </w:pPr>
      <w:r>
        <w:rPr>
          <w:rFonts w:ascii="Consolas" w:hAnsi="Consolas" w:eastAsia="Consolas"/>
          <w:color w:val="1A1A1A"/>
          <w:sz w:val="19"/>
        </w:rPr>
        <w:t xml:space="preserve">    var d = e.data;</w:t>
      </w:r>
    </w:p>
    <w:p>
      <w:pPr>
        <w:spacing w:after="0" w:line="240" w:lineRule="auto"/>
        <w:ind w:left="360"/>
      </w:pPr>
      <w:r>
        <w:rPr>
          <w:rFonts w:ascii="Consolas" w:hAnsi="Consolas" w:eastAsia="Consolas"/>
          <w:color w:val="1A1A1A"/>
          <w:sz w:val="19"/>
        </w:rPr>
        <w:t xml:space="preserve">    if (!d || d.sentinel !== "__ACTIVITIES__") return;</w:t>
      </w:r>
    </w:p>
    <w:p>
      <w:pPr>
        <w:spacing w:after="0" w:line="240" w:lineRule="auto"/>
        <w:ind w:left="360"/>
      </w:pPr>
      <w:r>
        <w:rPr>
          <w:rFonts w:ascii="Consolas" w:hAnsi="Consolas" w:eastAsia="Consolas"/>
          <w:color w:val="1A1A1A"/>
          <w:sz w:val="19"/>
        </w:rPr>
        <w:t xml:space="preserve">    window.dataLayer.push({</w:t>
      </w:r>
    </w:p>
    <w:p>
      <w:pPr>
        <w:spacing w:after="0" w:line="240" w:lineRule="auto"/>
        <w:ind w:left="360"/>
      </w:pPr>
      <w:r>
        <w:rPr>
          <w:rFonts w:ascii="Consolas" w:hAnsi="Consolas" w:eastAsia="Consolas"/>
          <w:color w:val="1A1A1A"/>
          <w:sz w:val="19"/>
        </w:rPr>
        <w:t xml:space="preserve">      event: "preferred_source_signal",</w:t>
      </w:r>
    </w:p>
    <w:p>
      <w:pPr>
        <w:spacing w:after="0" w:line="240" w:lineRule="auto"/>
        <w:ind w:left="360"/>
      </w:pPr>
      <w:r>
        <w:rPr>
          <w:rFonts w:ascii="Consolas" w:hAnsi="Consolas" w:eastAsia="Consolas"/>
          <w:color w:val="1A1A1A"/>
          <w:sz w:val="19"/>
        </w:rPr>
        <w:t xml:space="preserve">      cta_id: "preferred-source-button",</w:t>
      </w:r>
    </w:p>
    <w:p>
      <w:pPr>
        <w:spacing w:after="0" w:line="240" w:lineRule="auto"/>
        <w:ind w:left="360"/>
      </w:pPr>
      <w:r>
        <w:rPr>
          <w:rFonts w:ascii="Consolas" w:hAnsi="Consolas" w:eastAsia="Consolas"/>
          <w:color w:val="1A1A1A"/>
          <w:sz w:val="19"/>
        </w:rPr>
        <w:t xml:space="preserve">      cta_variant: "t1-p1-f1",</w:t>
      </w:r>
    </w:p>
    <w:p>
      <w:pPr>
        <w:spacing w:after="0" w:line="240" w:lineRule="auto"/>
        <w:ind w:left="360"/>
      </w:pPr>
      <w:r>
        <w:rPr>
          <w:rFonts w:ascii="Consolas" w:hAnsi="Consolas" w:eastAsia="Consolas"/>
          <w:color w:val="1A1A1A"/>
          <w:sz w:val="19"/>
        </w:rPr>
        <w:t xml:space="preserve">      signal_cmd: d.cmd || "",</w:t>
      </w:r>
    </w:p>
    <w:p>
      <w:pPr>
        <w:spacing w:after="0" w:line="240" w:lineRule="auto"/>
        <w:ind w:left="360"/>
      </w:pPr>
      <w:r>
        <w:rPr>
          <w:rFonts w:ascii="Consolas" w:hAnsi="Consolas" w:eastAsia="Consolas"/>
          <w:color w:val="1A1A1A"/>
          <w:sz w:val="19"/>
        </w:rPr>
        <w:t xml:space="preserve">      signal_payload: d.payload ? JSON.stringify(d.payload).slice(0, 300) : "",</w:t>
      </w:r>
    </w:p>
    <w:p>
      <w:pPr>
        <w:spacing w:after="0" w:line="240" w:lineRule="auto"/>
        <w:ind w:left="360"/>
      </w:pPr>
      <w:r>
        <w:rPr>
          <w:rFonts w:ascii="Consolas" w:hAnsi="Consolas" w:eastAsia="Consolas"/>
          <w:color w:val="1A1A1A"/>
          <w:sz w:val="19"/>
        </w:rPr>
        <w:t xml:space="preserve">      page_path: location.pathname</w:t>
      </w:r>
    </w:p>
    <w:p>
      <w:pPr>
        <w:spacing w:after="0" w:line="240" w:lineRule="auto"/>
        <w:ind w:left="360"/>
      </w:pPr>
      <w:r>
        <w:rPr>
          <w:rFonts w:ascii="Consolas" w:hAnsi="Consolas" w:eastAsia="Consolas"/>
          <w:color w:val="1A1A1A"/>
          <w:sz w:val="19"/>
        </w:rPr>
        <w:t xml:space="preserve">    });</w:t>
      </w:r>
    </w:p>
    <w:p>
      <w:pPr>
        <w:spacing w:after="0" w:line="240" w:lineRule="auto"/>
        <w:ind w:left="360"/>
      </w:pPr>
      <w:r>
        <w:rPr>
          <w:rFonts w:ascii="Consolas" w:hAnsi="Consolas" w:eastAsia="Consolas"/>
          <w:color w:val="1A1A1A"/>
          <w:sz w:val="19"/>
        </w:rPr>
        <w:t xml:space="preserve">  }, false);</w:t>
      </w:r>
    </w:p>
    <w:p>
      <w:pPr>
        <w:spacing w:after="0" w:line="240" w:lineRule="auto"/>
        <w:ind w:left="360"/>
      </w:pPr>
      <w:r>
        <w:rPr>
          <w:rFonts w:ascii="Consolas" w:hAnsi="Consolas" w:eastAsia="Consolas"/>
          <w:color w:val="1A1A1A"/>
          <w:sz w:val="19"/>
        </w:rPr>
        <w:t>})();</w:t>
      </w:r>
    </w:p>
    <w:p>
      <w:pPr>
        <w:spacing w:after="0" w:line="240" w:lineRule="auto"/>
        <w:ind w:left="360"/>
      </w:pPr>
      <w:r>
        <w:rPr>
          <w:rFonts w:ascii="Consolas" w:hAnsi="Consolas" w:eastAsia="Consolas"/>
          <w:color w:val="1A1A1A"/>
          <w:sz w:val="19"/>
        </w:rPr>
        <w:t>&lt;/script&gt;</w:t>
      </w:r>
    </w:p>
    <w:p>
      <w:pPr>
        <w:pStyle w:val="Heading2"/>
      </w:pPr>
      <w:r>
        <w:rPr>
          <w:rFonts w:ascii="Outfit" w:hAnsi="Outfit" w:eastAsia="Outfit"/>
          <w:b/>
          <w:i w:val="0"/>
          <w:color w:val="10332F"/>
          <w:sz w:val="24"/>
        </w:rPr>
        <w:t>5. Tıklama sinyalinin test ortamında doğrulanması</w:t>
      </w:r>
    </w:p>
    <w:p>
      <w:r>
        <w:rPr>
          <w:rFonts w:ascii="Outfit" w:hAnsi="Outfit" w:eastAsia="Outfit"/>
          <w:b/>
          <w:i w:val="0"/>
          <w:color w:val="E85F36"/>
          <w:sz w:val="22"/>
        </w:rPr>
        <w:t>Mevcut durum:</w:t>
      </w:r>
      <w:r>
        <w:rPr>
          <w:rFonts w:ascii="Outfit" w:hAnsi="Outfit" w:eastAsia="Outfit"/>
          <w:b w:val="0"/>
          <w:i w:val="0"/>
          <w:color w:val="1A1A1A"/>
          <w:sz w:val="22"/>
        </w:rPr>
        <w:t xml:space="preserve"> Google'ın butonu news.google.com alan adından gelen bir iframe içinde yerleşmektedir. Farklı alan adındaki bir çerçevenin içindeki tıklama ana dokümana ulaşmadığından, kart kimliğine bağlanan klasik tıklama kuralı bu butonda sonuç vermemektedir.</w:t>
      </w:r>
    </w:p>
    <w:p>
      <w:r>
        <w:rPr>
          <w:rFonts w:ascii="Outfit" w:hAnsi="Outfit" w:eastAsia="Outfit"/>
          <w:b w:val="0"/>
          <w:i w:val="0"/>
          <w:color w:val="1A1A1A"/>
          <w:sz w:val="22"/>
        </w:rPr>
        <w:t>Buna karşılık çerçeve ana sayfayla mesaj kanalı üzerinden haberleşmektedir; sayfa yüklenirken bu kanalda mesaj alışverişi ölçülmüştür. Butonun script'inde buton tıklaması ve ekleme sonucu için tanımlı olay adları bulunmaktadır.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Test ortamında 4. maddedeki script yüklüyken butona tıklanmalı, dataLayer'a preferred_source_signal olayı düşüp düşmediği kontrol edilmelidir.</w:t>
      </w:r>
    </w:p>
    <w:p>
      <w:pPr>
        <w:pStyle w:val="ListBullet"/>
        <w:spacing w:after="40"/>
        <w:ind w:left="360"/>
      </w:pPr>
      <w:r>
        <w:rPr>
          <w:rFonts w:ascii="Outfit" w:hAnsi="Outfit" w:eastAsia="Outfit"/>
          <w:b w:val="0"/>
          <w:i w:val="0"/>
          <w:color w:val="1A1A1A"/>
          <w:sz w:val="22"/>
        </w:rPr>
        <w:t>Düşen olayların signal_cmd ve signal_payload değerleri kaydedilip iletilmelidir.</w:t>
      </w:r>
    </w:p>
    <w:p>
      <w:pPr>
        <w:pStyle w:val="ListBullet"/>
        <w:spacing w:after="40"/>
        <w:ind w:left="360"/>
      </w:pPr>
      <w:r>
        <w:rPr>
          <w:rFonts w:ascii="Outfit" w:hAnsi="Outfit" w:eastAsia="Outfit"/>
          <w:b w:val="0"/>
          <w:i w:val="0"/>
          <w:color w:val="1A1A1A"/>
          <w:sz w:val="22"/>
        </w:rPr>
        <w:t>Tıklama ve ekleme sonucuna karşılık gelen bir desen bulunursa, GA4 tarafında ayrı olay adlarına eşlenmelidir.</w:t>
      </w:r>
    </w:p>
    <w:p>
      <w:r>
        <w:rPr>
          <w:rFonts w:ascii="Outfit" w:hAnsi="Outfit" w:eastAsia="Outfit"/>
          <w:b/>
          <w:i w:val="0"/>
          <w:color w:val="E85F36"/>
          <w:sz w:val="22"/>
        </w:rPr>
        <w:t>Dikkat edilmesi gerekenler:</w:t>
      </w:r>
      <w:r>
        <w:rPr>
          <w:rFonts w:ascii="Outfit" w:hAnsi="Outfit" w:eastAsia="Outfit"/>
          <w:b w:val="0"/>
          <w:i w:val="0"/>
          <w:color w:val="1A1A1A"/>
          <w:sz w:val="22"/>
        </w:rPr>
        <w:t xml:space="preserve"> Bu doğrulama tamamlanmadan tıklama sayısı raporlanmamalıdır.</w:t>
      </w:r>
    </w:p>
    <w:p>
      <w:pPr>
        <w:pStyle w:val="Heading2"/>
      </w:pPr>
      <w:r>
        <w:rPr>
          <w:rFonts w:ascii="Outfit" w:hAnsi="Outfit" w:eastAsia="Outfit"/>
          <w:b/>
          <w:i w:val="0"/>
          <w:color w:val="10332F"/>
          <w:sz w:val="24"/>
        </w:rPr>
        <w:t>6. Erişilebilirlik ve sayfa kayması kontrolü</w:t>
      </w:r>
    </w:p>
    <w:p>
      <w:r>
        <w:rPr>
          <w:rFonts w:ascii="Outfit" w:hAnsi="Outfit" w:eastAsia="Outfit"/>
          <w:b/>
          <w:i w:val="0"/>
          <w:color w:val="E85F36"/>
          <w:sz w:val="22"/>
        </w:rPr>
        <w:t>Mevcut durum:</w:t>
      </w:r>
      <w:r>
        <w:rPr>
          <w:rFonts w:ascii="Outfit" w:hAnsi="Outfit" w:eastAsia="Outfit"/>
          <w:b w:val="0"/>
          <w:i w:val="0"/>
          <w:color w:val="1A1A1A"/>
          <w:sz w:val="22"/>
        </w:rPr>
        <w:t xml:space="preserve"> Kart yeni bir bileşen olduğundan mevcut kontrol listelerinde yer almamaktadır.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Logo görselinin alt metni marka adını taşımalıdır.</w:t>
      </w:r>
    </w:p>
    <w:p>
      <w:pPr>
        <w:pStyle w:val="ListBullet"/>
        <w:spacing w:after="40"/>
        <w:ind w:left="360"/>
      </w:pPr>
      <w:r>
        <w:rPr>
          <w:rFonts w:ascii="Outfit" w:hAnsi="Outfit" w:eastAsia="Outfit"/>
          <w:b w:val="0"/>
          <w:i w:val="0"/>
          <w:color w:val="1A1A1A"/>
          <w:sz w:val="22"/>
        </w:rPr>
        <w:t>Kart metniyle zemini arasındaki kontrast oranı en az 4.5:1 olmalıdır.</w:t>
      </w:r>
    </w:p>
    <w:p>
      <w:pPr>
        <w:pStyle w:val="ListBullet"/>
        <w:spacing w:after="40"/>
        <w:ind w:left="360"/>
      </w:pPr>
      <w:r>
        <w:rPr>
          <w:rFonts w:ascii="Outfit" w:hAnsi="Outfit" w:eastAsia="Outfit"/>
          <w:b w:val="0"/>
          <w:i w:val="0"/>
          <w:color w:val="1A1A1A"/>
          <w:sz w:val="22"/>
        </w:rPr>
        <w:t>Buton çerçevesi yüklenirken sayfada kayma oluşmamalıdır; CLS değeri yayın öncesi ve sonrası karşılaştırılmalıdır.</w:t>
      </w:r>
    </w:p>
    <w:p>
      <w:pPr>
        <w:pStyle w:val="ListBullet"/>
        <w:spacing w:after="40"/>
        <w:ind w:left="360"/>
      </w:pPr>
      <w:r>
        <w:rPr>
          <w:rFonts w:ascii="Outfit" w:hAnsi="Outfit" w:eastAsia="Outfit"/>
          <w:b w:val="0"/>
          <w:i w:val="0"/>
          <w:color w:val="1A1A1A"/>
          <w:sz w:val="22"/>
        </w:rPr>
        <w:t>Hareketli çerçeve tercih edilirse prefers-reduced-motion açıkken animasyon durmalıdır.</w:t>
      </w:r>
    </w:p>
    <w:p>
      <w:pPr>
        <w:pStyle w:val="Heading1"/>
      </w:pPr>
      <w:r>
        <w:rPr>
          <w:rFonts w:ascii="Outfit" w:hAnsi="Outfit" w:eastAsia="Outfit"/>
          <w:b/>
          <w:i w:val="0"/>
          <w:color w:val="10332F"/>
          <w:sz w:val="28"/>
        </w:rPr>
        <w:t>NOT</w:t>
      </w:r>
    </w:p>
    <w:p>
      <w:r>
        <w:rPr>
          <w:rFonts w:ascii="Outfit" w:hAnsi="Outfit" w:eastAsia="Outfit"/>
          <w:b w:val="0"/>
          <w:i w:val="0"/>
          <w:color w:val="1A1A1A"/>
          <w:sz w:val="22"/>
        </w:rPr>
        <w:t>Ölçüm değerleri 28 Ağustos 2026 tarihli tek bir kesitten alınmıştır ve 1440 px genişlikte masaüstü görünümünü yansıtmaktadır. Kart görüntülenmesi net ölçülebilmekte, tıklama ise 5. maddedeki doğrulama tamamlanana kadar raporlanmamaktadır. Okuyucunun markayı tercih edilen kaynak olarak ekleyip eklemediği bilgisi Google tarafında kalmakta ve siteye dönmemektedir.</w:t>
      </w:r>
    </w:p>
    <w:p>
      <w:r>
        <w:rPr>
          <w:rFonts w:ascii="Outfit" w:hAnsi="Outfit" w:eastAsia="Outfit"/>
          <w:b w:val="0"/>
          <w:i w:val="0"/>
          <w:color w:val="1A1A1A"/>
          <w:sz w:val="22"/>
        </w:rPr>
        <w:t>Kartın tonu, yerleşimi ve çerçevesi ayrı ayrı seçilebilmektedir; bu dokümandaki örnek lacivert kontrast tonu ile tam genişlik yerleşimini taşımaktadır. Maddelerin önceliklendirilmesi ekiple birlikte güncellenebilir.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utfit" w:hAnsi="Outfit" w:eastAsia="Outfit"/>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Outfit" w:hAnsi="Outfit" w:eastAsia="Outfit" w:cs="Outfit"/>
      <w:b/>
      <w:bCs/>
      <w:i w:val="0"/>
      <w:color w:val="10332F"/>
      <w:sz w:val="28"/>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Outfit" w:hAnsi="Outfit" w:eastAsia="Outfit" w:cs="Outfit"/>
      <w:b/>
      <w:bCs/>
      <w:i w:val="0"/>
      <w:color w:val="10332F"/>
      <w:sz w:val="24"/>
      <w:szCs w:val="26"/>
    </w:rPr>
  </w:style>
  <w:style w:type="paragraph" w:styleId="Heading3">
    <w:name w:val="heading 3"/>
    <w:basedOn w:val="Normal"/>
    <w:next w:val="Normal"/>
    <w:link w:val="Heading3Char"/>
    <w:uiPriority w:val="9"/>
    <w:unhideWhenUsed/>
    <w:qFormat/>
    <w:rsid w:val="00FC693F"/>
    <w:pPr>
      <w:keepNext/>
      <w:keepLines/>
      <w:spacing w:before="200" w:after="60" w:line="276" w:lineRule="auto"/>
      <w:outlineLvl w:val="2"/>
    </w:pPr>
    <w:rPr>
      <w:rFonts w:asciiTheme="majorHAnsi" w:eastAsiaTheme="majorEastAsia" w:hAnsiTheme="majorHAnsi" w:cstheme="majorBidi" w:ascii="Outfit" w:hAnsi="Outfit" w:eastAsia="Outfit" w:cs="Outfit"/>
      <w:b/>
      <w:bCs/>
      <w:i w:val="0"/>
      <w:color w:val="10332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76" w:lineRule="auto" w:before="0"/>
      <w:contextualSpacing/>
    </w:pPr>
    <w:rPr>
      <w:rFonts w:asciiTheme="majorHAnsi" w:eastAsiaTheme="majorEastAsia" w:hAnsiTheme="majorHAnsi" w:cstheme="majorBidi" w:ascii="Outfit" w:hAnsi="Outfit" w:eastAsia="Outfit" w:cs="Outfit"/>
      <w:b/>
      <w:i w:val="0"/>
      <w:color w:val="10332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