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348698A9"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r w:rsidR="009F1FEF">
        <w:rPr>
          <w:rFonts w:asciiTheme="majorHAnsi" w:hAnsiTheme="majorHAnsi"/>
        </w:rPr>
        <w:t>ou</w:t>
      </w:r>
      <w:r w:rsidR="008F35B2">
        <w:rPr>
          <w:rFonts w:asciiTheme="majorHAnsi" w:hAnsiTheme="majorHAnsi"/>
        </w:rPr>
        <w:t>s</w:t>
      </w:r>
      <w:r w:rsidR="00231122">
        <w:rPr>
          <w:rFonts w:asciiTheme="majorHAnsi" w:hAnsiTheme="majorHAnsi"/>
        </w:rPr>
        <w:t xml:space="preserve"> and </w:t>
      </w:r>
      <w:r w:rsidR="004F4B9C">
        <w:rPr>
          <w:rFonts w:asciiTheme="majorHAnsi" w:hAnsiTheme="majorHAnsi"/>
        </w:rPr>
        <w:t>discrete</w:t>
      </w:r>
      <w:r w:rsidR="008F35B2">
        <w:rPr>
          <w:rFonts w:asciiTheme="majorHAnsi" w:hAnsiTheme="majorHAnsi"/>
        </w:rPr>
        <w:t xml:space="preserve"> values</w:t>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r w:rsidR="009F1FEF">
        <w:rPr>
          <w:rFonts w:asciiTheme="majorHAnsi" w:hAnsiTheme="majorHAnsi"/>
        </w:rPr>
        <w:t xml:space="preserve">between variables.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r w:rsidR="008F28D2">
        <w:rPr>
          <w:rFonts w:asciiTheme="majorHAnsi" w:hAnsiTheme="majorHAnsi"/>
        </w:rPr>
        <w:t xml:space="preserve">hase </w:t>
      </w:r>
      <w:r w:rsidR="00655306">
        <w:rPr>
          <w:rFonts w:asciiTheme="majorHAnsi" w:hAnsiTheme="majorHAnsi"/>
        </w:rPr>
        <w:t>is crucial</w:t>
      </w:r>
      <w:r w:rsidR="008F28D2">
        <w:rPr>
          <w:rFonts w:asciiTheme="majorHAnsi" w:hAnsiTheme="majorHAnsi"/>
        </w:rPr>
        <w:t xml:space="preserve"> to the data-mining process, however,</w:t>
      </w:r>
      <w:r w:rsidR="00D73D45">
        <w:rPr>
          <w:rFonts w:asciiTheme="majorHAnsi" w:hAnsiTheme="majorHAnsi"/>
        </w:rPr>
        <w:t xml:space="preserve"> without making any assumptions on the </w:t>
      </w:r>
      <w:r w:rsidR="008F28D2">
        <w:rPr>
          <w:rFonts w:asciiTheme="majorHAnsi" w:hAnsiTheme="majorHAnsi"/>
        </w:rPr>
        <w:t>data</w:t>
      </w:r>
      <w:r w:rsidR="00D73D45">
        <w:rPr>
          <w:rFonts w:asciiTheme="majorHAnsi" w:hAnsiTheme="majorHAnsi"/>
        </w:rPr>
        <w:t>, t</w:t>
      </w:r>
      <w:r w:rsidR="00D73D45" w:rsidRPr="009F195A">
        <w:rPr>
          <w:rFonts w:asciiTheme="majorHAnsi" w:hAnsiTheme="majorHAnsi"/>
        </w:rPr>
        <w:t>he search space is super-exponential in the number of variables</w:t>
      </w:r>
      <w:r w:rsidR="00886B3D">
        <w:rPr>
          <w:rFonts w:asciiTheme="majorHAnsi" w:hAnsiTheme="majorHAnsi"/>
        </w:rPr>
        <w:t>. A</w:t>
      </w:r>
      <w:r w:rsidR="00D73D45">
        <w:rPr>
          <w:rFonts w:asciiTheme="majorHAnsi" w:hAnsiTheme="majorHAnsi"/>
        </w:rPr>
        <w:t xml:space="preserve"> </w:t>
      </w:r>
      <w:r w:rsidR="00886B3D">
        <w:rPr>
          <w:rFonts w:asciiTheme="majorHAnsi" w:hAnsiTheme="majorHAnsi"/>
        </w:rPr>
        <w:t xml:space="preserve">thorough </w:t>
      </w:r>
      <w:r w:rsidR="00886B3D">
        <w:rPr>
          <w:rFonts w:asciiTheme="majorHAnsi" w:hAnsiTheme="majorHAnsi"/>
        </w:rPr>
        <w:t>data understanding phase</w:t>
      </w:r>
      <w:r w:rsidR="00886B3D">
        <w:rPr>
          <w:rFonts w:asciiTheme="majorHAnsi" w:hAnsiTheme="majorHAnsi"/>
        </w:rPr>
        <w:t xml:space="preserve"> is </w:t>
      </w:r>
      <w:r w:rsidR="00D73D45">
        <w:rPr>
          <w:rFonts w:asciiTheme="majorHAnsi" w:hAnsiTheme="majorHAnsi"/>
        </w:rPr>
        <w:t>therefore not common practice.</w:t>
      </w:r>
    </w:p>
    <w:p w14:paraId="3F393A63" w14:textId="54A4526C" w:rsidR="00D445AE" w:rsidRDefault="008F28D2" w:rsidP="00004982">
      <w:pPr>
        <w:spacing w:line="360" w:lineRule="auto"/>
        <w:jc w:val="both"/>
        <w:rPr>
          <w:rFonts w:asciiTheme="majorHAnsi" w:hAnsiTheme="majorHAnsi"/>
        </w:rPr>
      </w:pPr>
      <w:r>
        <w:rPr>
          <w:rFonts w:asciiTheme="majorHAnsi" w:hAnsiTheme="majorHAnsi"/>
          <w:b/>
          <w:bCs/>
        </w:rPr>
        <w:t>Methods</w:t>
      </w:r>
      <w:r w:rsidR="00E41200" w:rsidRPr="00E41200">
        <w:rPr>
          <w:rFonts w:asciiTheme="majorHAnsi" w:hAnsiTheme="majorHAnsi"/>
          <w:b/>
          <w:bCs/>
        </w:rPr>
        <w:t>:</w:t>
      </w:r>
      <w:r w:rsidR="00E41200">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sidR="00E41200">
        <w:rPr>
          <w:rFonts w:asciiTheme="majorHAnsi" w:hAnsiTheme="majorHAnsi"/>
        </w:rPr>
        <w:t>HNet</w:t>
      </w:r>
      <w:proofErr w:type="spellEnd"/>
      <w:r w:rsidR="00652254">
        <w:rPr>
          <w:rFonts w:asciiTheme="majorHAnsi" w:hAnsiTheme="majorHAnsi"/>
        </w:rPr>
        <w:t>)</w:t>
      </w:r>
      <w:r w:rsidR="00E41200">
        <w:rPr>
          <w:rFonts w:asciiTheme="majorHAnsi" w:hAnsiTheme="majorHAnsi"/>
        </w:rPr>
        <w:t xml:space="preserve">, a </w:t>
      </w:r>
      <w:r w:rsidR="00EE5F15">
        <w:rPr>
          <w:rFonts w:asciiTheme="majorHAnsi" w:hAnsiTheme="majorHAnsi"/>
        </w:rPr>
        <w:t>method</w:t>
      </w:r>
      <w:r w:rsidR="00E41200">
        <w:rPr>
          <w:rFonts w:asciiTheme="majorHAnsi" w:hAnsiTheme="majorHAnsi"/>
        </w:rPr>
        <w:t xml:space="preserve"> </w:t>
      </w:r>
      <w:r>
        <w:rPr>
          <w:rFonts w:asciiTheme="majorHAnsi" w:hAnsiTheme="majorHAnsi"/>
        </w:rPr>
        <w:t xml:space="preserve">to test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 xml:space="preserve">for significance </w:t>
      </w:r>
      <w:r>
        <w:rPr>
          <w:rFonts w:asciiTheme="majorHAnsi" w:hAnsiTheme="majorHAnsi"/>
        </w:rPr>
        <w:t xml:space="preserve">using </w:t>
      </w:r>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r w:rsidR="00DE7799">
        <w:rPr>
          <w:rFonts w:asciiTheme="majorHAnsi" w:hAnsiTheme="majorHAnsi"/>
        </w:rPr>
        <w:t xml:space="preserve">using only the </w:t>
      </w:r>
      <w:r w:rsidR="00BD7E4B">
        <w:rPr>
          <w:rFonts w:asciiTheme="majorHAnsi" w:hAnsiTheme="majorHAnsi"/>
        </w:rPr>
        <w:t xml:space="preserve">significant associations </w:t>
      </w:r>
      <w:r w:rsidR="00DE7799">
        <w:rPr>
          <w:rFonts w:asciiTheme="majorHAnsi" w:hAnsiTheme="majorHAnsi"/>
        </w:rPr>
        <w:t xml:space="preserve">in order to </w:t>
      </w:r>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r w:rsidR="00886B3D">
        <w:rPr>
          <w:rFonts w:asciiTheme="majorHAnsi" w:hAnsiTheme="majorHAnsi"/>
        </w:rPr>
        <w:t xml:space="preserve">used </w:t>
      </w:r>
      <w:r w:rsidR="00747F3E">
        <w:rPr>
          <w:rFonts w:asciiTheme="majorHAnsi" w:hAnsiTheme="majorHAnsi"/>
        </w:rPr>
        <w:t>well known data sets and generated data sets with known ground truth.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886B3D">
        <w:rPr>
          <w:rFonts w:asciiTheme="majorHAnsi" w:hAnsiTheme="majorHAnsi"/>
        </w:rPr>
        <w:t>i</w:t>
      </w:r>
      <w:r w:rsidR="00EE5F15">
        <w:rPr>
          <w:rFonts w:asciiTheme="majorHAnsi" w:hAnsiTheme="majorHAnsi"/>
        </w:rPr>
        <w:t xml:space="preserve">s </w:t>
      </w:r>
      <w:r w:rsidR="00931F0A">
        <w:rPr>
          <w:rFonts w:asciiTheme="majorHAnsi" w:hAnsiTheme="majorHAnsi"/>
        </w:rPr>
        <w:t>compared to Bayesian structure learning</w:t>
      </w:r>
      <w:r w:rsidR="00747F3E">
        <w:rPr>
          <w:rFonts w:asciiTheme="majorHAnsi" w:hAnsiTheme="majorHAnsi"/>
        </w:rPr>
        <w:t>.</w:t>
      </w:r>
    </w:p>
    <w:p w14:paraId="6AFAD24C" w14:textId="3481D121" w:rsidR="003A789E" w:rsidRDefault="003A789E" w:rsidP="00004982">
      <w:pPr>
        <w:spacing w:line="360" w:lineRule="auto"/>
        <w:jc w:val="both"/>
        <w:rPr>
          <w:rFonts w:asciiTheme="majorHAnsi" w:hAnsiTheme="majorHAnsi"/>
        </w:rPr>
      </w:pPr>
      <w:r>
        <w:rPr>
          <w:rFonts w:asciiTheme="majorHAnsi" w:hAnsiTheme="majorHAnsi"/>
          <w:b/>
          <w:bCs/>
        </w:rPr>
        <w:t xml:space="preserve">Results: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BC79C0">
        <w:rPr>
          <w:rFonts w:asciiTheme="majorHAnsi" w:hAnsiTheme="majorHAnsi"/>
        </w:rPr>
        <w:t>o</w:t>
      </w:r>
      <w:r w:rsidR="00F6553E">
        <w:rPr>
          <w:rFonts w:asciiTheme="majorHAnsi" w:hAnsiTheme="majorHAnsi"/>
        </w:rPr>
        <w:t xml:space="preserve">n average </w:t>
      </w:r>
      <w:r w:rsidR="00BC79C0">
        <w:rPr>
          <w:rFonts w:asciiTheme="majorHAnsi" w:hAnsiTheme="majorHAnsi"/>
        </w:rPr>
        <w:t xml:space="preserve">an </w:t>
      </w:r>
      <w:r w:rsidR="00F6553E">
        <w:rPr>
          <w:rFonts w:asciiTheme="majorHAnsi" w:hAnsiTheme="majorHAnsi"/>
        </w:rPr>
        <w:t xml:space="preserve">MCC score </w:t>
      </w:r>
      <w:r w:rsidR="00BC79C0">
        <w:rPr>
          <w:rFonts w:asciiTheme="majorHAnsi" w:hAnsiTheme="majorHAnsi"/>
        </w:rPr>
        <w:t xml:space="preserve">of </w:t>
      </w:r>
      <w:r w:rsidR="00F6553E">
        <w:rPr>
          <w:rFonts w:asciiTheme="majorHAnsi" w:hAnsiTheme="majorHAnsi"/>
        </w:rPr>
        <w:t xml:space="preserve">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2E6485">
        <w:rPr>
          <w:rFonts w:asciiTheme="majorHAnsi" w:hAnsiTheme="majorHAnsi"/>
        </w:rPr>
        <w:t xml:space="preserve"> </w:t>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r w:rsidR="00BC79C0">
        <w:rPr>
          <w:rFonts w:asciiTheme="majorHAnsi" w:hAnsiTheme="majorHAnsi"/>
        </w:rPr>
        <w:t>resulted in</w:t>
      </w:r>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4C6A3AF5" w:rsidR="00BA4538" w:rsidRDefault="003A789E" w:rsidP="00004982">
      <w:pPr>
        <w:spacing w:line="360" w:lineRule="auto"/>
        <w:jc w:val="both"/>
        <w:rPr>
          <w:rFonts w:asciiTheme="majorHAnsi" w:hAnsiTheme="majorHAnsi"/>
        </w:rPr>
      </w:pPr>
      <w:r w:rsidRPr="003837AC">
        <w:rPr>
          <w:rFonts w:asciiTheme="majorHAnsi" w:hAnsiTheme="majorHAnsi"/>
          <w:b/>
          <w:bCs/>
        </w:rPr>
        <w:t>Conclusions:</w:t>
      </w:r>
      <w:r>
        <w:rPr>
          <w:rFonts w:asciiTheme="majorHAnsi" w:hAnsiTheme="majorHAnsi"/>
          <w:b/>
          <w:bCs/>
        </w:rPr>
        <w:t xml:space="preserve"> </w:t>
      </w:r>
      <w:r w:rsidR="007E0FE7">
        <w:rPr>
          <w:rFonts w:asciiTheme="majorHAnsi" w:hAnsiTheme="majorHAnsi"/>
        </w:rPr>
        <w:t xml:space="preserve">Although Bayesian structure learning showed slightly better results, </w:t>
      </w:r>
      <w:proofErr w:type="spellStart"/>
      <w:r w:rsidR="009B7901">
        <w:rPr>
          <w:rFonts w:asciiTheme="majorHAnsi" w:hAnsiTheme="majorHAnsi"/>
        </w:rPr>
        <w:t>HNet</w:t>
      </w:r>
      <w:proofErr w:type="spellEnd"/>
      <w:r w:rsidR="009B7901">
        <w:rPr>
          <w:rFonts w:asciiTheme="majorHAnsi" w:hAnsiTheme="majorHAnsi"/>
        </w:rPr>
        <w:t xml:space="preserve"> </w:t>
      </w:r>
      <w:r w:rsidR="00BA4538">
        <w:rPr>
          <w:rFonts w:asciiTheme="majorHAnsi" w:hAnsiTheme="majorHAnsi"/>
        </w:rPr>
        <w:t xml:space="preserve">overcomes some of the limitations of existing methods as it processes raw unstructured data sets, it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4964694"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2E6485" w:rsidRPr="00370E6D">
          <w:rPr>
            <w:rStyle w:val="Hyperlink"/>
            <w:rFonts w:asciiTheme="majorHAnsi" w:hAnsiTheme="majorHAnsi" w:cstheme="majorHAnsi"/>
          </w:rPr>
          <w:t>https://erdogant.github.io/hnet/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t>Introduction</w:t>
      </w:r>
    </w:p>
    <w:p w14:paraId="4491957D" w14:textId="4435E011" w:rsidR="00D37D9E" w:rsidRDefault="00AD2EEC" w:rsidP="00BC0C17">
      <w:pPr>
        <w:spacing w:line="360" w:lineRule="auto"/>
        <w:jc w:val="both"/>
        <w:rPr>
          <w:rFonts w:asciiTheme="majorHAnsi" w:hAnsiTheme="majorHAnsi"/>
        </w:rPr>
      </w:pPr>
      <w:r>
        <w:rPr>
          <w:rFonts w:asciiTheme="majorHAnsi" w:hAnsiTheme="majorHAnsi"/>
        </w:rPr>
        <w:t xml:space="preserve">In recent years, </w:t>
      </w:r>
      <w:r w:rsidR="008736FF">
        <w:rPr>
          <w:rFonts w:asciiTheme="majorHAnsi" w:hAnsiTheme="majorHAnsi"/>
        </w:rPr>
        <w:t xml:space="preserve">much work has been done in </w:t>
      </w:r>
      <w:r w:rsidR="002B34AB">
        <w:rPr>
          <w:rFonts w:asciiTheme="majorHAnsi" w:hAnsiTheme="majorHAnsi"/>
        </w:rPr>
        <w:t>effort</w:t>
      </w:r>
      <w:r>
        <w:rPr>
          <w:rFonts w:asciiTheme="majorHAnsi" w:hAnsiTheme="majorHAnsi"/>
        </w:rPr>
        <w:t xml:space="preserve"> </w:t>
      </w:r>
      <w:r w:rsidR="008736FF">
        <w:rPr>
          <w:rFonts w:asciiTheme="majorHAnsi" w:hAnsiTheme="majorHAnsi"/>
        </w:rPr>
        <w:t xml:space="preserve">to </w:t>
      </w:r>
      <w:r>
        <w:rPr>
          <w:rFonts w:asciiTheme="majorHAnsi" w:hAnsiTheme="majorHAnsi"/>
        </w:rPr>
        <w:t>progress network</w:t>
      </w:r>
      <w:r w:rsidR="005B2682">
        <w:rPr>
          <w:rFonts w:asciiTheme="majorHAnsi" w:hAnsiTheme="majorHAnsi"/>
        </w:rPr>
        <w:t>-</w:t>
      </w:r>
      <w:commentRangeStart w:id="0"/>
      <w:r>
        <w:rPr>
          <w:rFonts w:asciiTheme="majorHAnsi" w:hAnsiTheme="majorHAnsi"/>
        </w:rPr>
        <w:t>learning</w:t>
      </w:r>
      <w:commentRangeEnd w:id="0"/>
      <w:r w:rsidR="008736FF">
        <w:rPr>
          <w:rStyle w:val="CommentReference"/>
        </w:rPr>
        <w:commentReference w:id="0"/>
      </w:r>
      <w:r w:rsidR="005A5C21">
        <w:rPr>
          <w:rFonts w:asciiTheme="majorHAnsi" w:hAnsiTheme="majorHAnsi"/>
        </w:rPr>
        <w:t xml:space="preserve">. </w:t>
      </w:r>
      <w:r w:rsidR="00CD7CC7">
        <w:rPr>
          <w:rFonts w:asciiTheme="majorHAnsi" w:hAnsiTheme="majorHAnsi"/>
        </w:rPr>
        <w:t xml:space="preserve">The importance is </w:t>
      </w:r>
      <w:r w:rsidR="008736FF">
        <w:rPr>
          <w:rFonts w:asciiTheme="majorHAnsi" w:hAnsiTheme="majorHAnsi"/>
        </w:rPr>
        <w:t xml:space="preserve">indicated </w:t>
      </w:r>
      <w:r w:rsidR="006D7FD0">
        <w:rPr>
          <w:rFonts w:asciiTheme="majorHAnsi" w:hAnsiTheme="majorHAnsi"/>
        </w:rPr>
        <w:t>by</w:t>
      </w:r>
      <w:r w:rsidR="004B516D">
        <w:rPr>
          <w:rFonts w:asciiTheme="majorHAnsi" w:hAnsiTheme="majorHAnsi"/>
        </w:rPr>
        <w:t xml:space="preserve"> </w:t>
      </w:r>
      <w:r w:rsidR="008736FF">
        <w:rPr>
          <w:rFonts w:asciiTheme="majorHAnsi" w:hAnsiTheme="majorHAnsi"/>
        </w:rPr>
        <w:t xml:space="preserve">the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8736FF">
        <w:rPr>
          <w:rFonts w:asciiTheme="majorHAnsi" w:hAnsiTheme="majorHAnsi"/>
        </w:rPr>
        <w:t xml:space="preserve"> have been developed to enable </w:t>
      </w:r>
      <w:r w:rsidR="00DF652F">
        <w:rPr>
          <w:rFonts w:asciiTheme="majorHAnsi" w:hAnsiTheme="majorHAnsi"/>
        </w:rPr>
        <w:t xml:space="preserve">modelling of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 xml:space="preserve">biological </w:t>
      </w:r>
      <w:commentRangeStart w:id="1"/>
      <w:r w:rsidR="00CD7CC7" w:rsidRPr="00CD7CC7">
        <w:rPr>
          <w:rFonts w:asciiTheme="majorHAnsi" w:hAnsiTheme="majorHAnsi"/>
        </w:rPr>
        <w:t>networks</w:t>
      </w:r>
      <w:commentRangeEnd w:id="1"/>
      <w:r w:rsidR="008736FF">
        <w:rPr>
          <w:rStyle w:val="CommentReference"/>
        </w:rPr>
        <w:commentReference w:id="1"/>
      </w:r>
      <w:r w:rsidR="00CD7CC7">
        <w:rPr>
          <w:rFonts w:asciiTheme="majorHAnsi" w:hAnsiTheme="majorHAnsi"/>
        </w:rPr>
        <w:t>.</w:t>
      </w:r>
      <w:r w:rsidR="007D59DE">
        <w:rPr>
          <w:rFonts w:asciiTheme="majorHAnsi" w:hAnsiTheme="majorHAnsi"/>
        </w:rPr>
        <w:t xml:space="preserve"> By revealing the</w:t>
      </w:r>
      <w:r w:rsidR="00D827F0">
        <w:rPr>
          <w:rFonts w:asciiTheme="majorHAnsi" w:hAnsiTheme="majorHAnsi"/>
        </w:rPr>
        <w:t xml:space="preserve"> </w:t>
      </w:r>
      <w:r w:rsidR="007D59DE">
        <w:rPr>
          <w:rFonts w:asciiTheme="majorHAnsi" w:hAnsiTheme="majorHAnsi"/>
        </w:rPr>
        <w:t xml:space="preserve">patterns </w:t>
      </w:r>
      <w:r w:rsidR="005336BB">
        <w:rPr>
          <w:rFonts w:asciiTheme="majorHAnsi" w:hAnsiTheme="majorHAnsi"/>
        </w:rPr>
        <w:t xml:space="preserve">using a </w:t>
      </w:r>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w:t>
      </w:r>
      <w:del w:id="2" w:author="Erdogan Taskesen" w:date="2020-05-07T20:31:00Z">
        <w:r w:rsidR="00DF652F" w:rsidDel="00A24EBB">
          <w:rPr>
            <w:rFonts w:asciiTheme="majorHAnsi" w:hAnsiTheme="majorHAnsi"/>
          </w:rPr>
          <w:delText>(joint distribution)</w:delText>
        </w:r>
      </w:del>
      <w:r w:rsidR="00DF652F">
        <w:rPr>
          <w:rFonts w:asciiTheme="majorHAnsi" w:hAnsiTheme="majorHAnsi"/>
        </w:rPr>
        <w:t xml:space="preserve"> </w:t>
      </w:r>
      <w:r w:rsidR="00294AB2">
        <w:rPr>
          <w:rFonts w:asciiTheme="majorHAnsi" w:hAnsiTheme="majorHAnsi"/>
        </w:rPr>
        <w:t>and discriminative</w:t>
      </w:r>
      <w:r w:rsidR="00DF652F">
        <w:rPr>
          <w:rFonts w:asciiTheme="majorHAnsi" w:hAnsiTheme="majorHAnsi"/>
        </w:rPr>
        <w:t xml:space="preserve"> </w:t>
      </w:r>
      <w:del w:id="3" w:author="Erdogan Taskesen" w:date="2020-05-07T20:31:00Z">
        <w:r w:rsidR="00DF652F" w:rsidDel="00A24EBB">
          <w:rPr>
            <w:rFonts w:asciiTheme="majorHAnsi" w:hAnsiTheme="majorHAnsi"/>
          </w:rPr>
          <w:delText>(conditional or no distribution)</w:delText>
        </w:r>
      </w:del>
      <w:r w:rsidR="00294AB2">
        <w:rPr>
          <w:rFonts w:asciiTheme="majorHAnsi" w:hAnsiTheme="majorHAnsi"/>
        </w:rPr>
        <w:t xml:space="preserve"> models. The challenges for generative models </w:t>
      </w:r>
      <w:proofErr w:type="gramStart"/>
      <w:r w:rsidR="00294AB2">
        <w:rPr>
          <w:rFonts w:asciiTheme="majorHAnsi" w:hAnsiTheme="majorHAnsi"/>
        </w:rPr>
        <w:t>is</w:t>
      </w:r>
      <w:proofErr w:type="gramEnd"/>
      <w:r w:rsidR="00294AB2">
        <w:rPr>
          <w:rFonts w:asciiTheme="majorHAnsi" w:hAnsiTheme="majorHAnsi"/>
        </w:rPr>
        <w:t xml:space="preserve">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336BB">
        <w:rPr>
          <w:rFonts w:asciiTheme="majorHAnsi" w:hAnsiTheme="majorHAnsi"/>
        </w:rPr>
        <w:t>The questions that are</w:t>
      </w:r>
      <w:r w:rsidR="00702B31">
        <w:rPr>
          <w:rFonts w:asciiTheme="majorHAnsi" w:hAnsiTheme="majorHAnsi"/>
        </w:rPr>
        <w:t xml:space="preserve"> </w:t>
      </w:r>
      <w:r w:rsidR="00527E53">
        <w:rPr>
          <w:rFonts w:asciiTheme="majorHAnsi" w:hAnsiTheme="majorHAnsi"/>
        </w:rPr>
        <w:t>addressed</w:t>
      </w:r>
      <w:r w:rsidR="005336BB">
        <w:rPr>
          <w:rFonts w:asciiTheme="majorHAnsi" w:hAnsiTheme="majorHAnsi"/>
        </w:rPr>
        <w:t xml:space="preserve"> using discriminative modelling comprise</w:t>
      </w:r>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r w:rsidR="00062020">
        <w:rPr>
          <w:rFonts w:asciiTheme="majorHAnsi" w:hAnsiTheme="majorHAnsi"/>
        </w:rPr>
        <w:t xml:space="preserve">do X and Y </w:t>
      </w:r>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r w:rsidR="005007A0">
        <w:rPr>
          <w:rFonts w:asciiTheme="majorHAnsi" w:hAnsiTheme="majorHAnsi"/>
        </w:rPr>
        <w:t xml:space="preserve">all possible </w:t>
      </w:r>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DF652F">
        <w:rPr>
          <w:rFonts w:asciiTheme="majorHAnsi" w:hAnsiTheme="majorHAnsi"/>
        </w:rPr>
        <w:t>has been</w:t>
      </w:r>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4F4B9C">
        <w:rPr>
          <w:rFonts w:asciiTheme="majorHAnsi" w:hAnsiTheme="majorHAnsi"/>
        </w:rPr>
        <w:t>discrete</w:t>
      </w:r>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1C07AB73" w:rsidR="00536208" w:rsidRDefault="004E7D3A" w:rsidP="006B5526">
      <w:pPr>
        <w:spacing w:line="360" w:lineRule="auto"/>
        <w:jc w:val="both"/>
        <w:rPr>
          <w:rFonts w:asciiTheme="majorHAnsi" w:hAnsiTheme="majorHAnsi"/>
        </w:rPr>
      </w:pPr>
      <w:r>
        <w:rPr>
          <w:rFonts w:asciiTheme="majorHAnsi" w:hAnsiTheme="majorHAnsi"/>
        </w:rPr>
        <w:lastRenderedPageBreak/>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t>
      </w:r>
      <w:r>
        <w:rPr>
          <w:rFonts w:asciiTheme="majorHAnsi" w:hAnsiTheme="majorHAnsi"/>
        </w:rPr>
        <w:t>aim</w:t>
      </w:r>
      <w:r w:rsidR="00D277AD">
        <w:rPr>
          <w:rFonts w:asciiTheme="majorHAnsi" w:hAnsiTheme="majorHAnsi"/>
        </w:rPr>
        <w:t>ing</w:t>
      </w:r>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in data sets with</w:t>
      </w:r>
      <w:r>
        <w:rPr>
          <w:rFonts w:asciiTheme="majorHAnsi" w:hAnsiTheme="majorHAnsi"/>
        </w:rPr>
        <w:t xml:space="preserve"> </w:t>
      </w:r>
      <w:r w:rsidR="00165178">
        <w:rPr>
          <w:rFonts w:asciiTheme="majorHAnsi" w:hAnsiTheme="majorHAnsi"/>
        </w:rPr>
        <w:t xml:space="preserve">mixed data types, i.e., </w:t>
      </w:r>
      <w:r w:rsidR="004F4B9C">
        <w:rPr>
          <w:rFonts w:asciiTheme="majorHAnsi" w:hAnsiTheme="majorHAnsi"/>
        </w:rPr>
        <w:t>discrete</w:t>
      </w:r>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r w:rsidR="00D277AD">
        <w:rPr>
          <w:rFonts w:asciiTheme="majorHAnsi" w:hAnsiTheme="majorHAnsi"/>
        </w:rPr>
        <w:t>ou</w:t>
      </w:r>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r w:rsidR="00D277AD">
        <w:rPr>
          <w:rFonts w:asciiTheme="majorHAnsi" w:hAnsiTheme="majorHAnsi"/>
        </w:rPr>
        <w:t xml:space="preserve">edges of the network are formed by the significant </w:t>
      </w:r>
      <w:r w:rsidR="00165178">
        <w:rPr>
          <w:rFonts w:asciiTheme="majorHAnsi" w:hAnsiTheme="majorHAnsi"/>
        </w:rPr>
        <w:t>associations after</w:t>
      </w:r>
      <w:r w:rsidR="00D277AD">
        <w:rPr>
          <w:rFonts w:asciiTheme="majorHAnsi" w:hAnsiTheme="majorHAnsi"/>
        </w:rPr>
        <w:t xml:space="preserve"> applying the </w:t>
      </w:r>
      <w:proofErr w:type="spellStart"/>
      <w:r w:rsidR="00D277AD">
        <w:rPr>
          <w:rFonts w:asciiTheme="majorHAnsi" w:hAnsiTheme="majorHAnsi"/>
        </w:rPr>
        <w:t>Benjamini</w:t>
      </w:r>
      <w:proofErr w:type="spellEnd"/>
      <w:r w:rsidR="00D277AD">
        <w:rPr>
          <w:rFonts w:asciiTheme="majorHAnsi" w:hAnsiTheme="majorHAnsi"/>
        </w:rPr>
        <w:t>-Hochberg correction for multiple testing</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r w:rsidR="002C56EB">
        <w:rPr>
          <w:rFonts w:asciiTheme="majorHAnsi" w:hAnsiTheme="majorHAnsi"/>
        </w:rPr>
        <w:t xml:space="preserve"> </w:t>
      </w:r>
      <w:r w:rsidR="009A5960">
        <w:rPr>
          <w:rFonts w:asciiTheme="majorHAnsi" w:hAnsiTheme="majorHAnsi"/>
        </w:rPr>
        <w:t>variable item sets</w:t>
      </w:r>
      <w:r w:rsidR="002C56EB">
        <w:rPr>
          <w:rFonts w:asciiTheme="majorHAnsi" w:hAnsiTheme="majorHAnsi"/>
        </w:rPr>
        <w:t xml:space="preserve"> were created to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r w:rsidR="002C56EB">
        <w:rPr>
          <w:rFonts w:asciiTheme="majorHAnsi" w:hAnsiTheme="majorHAnsi"/>
        </w:rPr>
        <w:t xml:space="preserve">the </w:t>
      </w:r>
      <w:r w:rsidR="009A5960">
        <w:rPr>
          <w:rFonts w:asciiTheme="majorHAnsi" w:hAnsiTheme="majorHAnsi"/>
        </w:rPr>
        <w:t>interactive network.</w:t>
      </w:r>
      <w:r w:rsidR="0032613F">
        <w:rPr>
          <w:rFonts w:asciiTheme="majorHAnsi" w:hAnsiTheme="majorHAnsi"/>
        </w:rPr>
        <w:t xml:space="preserve"> </w:t>
      </w:r>
      <w:r w:rsidR="00D277AD">
        <w:rPr>
          <w:rFonts w:asciiTheme="majorHAnsi" w:hAnsiTheme="majorHAnsi"/>
        </w:rPr>
        <w:t xml:space="preserve">In order to </w:t>
      </w:r>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D277AD">
        <w:rPr>
          <w:rFonts w:asciiTheme="majorHAnsi" w:hAnsiTheme="majorHAnsi"/>
        </w:rPr>
        <w:t xml:space="preserve">was evaluated </w:t>
      </w:r>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r w:rsidR="002C56EB">
        <w:rPr>
          <w:rFonts w:asciiTheme="majorHAnsi" w:hAnsiTheme="majorHAnsi"/>
        </w:rPr>
        <w:t xml:space="preserve">,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a well-known data set</w:t>
      </w:r>
      <w:r w:rsidR="002C56EB">
        <w:rPr>
          <w:rFonts w:asciiTheme="majorHAnsi" w:hAnsiTheme="majorHAnsi"/>
        </w:rPr>
        <w:t xml:space="preserve"> was analysed to</w:t>
      </w:r>
      <w:r w:rsidR="004F4B9C">
        <w:rPr>
          <w:rFonts w:asciiTheme="majorHAnsi" w:hAnsiTheme="majorHAnsi"/>
        </w:rPr>
        <w:t xml:space="preserve"> </w:t>
      </w:r>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r w:rsidR="002C56EB">
        <w:rPr>
          <w:rFonts w:ascii="Times New Roman" w:hAnsi="Times New Roman" w:cs="Times New Roman"/>
          <w:b/>
          <w:color w:val="000000" w:themeColor="text1"/>
          <w:sz w:val="36"/>
          <w:szCs w:val="36"/>
        </w:rPr>
        <w:t>s</w:t>
      </w:r>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6C99A214"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xml:space="preserve">, </w:t>
      </w:r>
      <w:del w:id="4" w:author="Rosalie Gorter" w:date="2020-01-02T11:18:00Z">
        <w:r w:rsidR="007D0E45" w:rsidDel="002C56EB">
          <w:rPr>
            <w:rFonts w:asciiTheme="majorHAnsi" w:hAnsiTheme="majorHAnsi"/>
          </w:rPr>
          <w:delText xml:space="preserve">we developed </w:delText>
        </w:r>
      </w:del>
      <w:r w:rsidR="007D0E45">
        <w:rPr>
          <w:rFonts w:asciiTheme="majorHAnsi" w:hAnsiTheme="majorHAnsi"/>
        </w:rPr>
        <w:t>a</w:t>
      </w:r>
      <w:r w:rsidR="00BC06BB">
        <w:rPr>
          <w:rFonts w:asciiTheme="majorHAnsi" w:hAnsiTheme="majorHAnsi"/>
        </w:rPr>
        <w:t xml:space="preserve"> </w:t>
      </w:r>
      <w:r w:rsidR="00F40D8B">
        <w:rPr>
          <w:rFonts w:asciiTheme="majorHAnsi" w:hAnsiTheme="majorHAnsi"/>
        </w:rPr>
        <w:t xml:space="preserve">multi-step process </w:t>
      </w:r>
      <w:ins w:id="5" w:author="Rosalie Gorter" w:date="2020-01-02T11:18:00Z">
        <w:r w:rsidR="002C56EB">
          <w:rPr>
            <w:rFonts w:asciiTheme="majorHAnsi" w:hAnsiTheme="majorHAnsi"/>
          </w:rPr>
          <w:t xml:space="preserve">was developed </w:t>
        </w:r>
      </w:ins>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del w:id="6" w:author="Rosalie Gorter" w:date="2020-01-02T12:18:00Z">
        <w:r w:rsidR="00385E86" w:rsidDel="00341FF1">
          <w:rPr>
            <w:rFonts w:asciiTheme="majorHAnsi" w:hAnsiTheme="majorHAnsi"/>
          </w:rPr>
          <w:delText>categoric</w:delText>
        </w:r>
      </w:del>
      <w:ins w:id="7" w:author="Rosalie Gorter" w:date="2020-01-02T12:18:00Z">
        <w:r w:rsidR="00341FF1">
          <w:rPr>
            <w:rFonts w:asciiTheme="majorHAnsi" w:hAnsiTheme="majorHAnsi"/>
          </w:rPr>
          <w:t>discrete</w:t>
        </w:r>
      </w:ins>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w:t>
      </w:r>
      <w:ins w:id="8" w:author="Rosalie Gorter" w:date="2020-01-02T11:36:00Z">
        <w:r w:rsidR="00C4649A">
          <w:rPr>
            <w:rFonts w:asciiTheme="majorHAnsi" w:hAnsiTheme="majorHAnsi"/>
          </w:rPr>
          <w:t xml:space="preserve">based </w:t>
        </w:r>
      </w:ins>
      <w:r w:rsidR="00DB3E99">
        <w:rPr>
          <w:rFonts w:asciiTheme="majorHAnsi" w:hAnsiTheme="majorHAnsi"/>
        </w:rPr>
        <w:t xml:space="preserve">on </w:t>
      </w:r>
      <w:ins w:id="9" w:author="Rosalie Gorter" w:date="2020-01-02T11:36:00Z">
        <w:r w:rsidR="00C4649A">
          <w:rPr>
            <w:rFonts w:asciiTheme="majorHAnsi" w:hAnsiTheme="majorHAnsi"/>
          </w:rPr>
          <w:t xml:space="preserve">pre-set </w:t>
        </w:r>
      </w:ins>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w:t>
      </w:r>
      <w:ins w:id="10" w:author="Rosalie Gorter" w:date="2020-01-02T11:36:00Z">
        <w:r w:rsidR="00C4649A">
          <w:rPr>
            <w:rFonts w:asciiTheme="majorHAnsi" w:hAnsiTheme="majorHAnsi"/>
          </w:rPr>
          <w:t xml:space="preserve">of the </w:t>
        </w:r>
      </w:ins>
      <w:r w:rsidR="00005BAA">
        <w:rPr>
          <w:rFonts w:asciiTheme="majorHAnsi" w:hAnsiTheme="majorHAnsi"/>
        </w:rPr>
        <w:t xml:space="preserve">floating </w:t>
      </w:r>
      <w:ins w:id="11" w:author="Rosalie Gorter" w:date="2020-01-02T11:36:00Z">
        <w:r w:rsidR="00C4649A">
          <w:rPr>
            <w:rFonts w:asciiTheme="majorHAnsi" w:hAnsiTheme="majorHAnsi"/>
          </w:rPr>
          <w:t>kind</w:t>
        </w:r>
      </w:ins>
      <w:del w:id="12" w:author="Rosalie Gorter" w:date="2020-01-02T11:36:00Z">
        <w:r w:rsidR="00005BAA" w:rsidDel="00C4649A">
          <w:rPr>
            <w:rFonts w:asciiTheme="majorHAnsi" w:hAnsiTheme="majorHAnsi"/>
          </w:rPr>
          <w:delText>type</w:delText>
        </w:r>
      </w:del>
      <w:r w:rsidR="00005BAA">
        <w:rPr>
          <w:rFonts w:asciiTheme="majorHAnsi" w:hAnsiTheme="majorHAnsi"/>
        </w:rPr>
        <w:t xml:space="preserve"> or </w:t>
      </w:r>
      <w:del w:id="13" w:author="Rosalie Gorter" w:date="2020-01-02T11:36:00Z">
        <w:r w:rsidR="00BC06BB" w:rsidDel="00C4649A">
          <w:rPr>
            <w:rFonts w:asciiTheme="majorHAnsi" w:hAnsiTheme="majorHAnsi"/>
          </w:rPr>
          <w:delText xml:space="preserve">have </w:delText>
        </w:r>
      </w:del>
      <w:ins w:id="14" w:author="Rosalie Gorter" w:date="2020-01-02T11:36:00Z">
        <w:r w:rsidR="00C4649A">
          <w:rPr>
            <w:rFonts w:asciiTheme="majorHAnsi" w:hAnsiTheme="majorHAnsi"/>
          </w:rPr>
          <w:t xml:space="preserve">show </w:t>
        </w:r>
      </w:ins>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del w:id="15" w:author="Rosalie Gorter" w:date="2020-01-02T12:51:00Z">
        <w:r w:rsidR="0071647F" w:rsidDel="004F4B9C">
          <w:rPr>
            <w:rFonts w:asciiTheme="majorHAnsi" w:hAnsiTheme="majorHAnsi"/>
          </w:rPr>
          <w:delText>categoric</w:delText>
        </w:r>
        <w:r w:rsidR="00005BAA" w:rsidDel="004F4B9C">
          <w:rPr>
            <w:rFonts w:asciiTheme="majorHAnsi" w:hAnsiTheme="majorHAnsi"/>
          </w:rPr>
          <w:delText xml:space="preserve"> </w:delText>
        </w:r>
      </w:del>
      <w:ins w:id="16" w:author="Rosalie Gorter" w:date="2020-01-02T12:52:00Z">
        <w:r w:rsidR="004F4B9C">
          <w:rPr>
            <w:rFonts w:asciiTheme="majorHAnsi" w:hAnsiTheme="majorHAnsi"/>
          </w:rPr>
          <w:t>discrete</w:t>
        </w:r>
      </w:ins>
      <w:ins w:id="17" w:author="Rosalie Gorter" w:date="2020-01-02T12:51:00Z">
        <w:r w:rsidR="004F4B9C">
          <w:rPr>
            <w:rFonts w:asciiTheme="majorHAnsi" w:hAnsiTheme="majorHAnsi"/>
          </w:rPr>
          <w:t xml:space="preserve"> </w:t>
        </w:r>
      </w:ins>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del w:id="18" w:author="Rosalie Gorter" w:date="2020-01-02T12:51:00Z">
        <w:r w:rsidR="00884044" w:rsidDel="004F4B9C">
          <w:rPr>
            <w:rFonts w:asciiTheme="majorHAnsi" w:hAnsiTheme="majorHAnsi"/>
          </w:rPr>
          <w:delText xml:space="preserve">categoric </w:delText>
        </w:r>
      </w:del>
      <w:ins w:id="19" w:author="Rosalie Gorter" w:date="2020-01-02T12:52:00Z">
        <w:r w:rsidR="004F4B9C">
          <w:rPr>
            <w:rFonts w:asciiTheme="majorHAnsi" w:hAnsiTheme="majorHAnsi"/>
          </w:rPr>
          <w:t>discrete</w:t>
        </w:r>
      </w:ins>
      <w:ins w:id="20" w:author="Rosalie Gorter" w:date="2020-01-02T12:51:00Z">
        <w:r w:rsidR="004F4B9C">
          <w:rPr>
            <w:rFonts w:asciiTheme="majorHAnsi" w:hAnsiTheme="majorHAnsi"/>
          </w:rPr>
          <w:t xml:space="preserve"> </w:t>
        </w:r>
      </w:ins>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ins w:id="21" w:author="Rosalie Gorter" w:date="2020-01-02T11:41:00Z">
        <w:r w:rsidR="00C4649A">
          <w:rPr>
            <w:rFonts w:asciiTheme="majorHAnsi" w:hAnsiTheme="majorHAnsi"/>
          </w:rPr>
          <w:t xml:space="preserve"> </w:t>
        </w:r>
      </w:ins>
      <w:ins w:id="22" w:author="Rosalie Gorter" w:date="2020-01-02T11:42:00Z">
        <w:r w:rsidR="00C4649A">
          <w:rPr>
            <w:rFonts w:asciiTheme="majorHAnsi" w:hAnsiTheme="majorHAnsi"/>
          </w:rPr>
          <w:t>(dummy coding)</w:t>
        </w:r>
      </w:ins>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ins w:id="23" w:author="Rosalie Gorter" w:date="2020-01-02T11:43:00Z">
        <w:r w:rsidR="00C4649A">
          <w:rPr>
            <w:rFonts w:asciiTheme="majorHAnsi" w:hAnsiTheme="majorHAnsi"/>
          </w:rPr>
          <w:t xml:space="preserve"> for</w:t>
        </w:r>
      </w:ins>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ins w:id="24" w:author="Rosalie Gorter" w:date="2020-01-02T11:43:00Z">
        <w:r w:rsidR="00C4649A">
          <w:rPr>
            <w:rFonts w:asciiTheme="majorHAnsi" w:hAnsiTheme="majorHAnsi"/>
          </w:rPr>
          <w:t>where</w:t>
        </w:r>
      </w:ins>
      <w:del w:id="25" w:author="Rosalie Gorter" w:date="2020-01-02T11:43:00Z">
        <w:r w:rsidR="009463BB" w:rsidDel="00C4649A">
          <w:rPr>
            <w:rFonts w:asciiTheme="majorHAnsi" w:hAnsiTheme="majorHAnsi"/>
          </w:rPr>
          <w:delText xml:space="preserve">meaning </w:delText>
        </w:r>
        <w:r w:rsidR="00B564AC" w:rsidDel="00C4649A">
          <w:rPr>
            <w:rFonts w:asciiTheme="majorHAnsi" w:hAnsiTheme="majorHAnsi"/>
          </w:rPr>
          <w:delText>that</w:delText>
        </w:r>
      </w:del>
      <w:r w:rsidR="00B564AC">
        <w:rPr>
          <w:rFonts w:asciiTheme="majorHAnsi" w:hAnsiTheme="majorHAnsi"/>
        </w:rPr>
        <w:t xml:space="preserve"> the input matrix (</w:t>
      </w:r>
      <w:commentRangeStart w:id="26"/>
      <w:proofErr w:type="spellStart"/>
      <w:r w:rsidR="00B564AC" w:rsidRPr="008B6828">
        <w:rPr>
          <w:rFonts w:asciiTheme="majorHAnsi" w:hAnsiTheme="majorHAnsi"/>
          <w:b/>
          <w:i/>
          <w:iCs/>
          <w:rPrChange w:id="27" w:author="Rosalie Gorter" w:date="2020-01-02T12:06:00Z">
            <w:rPr>
              <w:rFonts w:asciiTheme="majorHAnsi" w:hAnsiTheme="majorHAnsi"/>
              <w:i/>
              <w:iCs/>
            </w:rPr>
          </w:rPrChange>
        </w:rPr>
        <w:t>X</w:t>
      </w:r>
      <w:ins w:id="28" w:author="Rosalie Gorter" w:date="2020-01-02T12:05:00Z">
        <w:r w:rsidR="008B6828">
          <w:rPr>
            <w:rFonts w:asciiTheme="majorHAnsi" w:hAnsiTheme="majorHAnsi"/>
            <w:i/>
            <w:iCs/>
          </w:rPr>
          <w:softHyphen/>
        </w:r>
        <w:r w:rsidR="008B6828">
          <w:rPr>
            <w:rFonts w:asciiTheme="majorHAnsi" w:hAnsiTheme="majorHAnsi"/>
            <w:i/>
            <w:iCs/>
            <w:vertAlign w:val="subscript"/>
          </w:rPr>
          <w:t>discrete</w:t>
        </w:r>
      </w:ins>
      <w:proofErr w:type="spellEnd"/>
      <w:del w:id="29" w:author="Rosalie Gorter" w:date="2020-01-02T12:05:00Z">
        <w:r w:rsidR="00B564AC" w:rsidRPr="00B564AC" w:rsidDel="008B6828">
          <w:rPr>
            <w:rFonts w:asciiTheme="majorHAnsi" w:hAnsiTheme="majorHAnsi"/>
            <w:i/>
            <w:iCs/>
            <w:vertAlign w:val="superscript"/>
          </w:rPr>
          <w:delText>categoric</w:delText>
        </w:r>
      </w:del>
      <w:commentRangeEnd w:id="26"/>
      <w:r w:rsidR="008B6828">
        <w:rPr>
          <w:rStyle w:val="CommentReference"/>
        </w:rPr>
        <w:commentReference w:id="26"/>
      </w:r>
      <w:r w:rsidR="00B564AC">
        <w:rPr>
          <w:rFonts w:asciiTheme="majorHAnsi" w:hAnsiTheme="majorHAnsi"/>
        </w:rPr>
        <w:t xml:space="preserve">) is </w:t>
      </w:r>
      <w:del w:id="30" w:author="Rosalie Gorter" w:date="2020-01-02T11:44:00Z">
        <w:r w:rsidR="00B564AC" w:rsidDel="00C4649A">
          <w:rPr>
            <w:rFonts w:asciiTheme="majorHAnsi" w:hAnsiTheme="majorHAnsi"/>
          </w:rPr>
          <w:delText>the same</w:delText>
        </w:r>
      </w:del>
      <w:ins w:id="31" w:author="Rosalie Gorter" w:date="2020-01-02T11:44:00Z">
        <w:r w:rsidR="00C4649A">
          <w:rPr>
            <w:rFonts w:asciiTheme="majorHAnsi" w:hAnsiTheme="majorHAnsi"/>
          </w:rPr>
          <w:t>equal to the</w:t>
        </w:r>
      </w:ins>
      <w:del w:id="32" w:author="Rosalie Gorter" w:date="2020-01-02T11:44:00Z">
        <w:r w:rsidR="00B564AC" w:rsidDel="00C4649A">
          <w:rPr>
            <w:rFonts w:asciiTheme="majorHAnsi" w:hAnsiTheme="majorHAnsi"/>
          </w:rPr>
          <w:delText xml:space="preserve"> as</w:delText>
        </w:r>
      </w:del>
      <w:r w:rsidR="00B564AC">
        <w:rPr>
          <w:rFonts w:asciiTheme="majorHAnsi" w:hAnsiTheme="majorHAnsi"/>
        </w:rPr>
        <w:t xml:space="preserve"> combinatory matrix (</w:t>
      </w:r>
      <w:commentRangeStart w:id="33"/>
      <w:proofErr w:type="spellStart"/>
      <w:r w:rsidR="00B564AC" w:rsidRPr="008B6828">
        <w:rPr>
          <w:rFonts w:asciiTheme="majorHAnsi" w:hAnsiTheme="majorHAnsi"/>
          <w:b/>
          <w:i/>
          <w:iCs/>
          <w:rPrChange w:id="34" w:author="Rosalie Gorter" w:date="2020-01-02T12:06:00Z">
            <w:rPr>
              <w:rFonts w:asciiTheme="majorHAnsi" w:hAnsiTheme="majorHAnsi"/>
              <w:i/>
              <w:iCs/>
            </w:rPr>
          </w:rPrChange>
        </w:rPr>
        <w:t>X</w:t>
      </w:r>
      <w:commentRangeEnd w:id="33"/>
      <w:r w:rsidR="008B6828">
        <w:rPr>
          <w:rStyle w:val="CommentReference"/>
        </w:rPr>
        <w:commentReference w:id="33"/>
      </w:r>
      <w:ins w:id="35" w:author="Rosalie Gorter" w:date="2020-01-02T12:05:00Z">
        <w:r w:rsidR="008B6828">
          <w:rPr>
            <w:rFonts w:asciiTheme="majorHAnsi" w:hAnsiTheme="majorHAnsi"/>
            <w:i/>
            <w:iCs/>
            <w:vertAlign w:val="subscript"/>
          </w:rPr>
          <w:t>combi</w:t>
        </w:r>
      </w:ins>
      <w:ins w:id="36" w:author="Rosalie Gorter" w:date="2020-01-02T12:10:00Z">
        <w:r w:rsidR="00341FF1">
          <w:rPr>
            <w:rFonts w:asciiTheme="majorHAnsi" w:hAnsiTheme="majorHAnsi"/>
            <w:i/>
            <w:iCs/>
            <w:vertAlign w:val="subscript"/>
          </w:rPr>
          <w:t>nation</w:t>
        </w:r>
      </w:ins>
      <w:proofErr w:type="spellEnd"/>
      <w:del w:id="37" w:author="Rosalie Gorter" w:date="2020-01-02T12:05:00Z">
        <w:r w:rsidR="00B564AC" w:rsidRPr="00B564AC" w:rsidDel="008B6828">
          <w:rPr>
            <w:rFonts w:asciiTheme="majorHAnsi" w:hAnsiTheme="majorHAnsi"/>
            <w:i/>
            <w:iCs/>
            <w:vertAlign w:val="superscript"/>
          </w:rPr>
          <w:delText>combination</w:delText>
        </w:r>
      </w:del>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commentRangeStart w:id="38"/>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 xml:space="preserve">features </w:t>
      </w:r>
      <w:commentRangeEnd w:id="38"/>
      <w:r w:rsidR="00341FF1">
        <w:rPr>
          <w:rStyle w:val="CommentReference"/>
        </w:rPr>
        <w:commentReference w:id="38"/>
      </w:r>
      <w:r w:rsidR="009463BB">
        <w:rPr>
          <w:rFonts w:asciiTheme="majorHAnsi" w:hAnsiTheme="majorHAnsi"/>
        </w:rPr>
        <w:t>are combined</w:t>
      </w:r>
      <w:r w:rsidR="00E622BC">
        <w:rPr>
          <w:rFonts w:asciiTheme="majorHAnsi" w:hAnsiTheme="majorHAnsi"/>
        </w:rPr>
        <w:t xml:space="preserve"> by multiplication</w:t>
      </w:r>
      <w:r w:rsidR="009463BB">
        <w:rPr>
          <w:rFonts w:asciiTheme="majorHAnsi" w:hAnsiTheme="majorHAnsi"/>
        </w:rPr>
        <w:t xml:space="preserve"> </w:t>
      </w:r>
      <w:del w:id="39" w:author="Rosalie Gorter" w:date="2020-01-02T11:46:00Z">
        <w:r w:rsidR="00E622BC" w:rsidDel="00594A2F">
          <w:rPr>
            <w:rFonts w:asciiTheme="majorHAnsi" w:hAnsiTheme="majorHAnsi"/>
          </w:rPr>
          <w:delText xml:space="preserve">for </w:delText>
        </w:r>
      </w:del>
      <w:ins w:id="40" w:author="Rosalie Gorter" w:date="2020-01-02T11:46:00Z">
        <w:r w:rsidR="00594A2F">
          <w:rPr>
            <w:rFonts w:asciiTheme="majorHAnsi" w:hAnsiTheme="majorHAnsi"/>
          </w:rPr>
          <w:t xml:space="preserve">of </w:t>
        </w:r>
      </w:ins>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commentRangeStart w:id="41"/>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commentRangeEnd w:id="41"/>
      <w:r w:rsidR="00341FF1">
        <w:rPr>
          <w:rStyle w:val="CommentReference"/>
        </w:rPr>
        <w:commentReference w:id="41"/>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ins w:id="42" w:author="Rosalie Gorter" w:date="2020-01-02T12:05:00Z">
        <w:r w:rsidR="008B6828">
          <w:rPr>
            <w:rFonts w:asciiTheme="majorHAnsi" w:hAnsiTheme="majorHAnsi"/>
            <w:vertAlign w:val="subscript"/>
          </w:rPr>
          <w:t>c</w:t>
        </w:r>
      </w:ins>
      <w:del w:id="43" w:author="Rosalie Gorter" w:date="2020-01-02T12:04:00Z">
        <w:r w:rsidR="00DD712D" w:rsidRPr="00DD712D" w:rsidDel="008B6828">
          <w:rPr>
            <w:rFonts w:asciiTheme="majorHAnsi" w:hAnsiTheme="majorHAnsi"/>
            <w:vertAlign w:val="superscript"/>
          </w:rPr>
          <w:delText>c</w:delText>
        </w:r>
      </w:del>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del w:id="44" w:author="Rosalie Gorter" w:date="2020-01-02T11:47:00Z">
        <w:r w:rsidR="00E622BC" w:rsidDel="00594A2F">
          <w:rPr>
            <w:rFonts w:asciiTheme="majorHAnsi" w:hAnsiTheme="majorHAnsi"/>
          </w:rPr>
          <w:delText xml:space="preserve">in case </w:delText>
        </w:r>
      </w:del>
      <w:ins w:id="45" w:author="Rosalie Gorter" w:date="2020-01-02T11:47:00Z">
        <w:r w:rsidR="00594A2F">
          <w:rPr>
            <w:rFonts w:asciiTheme="majorHAnsi" w:hAnsiTheme="majorHAnsi"/>
          </w:rPr>
          <w:t xml:space="preserve">for which </w:t>
        </w:r>
      </w:ins>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FD2564">
        <w:rPr>
          <w:rFonts w:asciiTheme="majorHAnsi" w:hAnsiTheme="majorHAnsi"/>
          <w:vertAlign w:val="superscript"/>
        </w:rPr>
        <w:t>min</w:t>
      </w:r>
      <w:proofErr w:type="spellEnd"/>
      <w:r w:rsidR="00FD2564">
        <w:rPr>
          <w:rFonts w:asciiTheme="majorHAnsi" w:hAnsiTheme="majorHAnsi"/>
        </w:rPr>
        <w:t xml:space="preserve"> positive samples</w:t>
      </w:r>
      <w:r w:rsidR="00E622BC">
        <w:rPr>
          <w:rFonts w:asciiTheme="majorHAnsi" w:hAnsiTheme="majorHAnsi"/>
        </w:rPr>
        <w:t xml:space="preserve"> (</w:t>
      </w:r>
      <w:ins w:id="46" w:author="Rosalie Gorter" w:date="2020-01-02T11:47:00Z">
        <w:r w:rsidR="00594A2F">
          <w:rPr>
            <w:rFonts w:asciiTheme="majorHAnsi" w:hAnsiTheme="majorHAnsi"/>
          </w:rPr>
          <w:t xml:space="preserve">the </w:t>
        </w:r>
      </w:ins>
      <w:r w:rsidR="00E622BC">
        <w:rPr>
          <w:rFonts w:asciiTheme="majorHAnsi" w:hAnsiTheme="majorHAnsi"/>
        </w:rPr>
        <w:t>d</w:t>
      </w:r>
      <w:r w:rsidR="00CE4A4A">
        <w:rPr>
          <w:rFonts w:asciiTheme="majorHAnsi" w:hAnsiTheme="majorHAnsi"/>
        </w:rPr>
        <w:t>efault</w:t>
      </w:r>
      <w:ins w:id="47" w:author="Rosalie Gorter" w:date="2020-01-02T11:47:00Z">
        <w:r w:rsidR="00594A2F">
          <w:rPr>
            <w:rFonts w:asciiTheme="majorHAnsi" w:hAnsiTheme="majorHAnsi"/>
          </w:rPr>
          <w:t xml:space="preserve"> is set to</w:t>
        </w:r>
      </w:ins>
      <w:r w:rsidR="00CE4A4A">
        <w:rPr>
          <w:rFonts w:asciiTheme="majorHAnsi" w:hAnsiTheme="majorHAnsi"/>
        </w:rPr>
        <w:t xml:space="preserve"> </w:t>
      </w:r>
      <w:proofErr w:type="spellStart"/>
      <w:r w:rsidR="00E622BC">
        <w:rPr>
          <w:rFonts w:asciiTheme="majorHAnsi" w:hAnsiTheme="majorHAnsi"/>
        </w:rPr>
        <w:t>y</w:t>
      </w:r>
      <w:r w:rsidR="00E622BC">
        <w:rPr>
          <w:rFonts w:asciiTheme="majorHAnsi" w:hAnsiTheme="majorHAnsi"/>
          <w:vertAlign w:val="super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3C57086A" w:rsidR="00B90995" w:rsidRPr="00B12EC1" w:rsidRDefault="00FD607C"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" filled="f" stroked="f">
                <v:textbox inset="0,0,0,0">
                  <w:txbxContent>
                    <w:p w14:paraId="061F107E" w14:textId="3C57086A" w:rsidR="00B90995" w:rsidRPr="00B12EC1" w:rsidRDefault="00B90995"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Pr="00B12EC1">
                        <w:rPr>
                          <w:rFonts w:eastAsiaTheme="minorEastAsia"/>
                          <w:iCs/>
                          <w:color w:val="000000"/>
                          <w:kern w:val="24"/>
                          <w:sz w:val="24"/>
                          <w:szCs w:val="24"/>
                          <w:lang w:val="pt-BR"/>
                        </w:rPr>
                        <w:tab/>
                      </w:r>
                      <w:r w:rsidRPr="00B12EC1">
                        <w:rPr>
                          <w:rFonts w:eastAsiaTheme="minorEastAsia"/>
                          <w:iCs/>
                          <w:color w:val="000000"/>
                          <w:kern w:val="24"/>
                          <w:sz w:val="24"/>
                          <w:szCs w:val="24"/>
                          <w:lang w:val="pt-BR"/>
                        </w:rPr>
                        <w:tab/>
                      </w:r>
                      <w:r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3FBC7FBF" w:rsidR="000246E0" w:rsidRDefault="00FD607C"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5E7008DC"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proofErr w:type="spellStart"/>
      <w:r w:rsidR="00222A54" w:rsidRPr="00341FF1">
        <w:rPr>
          <w:rFonts w:asciiTheme="majorHAnsi" w:hAnsiTheme="majorHAnsi"/>
          <w:b/>
          <w:i/>
          <w:iCs/>
          <w:rPrChange w:id="48" w:author="Rosalie Gorter" w:date="2020-01-02T12:09:00Z">
            <w:rPr>
              <w:rFonts w:asciiTheme="majorHAnsi" w:hAnsiTheme="majorHAnsi"/>
              <w:i/>
              <w:iCs/>
            </w:rPr>
          </w:rPrChange>
        </w:rPr>
        <w:t>X</w:t>
      </w:r>
      <w:ins w:id="49" w:author="Rosalie Gorter" w:date="2020-01-02T12:10:00Z">
        <w:r w:rsidR="00341FF1">
          <w:rPr>
            <w:rFonts w:asciiTheme="majorHAnsi" w:hAnsiTheme="majorHAnsi"/>
            <w:i/>
            <w:iCs/>
            <w:vertAlign w:val="subscript"/>
          </w:rPr>
          <w:t>combination</w:t>
        </w:r>
      </w:ins>
      <w:proofErr w:type="spellEnd"/>
      <w:del w:id="50" w:author="Rosalie Gorter" w:date="2020-01-02T12:10:00Z">
        <w:r w:rsidR="00222A54" w:rsidRPr="00B564AC" w:rsidDel="00341FF1">
          <w:rPr>
            <w:rFonts w:asciiTheme="majorHAnsi" w:hAnsiTheme="majorHAnsi"/>
            <w:i/>
            <w:iCs/>
            <w:vertAlign w:val="superscript"/>
          </w:rPr>
          <w:delText>combination</w:delText>
        </w:r>
      </w:del>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del w:id="51" w:author="Rosalie Gorter" w:date="2020-01-02T12:51:00Z">
        <w:r w:rsidR="00222A54" w:rsidDel="004F4B9C">
          <w:rPr>
            <w:rFonts w:asciiTheme="majorHAnsi" w:hAnsiTheme="majorHAnsi"/>
          </w:rPr>
          <w:delText xml:space="preserve">categoric </w:delText>
        </w:r>
      </w:del>
      <w:ins w:id="52" w:author="Rosalie Gorter" w:date="2020-01-02T12:52:00Z">
        <w:r w:rsidR="004F4B9C">
          <w:rPr>
            <w:rFonts w:asciiTheme="majorHAnsi" w:hAnsiTheme="majorHAnsi"/>
          </w:rPr>
          <w:t>discrete</w:t>
        </w:r>
      </w:ins>
      <w:ins w:id="53" w:author="Rosalie Gorter" w:date="2020-01-02T12:51:00Z">
        <w:r w:rsidR="004F4B9C">
          <w:rPr>
            <w:rFonts w:asciiTheme="majorHAnsi" w:hAnsiTheme="majorHAnsi"/>
          </w:rPr>
          <w:t xml:space="preserve"> </w:t>
        </w:r>
      </w:ins>
      <w:r w:rsidR="00DD23B3">
        <w:rPr>
          <w:rFonts w:asciiTheme="majorHAnsi" w:hAnsiTheme="majorHAnsi"/>
        </w:rPr>
        <w:t xml:space="preserve">features </w:t>
      </w:r>
      <w:r w:rsidR="00222A54">
        <w:rPr>
          <w:rFonts w:asciiTheme="majorHAnsi" w:hAnsiTheme="majorHAnsi"/>
        </w:rPr>
        <w:t>(</w:t>
      </w:r>
      <w:proofErr w:type="spellStart"/>
      <w:r w:rsidR="00222A54" w:rsidRPr="00D026DE">
        <w:rPr>
          <w:rFonts w:asciiTheme="majorHAnsi" w:hAnsiTheme="majorHAnsi"/>
          <w:b/>
          <w:i/>
          <w:iCs/>
          <w:rPrChange w:id="54" w:author="Rosalie Gorter" w:date="2020-01-02T12:27:00Z">
            <w:rPr>
              <w:rFonts w:asciiTheme="majorHAnsi" w:hAnsiTheme="majorHAnsi"/>
              <w:i/>
              <w:iCs/>
            </w:rPr>
          </w:rPrChange>
        </w:rPr>
        <w:t>X</w:t>
      </w:r>
      <w:ins w:id="55" w:author="Rosalie Gorter" w:date="2020-01-02T12:12:00Z">
        <w:r w:rsidR="00341FF1">
          <w:rPr>
            <w:rFonts w:asciiTheme="majorHAnsi" w:hAnsiTheme="majorHAnsi"/>
            <w:i/>
            <w:iCs/>
            <w:vertAlign w:val="subscript"/>
          </w:rPr>
          <w:t>discrete</w:t>
        </w:r>
      </w:ins>
      <w:proofErr w:type="spellEnd"/>
      <w:del w:id="56" w:author="Rosalie Gorter" w:date="2020-01-02T12:12:00Z">
        <w:r w:rsidR="00222A54" w:rsidRPr="00B564AC" w:rsidDel="00341FF1">
          <w:rPr>
            <w:rFonts w:asciiTheme="majorHAnsi" w:hAnsiTheme="majorHAnsi"/>
            <w:i/>
            <w:iCs/>
            <w:vertAlign w:val="superscript"/>
          </w:rPr>
          <w:delText>categoric</w:delText>
        </w:r>
      </w:del>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del w:id="57" w:author="Rosalie Gorter" w:date="2020-01-02T12:18:00Z">
        <w:r w:rsidR="00DD23B3" w:rsidDel="00341FF1">
          <w:rPr>
            <w:rFonts w:asciiTheme="majorHAnsi" w:hAnsiTheme="majorHAnsi"/>
          </w:rPr>
          <w:delText>by means of</w:delText>
        </w:r>
      </w:del>
      <w:ins w:id="58" w:author="Rosalie Gorter" w:date="2020-01-02T12:18:00Z">
        <w:r w:rsidR="00341FF1">
          <w:rPr>
            <w:rFonts w:asciiTheme="majorHAnsi" w:hAnsiTheme="majorHAnsi"/>
          </w:rPr>
          <w:t>using</w:t>
        </w:r>
      </w:ins>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commentRangeStart w:id="59"/>
      <w:r w:rsidR="00C74975" w:rsidRPr="00C74975">
        <w:rPr>
          <w:rFonts w:asciiTheme="majorHAnsi" w:hAnsiTheme="majorHAnsi"/>
        </w:rPr>
        <w:t>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commentRangeEnd w:id="59"/>
      <w:r w:rsidR="00D026DE">
        <w:rPr>
          <w:rStyle w:val="CommentReference"/>
        </w:rPr>
        <w:commentReference w:id="59"/>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proofErr w:type="gramStart"/>
      <w:r w:rsidR="001F090B" w:rsidRPr="001F090B">
        <w:rPr>
          <w:rFonts w:asciiTheme="majorHAnsi" w:hAnsiTheme="majorHAnsi"/>
          <w:i/>
          <w:iCs/>
        </w:rPr>
        <w:t>i,j</w:t>
      </w:r>
      <w:proofErr w:type="spellEnd"/>
      <w:proofErr w:type="gramEnd"/>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B90995" w:rsidRPr="009F057B" w:rsidRDefault="00B9099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Pr>
                                <w:rFonts w:eastAsiaTheme="minorEastAsia"/>
                                <w:iCs/>
                                <w:color w:val="000000"/>
                                <w:kern w:val="24"/>
                                <w:lang w:val="pt-BR"/>
                              </w:rPr>
                              <w:tab/>
                            </w:r>
                            <w:r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" filled="f" stroked="f">
                <v:textbox style="mso-fit-shape-to-text:t" inset="0,0,0,0">
                  <w:txbxContent>
                    <w:p w14:paraId="6B1EEABC" w14:textId="7402132A" w:rsidR="00B90995" w:rsidRPr="009F057B" w:rsidRDefault="00B9099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Pr>
                          <w:rFonts w:eastAsiaTheme="minorEastAsia"/>
                          <w:iCs/>
                          <w:color w:val="000000"/>
                          <w:kern w:val="24"/>
                          <w:lang w:val="pt-BR"/>
                        </w:rPr>
                        <w:tab/>
                      </w:r>
                      <w:r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1E62409B" w:rsidR="00A06FCF" w:rsidDel="004F7C93" w:rsidRDefault="00035DE8" w:rsidP="00F2377E">
      <w:pPr>
        <w:spacing w:line="360" w:lineRule="auto"/>
        <w:jc w:val="both"/>
        <w:rPr>
          <w:del w:id="60" w:author="Rosalie Gorter" w:date="2020-01-02T12:31:00Z"/>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F3640C" w:rsidRPr="00B564AC">
        <w:rPr>
          <w:rFonts w:asciiTheme="majorHAnsi" w:hAnsiTheme="majorHAnsi"/>
          <w:i/>
          <w:iCs/>
        </w:rPr>
        <w:t>X</w:t>
      </w:r>
      <w:r w:rsidR="00F3640C">
        <w:rPr>
          <w:rFonts w:asciiTheme="majorHAnsi" w:hAnsiTheme="majorHAnsi"/>
          <w:i/>
          <w:iCs/>
          <w:vertAlign w:val="superscript"/>
        </w:rPr>
        <w:t>numeric</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proofErr w:type="spellStart"/>
      <w:r w:rsidRPr="00B564AC">
        <w:rPr>
          <w:rFonts w:asciiTheme="majorHAnsi" w:hAnsiTheme="majorHAnsi"/>
          <w:i/>
          <w:iCs/>
        </w:rPr>
        <w:t>X</w:t>
      </w:r>
      <w:r w:rsidRPr="00B564AC">
        <w:rPr>
          <w:rFonts w:asciiTheme="majorHAnsi" w:hAnsiTheme="majorHAnsi"/>
          <w:i/>
          <w:iCs/>
          <w:vertAlign w:val="superscript"/>
        </w:rPr>
        <w:t>combination</w:t>
      </w:r>
      <w:proofErr w:type="spellEnd"/>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ins w:id="61" w:author="Rosalie Gorter" w:date="2020-01-02T12:30:00Z">
        <w:r w:rsidR="004F7C93">
          <w:rPr>
            <w:rFonts w:asciiTheme="majorHAnsi" w:hAnsiTheme="majorHAnsi"/>
          </w:rPr>
          <w:t xml:space="preserve"> </w:t>
        </w:r>
      </w:ins>
      <w:del w:id="62" w:author="Rosalie Gorter" w:date="2020-01-02T12:30:00Z">
        <w:r w:rsidR="00F3640C" w:rsidRPr="00F3640C" w:rsidDel="004F7C93">
          <w:rPr>
            <w:rFonts w:asciiTheme="majorHAnsi" w:hAnsiTheme="majorHAnsi"/>
          </w:rPr>
          <w:delText>-</w:delText>
        </w:r>
      </w:del>
      <w:r w:rsidR="00F3640C" w:rsidRPr="00F3640C">
        <w:rPr>
          <w:rFonts w:asciiTheme="majorHAnsi" w:hAnsiTheme="majorHAnsi"/>
        </w:rPr>
        <w:t>U</w:t>
      </w:r>
      <w:ins w:id="63" w:author="Rosalie Gorter" w:date="2020-01-02T12:31:00Z">
        <w:r w:rsidR="004F7C93">
          <w:rPr>
            <w:rFonts w:asciiTheme="majorHAnsi" w:hAnsiTheme="majorHAnsi"/>
          </w:rPr>
          <w:t xml:space="preserve"> </w:t>
        </w:r>
      </w:ins>
      <w:del w:id="64" w:author="Rosalie Gorter" w:date="2020-01-02T12:30:00Z">
        <w:r w:rsidR="00F3640C" w:rsidRPr="00F3640C" w:rsidDel="004F7C93">
          <w:rPr>
            <w:rFonts w:asciiTheme="majorHAnsi" w:hAnsiTheme="majorHAnsi"/>
          </w:rPr>
          <w:delText xml:space="preserve"> </w:delText>
        </w:r>
      </w:del>
      <w:r w:rsidR="00F3640C" w:rsidRPr="00F3640C">
        <w:rPr>
          <w:rFonts w:asciiTheme="majorHAnsi" w:hAnsiTheme="majorHAnsi"/>
        </w:rPr>
        <w:t>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del w:id="65" w:author="Rosalie Gorter" w:date="2020-01-02T12:51:00Z">
        <w:r w:rsidR="00F3640C" w:rsidDel="004F4B9C">
          <w:rPr>
            <w:rFonts w:asciiTheme="majorHAnsi" w:hAnsiTheme="majorHAnsi"/>
          </w:rPr>
          <w:delText xml:space="preserve">categoric </w:delText>
        </w:r>
      </w:del>
      <w:ins w:id="66" w:author="Rosalie Gorter" w:date="2020-01-02T12:52:00Z">
        <w:r w:rsidR="004F4B9C">
          <w:rPr>
            <w:rFonts w:asciiTheme="majorHAnsi" w:hAnsiTheme="majorHAnsi"/>
          </w:rPr>
          <w:t>discrete</w:t>
        </w:r>
      </w:ins>
      <w:ins w:id="67" w:author="Rosalie Gorter" w:date="2020-01-02T12:51:00Z">
        <w:r w:rsidR="004F4B9C">
          <w:rPr>
            <w:rFonts w:asciiTheme="majorHAnsi" w:hAnsiTheme="majorHAnsi"/>
          </w:rPr>
          <w:t xml:space="preserve"> </w:t>
        </w:r>
      </w:ins>
      <w:r w:rsidR="00F3640C">
        <w:rPr>
          <w:rFonts w:asciiTheme="majorHAnsi" w:hAnsiTheme="majorHAnsi"/>
        </w:rPr>
        <w:t xml:space="preserve">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proofErr w:type="gram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and</w:t>
      </w:r>
      <w:proofErr w:type="gramEnd"/>
      <w:r w:rsidR="00F3640C">
        <w:rPr>
          <w:rFonts w:asciiTheme="majorHAnsi" w:hAnsiTheme="majorHAnsi"/>
        </w:rPr>
        <w:t xml:space="preserve">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del w:id="68" w:author="Rosalie Gorter" w:date="2020-01-02T12:31:00Z">
        <w:r w:rsidR="0077059B" w:rsidRPr="0077059B" w:rsidDel="004F7C93">
          <w:rPr>
            <w:rFonts w:asciiTheme="majorHAnsi" w:hAnsiTheme="majorHAnsi"/>
          </w:rPr>
          <w:delText>.</w:delText>
        </w:r>
      </w:del>
      <w:ins w:id="69" w:author="Rosalie Gorter" w:date="2020-01-02T12:32:00Z">
        <w:r w:rsidR="004F7C93">
          <w:rPr>
            <w:rFonts w:asciiTheme="majorHAnsi" w:hAnsiTheme="majorHAnsi"/>
          </w:rPr>
          <w:t xml:space="preserve">. </w:t>
        </w:r>
      </w:ins>
    </w:p>
    <w:p w14:paraId="10F3DC58" w14:textId="77777777" w:rsidR="004F7C93" w:rsidRDefault="004F7C93" w:rsidP="00F2377E">
      <w:pPr>
        <w:spacing w:line="360" w:lineRule="auto"/>
        <w:jc w:val="both"/>
        <w:rPr>
          <w:ins w:id="70" w:author="Rosalie Gorter" w:date="2020-01-02T12:32:00Z"/>
          <w:rFonts w:asciiTheme="majorHAnsi" w:hAnsiTheme="majorHAnsi"/>
        </w:rPr>
      </w:pPr>
    </w:p>
    <w:p w14:paraId="441420BC" w14:textId="07BE451B" w:rsidR="007E4B5A" w:rsidRDefault="00A06FCF" w:rsidP="00F2377E">
      <w:pPr>
        <w:spacing w:line="360" w:lineRule="auto"/>
        <w:jc w:val="both"/>
        <w:rPr>
          <w:rFonts w:asciiTheme="majorHAnsi" w:hAnsiTheme="majorHAnsi"/>
        </w:rPr>
      </w:pPr>
      <w:r>
        <w:rPr>
          <w:rFonts w:asciiTheme="majorHAnsi" w:hAnsiTheme="majorHAnsi"/>
        </w:rPr>
        <w:t xml:space="preserve">All tested </w:t>
      </w:r>
      <w:r w:rsidR="0096223D">
        <w:rPr>
          <w:rFonts w:asciiTheme="majorHAnsi" w:hAnsiTheme="majorHAnsi"/>
        </w:rPr>
        <w:t>edge probabilities between pairs of vertices</w:t>
      </w:r>
      <w:r>
        <w:rPr>
          <w:rFonts w:asciiTheme="majorHAnsi" w:hAnsiTheme="majorHAnsi"/>
        </w:rPr>
        <w:t xml:space="preserve">, either </w:t>
      </w:r>
      <w:del w:id="71" w:author="Rosalie Gorter" w:date="2020-01-02T12:51:00Z">
        <w:r w:rsidDel="004F4B9C">
          <w:rPr>
            <w:rFonts w:asciiTheme="majorHAnsi" w:hAnsiTheme="majorHAnsi"/>
          </w:rPr>
          <w:delText>categoric-</w:delText>
        </w:r>
      </w:del>
      <w:ins w:id="72" w:author="Rosalie Gorter" w:date="2020-01-02T12:52:00Z">
        <w:r w:rsidR="004F4B9C">
          <w:rPr>
            <w:rFonts w:asciiTheme="majorHAnsi" w:hAnsiTheme="majorHAnsi"/>
          </w:rPr>
          <w:t>discrete</w:t>
        </w:r>
      </w:ins>
      <w:ins w:id="73" w:author="Rosalie Gorter" w:date="2020-01-02T12:51:00Z">
        <w:r w:rsidR="004F4B9C">
          <w:rPr>
            <w:rFonts w:asciiTheme="majorHAnsi" w:hAnsiTheme="majorHAnsi"/>
          </w:rPr>
          <w:t>-</w:t>
        </w:r>
      </w:ins>
      <w:del w:id="74" w:author="Rosalie Gorter" w:date="2020-01-02T12:51:00Z">
        <w:r w:rsidDel="004F4B9C">
          <w:rPr>
            <w:rFonts w:asciiTheme="majorHAnsi" w:hAnsiTheme="majorHAnsi"/>
          </w:rPr>
          <w:delText xml:space="preserve">categoric </w:delText>
        </w:r>
      </w:del>
      <w:ins w:id="75" w:author="Rosalie Gorter" w:date="2020-01-02T12:52:00Z">
        <w:r w:rsidR="004F4B9C">
          <w:rPr>
            <w:rFonts w:asciiTheme="majorHAnsi" w:hAnsiTheme="majorHAnsi"/>
          </w:rPr>
          <w:t>discrete</w:t>
        </w:r>
      </w:ins>
      <w:ins w:id="76" w:author="Rosalie Gorter" w:date="2020-01-02T12:51:00Z">
        <w:r w:rsidR="004F4B9C">
          <w:rPr>
            <w:rFonts w:asciiTheme="majorHAnsi" w:hAnsiTheme="majorHAnsi"/>
          </w:rPr>
          <w:t xml:space="preserve"> </w:t>
        </w:r>
      </w:ins>
      <w:r>
        <w:rPr>
          <w:rFonts w:asciiTheme="majorHAnsi" w:hAnsiTheme="majorHAnsi"/>
        </w:rPr>
        <w:t xml:space="preserve">or </w:t>
      </w:r>
      <w:del w:id="77" w:author="Rosalie Gorter" w:date="2020-01-02T12:51:00Z">
        <w:r w:rsidDel="004F4B9C">
          <w:rPr>
            <w:rFonts w:asciiTheme="majorHAnsi" w:hAnsiTheme="majorHAnsi"/>
          </w:rPr>
          <w:delText>categoric-</w:delText>
        </w:r>
      </w:del>
      <w:ins w:id="78" w:author="Rosalie Gorter" w:date="2020-01-02T12:52:00Z">
        <w:r w:rsidR="004F4B9C">
          <w:rPr>
            <w:rFonts w:asciiTheme="majorHAnsi" w:hAnsiTheme="majorHAnsi"/>
          </w:rPr>
          <w:t>discrete</w:t>
        </w:r>
      </w:ins>
      <w:ins w:id="79" w:author="Rosalie Gorter" w:date="2020-01-02T12:51:00Z">
        <w:r w:rsidR="004F4B9C">
          <w:rPr>
            <w:rFonts w:asciiTheme="majorHAnsi" w:hAnsiTheme="majorHAnsi"/>
          </w:rPr>
          <w:t>-</w:t>
        </w:r>
      </w:ins>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4F7C93">
        <w:rPr>
          <w:rFonts w:asciiTheme="majorHAnsi" w:hAnsiTheme="majorHAnsi"/>
          <w:b/>
          <w:i/>
          <w:iCs/>
          <w:rPrChange w:id="80" w:author="Rosalie Gorter" w:date="2020-01-02T12:35:00Z">
            <w:rPr>
              <w:rFonts w:asciiTheme="majorHAnsi" w:hAnsiTheme="majorHAnsi"/>
              <w:i/>
              <w:iCs/>
            </w:rPr>
          </w:rPrChange>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ins w:id="81" w:author="Rosalie Gorter" w:date="2020-01-02T12:37:00Z">
        <w:r w:rsidR="004F7C93">
          <w:rPr>
            <w:rFonts w:asciiTheme="majorHAnsi" w:hAnsiTheme="majorHAnsi"/>
          </w:rPr>
          <w:t>E</w:t>
        </w:r>
      </w:ins>
      <w:r w:rsidR="00854254">
        <w:rPr>
          <w:rFonts w:asciiTheme="majorHAnsi" w:hAnsiTheme="majorHAnsi"/>
        </w:rPr>
        <w:t>, equation 4</w:t>
      </w:r>
      <w:r w:rsidR="00D54B4E">
        <w:rPr>
          <w:rFonts w:asciiTheme="majorHAnsi" w:hAnsiTheme="majorHAnsi"/>
        </w:rPr>
        <w:t xml:space="preserve">) but </w:t>
      </w:r>
      <w:del w:id="82" w:author="Rosalie Gorter" w:date="2020-01-02T12:37:00Z">
        <w:r w:rsidR="00D54B4E" w:rsidDel="004F7C93">
          <w:rPr>
            <w:rFonts w:asciiTheme="majorHAnsi" w:hAnsiTheme="majorHAnsi"/>
          </w:rPr>
          <w:delText>optional are</w:delText>
        </w:r>
      </w:del>
      <w:ins w:id="83" w:author="Rosalie Gorter" w:date="2020-01-02T12:37:00Z">
        <w:r w:rsidR="004F7C93">
          <w:rPr>
            <w:rFonts w:asciiTheme="majorHAnsi" w:hAnsiTheme="majorHAnsi"/>
          </w:rPr>
          <w:t xml:space="preserve">can be </w:t>
        </w:r>
      </w:ins>
      <w:ins w:id="84" w:author="Rosalie Gorter" w:date="2020-01-02T12:38:00Z">
        <w:r w:rsidR="004F7C93">
          <w:rPr>
            <w:rFonts w:asciiTheme="majorHAnsi" w:hAnsiTheme="majorHAnsi"/>
          </w:rPr>
          <w:t>adjusted to</w:t>
        </w:r>
      </w:ins>
      <w:r w:rsidR="00D54B4E">
        <w:rPr>
          <w:rFonts w:asciiTheme="majorHAnsi" w:hAnsiTheme="majorHAnsi"/>
        </w:rPr>
        <w:t xml:space="preserv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FD607C"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" filled="f" stroked="f">
                <v:textbox style="mso-fit-shape-to-text:t" inset="0,0,0,0">
                  <w:txbxContent>
                    <w:p w14:paraId="26197CC1" w14:textId="02D2686C" w:rsidR="00B90995" w:rsidRPr="00854254" w:rsidRDefault="00B90995"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Pr="00854254">
                        <w:rPr>
                          <w:rFonts w:eastAsiaTheme="minorEastAsia"/>
                          <w:color w:val="000000"/>
                          <w:kern w:val="24"/>
                          <w:lang w:val="nl-NL"/>
                        </w:rPr>
                        <w:tab/>
                      </w:r>
                      <w:r w:rsidRPr="00854254">
                        <w:rPr>
                          <w:rFonts w:eastAsiaTheme="minorEastAsia"/>
                          <w:color w:val="000000"/>
                          <w:kern w:val="24"/>
                          <w:lang w:val="nl-NL"/>
                        </w:rPr>
                        <w:tab/>
                      </w:r>
                      <w:r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&#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3116C6F9"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 xml:space="preserve">The advantage </w:t>
      </w:r>
      <w:ins w:id="85" w:author="Rosalie Gorter" w:date="2020-01-02T12:40:00Z">
        <w:r w:rsidR="00B926F4">
          <w:rPr>
            <w:rFonts w:asciiTheme="majorHAnsi" w:hAnsiTheme="majorHAnsi"/>
          </w:rPr>
          <w:t xml:space="preserve">of using </w:t>
        </w:r>
      </w:ins>
      <w:del w:id="86" w:author="Rosalie Gorter" w:date="2020-01-02T12:40:00Z">
        <w:r w:rsidR="001063EC" w:rsidDel="00B926F4">
          <w:rPr>
            <w:rFonts w:asciiTheme="majorHAnsi" w:hAnsiTheme="majorHAnsi"/>
          </w:rPr>
          <w:delText xml:space="preserve">is that </w:delText>
        </w:r>
      </w:del>
      <w:r w:rsidR="001063EC">
        <w:rPr>
          <w:rFonts w:asciiTheme="majorHAnsi" w:hAnsiTheme="majorHAnsi"/>
        </w:rPr>
        <w:t>d3graph is</w:t>
      </w:r>
      <w:ins w:id="87" w:author="Rosalie Gorter" w:date="2020-01-02T12:41:00Z">
        <w:r w:rsidR="00B926F4">
          <w:rPr>
            <w:rFonts w:asciiTheme="majorHAnsi" w:hAnsiTheme="majorHAnsi"/>
          </w:rPr>
          <w:t xml:space="preserve"> that</w:t>
        </w:r>
      </w:ins>
      <w:r w:rsidR="001063EC">
        <w:rPr>
          <w:rFonts w:asciiTheme="majorHAnsi" w:hAnsiTheme="majorHAnsi"/>
        </w:rPr>
        <w:t xml:space="preserve"> an interactive and stand-alone network</w:t>
      </w:r>
      <w:ins w:id="88" w:author="Rosalie Gorter" w:date="2020-01-02T12:41:00Z">
        <w:r w:rsidR="00B926F4">
          <w:rPr>
            <w:rFonts w:asciiTheme="majorHAnsi" w:hAnsiTheme="majorHAnsi"/>
          </w:rPr>
          <w:t xml:space="preserve"> is generated</w:t>
        </w:r>
      </w:ins>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ins w:id="89" w:author="Rosalie Gorter" w:date="2020-01-02T12:41:00Z">
        <w:r w:rsidR="00B926F4">
          <w:rPr>
            <w:rFonts w:asciiTheme="majorHAnsi" w:hAnsiTheme="majorHAnsi"/>
          </w:rPr>
          <w:t>by</w:t>
        </w:r>
      </w:ins>
      <w:del w:id="90" w:author="Rosalie Gorter" w:date="2020-01-02T12:41:00Z">
        <w:r w:rsidR="0045466D" w:rsidDel="00B926F4">
          <w:rPr>
            <w:rFonts w:asciiTheme="majorHAnsi" w:hAnsiTheme="majorHAnsi"/>
          </w:rPr>
          <w:delText>when</w:delText>
        </w:r>
      </w:del>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ins w:id="91" w:author="Rosalie Gorter" w:date="2020-01-02T12:41:00Z">
        <w:r w:rsidR="00B926F4">
          <w:rPr>
            <w:rFonts w:asciiTheme="majorHAnsi" w:hAnsiTheme="majorHAnsi"/>
          </w:rPr>
          <w:t>ing</w:t>
        </w:r>
      </w:ins>
      <w:del w:id="92" w:author="Rosalie Gorter" w:date="2020-01-02T12:41:00Z">
        <w:r w:rsidR="0045466D" w:rsidRPr="00061160" w:rsidDel="00B926F4">
          <w:rPr>
            <w:rFonts w:asciiTheme="majorHAnsi" w:hAnsiTheme="majorHAnsi"/>
          </w:rPr>
          <w:delText>ed</w:delText>
        </w:r>
      </w:del>
      <w:r w:rsidR="0045466D" w:rsidRPr="00061160">
        <w:rPr>
          <w:rFonts w:asciiTheme="majorHAnsi" w:hAnsiTheme="majorHAnsi"/>
        </w:rPr>
        <w:t xml:space="preserve">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 xml:space="preserve">can easily be adapted to display </w:t>
      </w:r>
      <w:del w:id="93" w:author="Rosalie Gorter" w:date="2020-01-02T12:47:00Z">
        <w:r w:rsidR="0045466D" w:rsidRPr="00CA7F71" w:rsidDel="00B90995">
          <w:rPr>
            <w:rFonts w:asciiTheme="majorHAnsi" w:hAnsiTheme="majorHAnsi"/>
          </w:rPr>
          <w:delText xml:space="preserve">any of </w:delText>
        </w:r>
      </w:del>
      <w:r w:rsidR="0045466D" w:rsidRPr="00CA7F71">
        <w:rPr>
          <w:rFonts w:asciiTheme="majorHAnsi" w:hAnsiTheme="majorHAnsi"/>
        </w:rPr>
        <w:t>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proofErr w:type="gramStart"/>
      <w:r w:rsidR="0045466D">
        <w:rPr>
          <w:rFonts w:asciiTheme="majorHAnsi" w:hAnsiTheme="majorHAnsi"/>
        </w:rPr>
        <w:t>user</w:t>
      </w:r>
      <w:r w:rsidR="00057154">
        <w:rPr>
          <w:rFonts w:asciiTheme="majorHAnsi" w:hAnsiTheme="majorHAnsi"/>
        </w:rPr>
        <w:t>-</w:t>
      </w:r>
      <w:r w:rsidR="0045466D">
        <w:rPr>
          <w:rFonts w:asciiTheme="majorHAnsi" w:hAnsiTheme="majorHAnsi"/>
        </w:rPr>
        <w:t>defined</w:t>
      </w:r>
      <w:proofErr w:type="gramEnd"/>
      <w:r w:rsidR="0045466D">
        <w:rPr>
          <w:rFonts w:asciiTheme="majorHAnsi" w:hAnsiTheme="majorHAnsi"/>
        </w:rPr>
        <w:t xml:space="preserve">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ins w:id="94" w:author="Rosalie Gorter" w:date="2020-01-02T12:49:00Z">
        <w:r w:rsidR="00B90995">
          <w:rPr>
            <w:rFonts w:asciiTheme="majorHAnsi" w:hAnsiTheme="majorHAnsi"/>
          </w:rPr>
          <w:t xml:space="preserve">which </w:t>
        </w:r>
      </w:ins>
      <w:r w:rsidR="00C77E56" w:rsidRPr="00C77E56">
        <w:rPr>
          <w:rFonts w:asciiTheme="majorHAnsi" w:hAnsiTheme="majorHAnsi"/>
        </w:rPr>
        <w:t xml:space="preserve">pairs of vertices are adjacent </w:t>
      </w:r>
      <w:ins w:id="95" w:author="Rosalie Gorter" w:date="2020-01-02T12:49:00Z">
        <w:r w:rsidR="00B90995">
          <w:rPr>
            <w:rFonts w:asciiTheme="majorHAnsi" w:hAnsiTheme="majorHAnsi"/>
          </w:rPr>
          <w:t xml:space="preserve">or non-adjacent </w:t>
        </w:r>
      </w:ins>
      <w:del w:id="96" w:author="Rosalie Gorter" w:date="2020-01-02T12:49:00Z">
        <w:r w:rsidR="00C77E56" w:rsidRPr="00C77E56" w:rsidDel="00B90995">
          <w:rPr>
            <w:rFonts w:asciiTheme="majorHAnsi" w:hAnsiTheme="majorHAnsi"/>
          </w:rPr>
          <w:delText xml:space="preserve">or not </w:delText>
        </w:r>
      </w:del>
      <w:r w:rsidR="00C77E56" w:rsidRPr="00C77E56">
        <w:rPr>
          <w:rFonts w:asciiTheme="majorHAnsi" w:hAnsiTheme="majorHAnsi"/>
        </w:rPr>
        <w:t>in the graph.</w:t>
      </w:r>
    </w:p>
    <w:p w14:paraId="2A4BA123" w14:textId="0097F793"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del w:id="97" w:author="Rosalie Gorter" w:date="2020-01-02T12:50:00Z">
        <w:r w:rsidR="00F14B3D" w:rsidDel="00B90995">
          <w:rPr>
            <w:rFonts w:asciiTheme="majorHAnsi" w:hAnsiTheme="majorHAnsi"/>
          </w:rPr>
          <w:delText xml:space="preserve">categoric </w:delText>
        </w:r>
      </w:del>
      <w:ins w:id="98" w:author="Rosalie Gorter" w:date="2020-01-02T12:50:00Z">
        <w:r w:rsidR="00B90995">
          <w:rPr>
            <w:rFonts w:asciiTheme="majorHAnsi" w:hAnsiTheme="majorHAnsi"/>
          </w:rPr>
          <w:t xml:space="preserve">subset of the </w:t>
        </w:r>
      </w:ins>
      <w:r>
        <w:rPr>
          <w:rFonts w:asciiTheme="majorHAnsi" w:hAnsiTheme="majorHAnsi"/>
        </w:rPr>
        <w:t>data</w:t>
      </w:r>
      <w:ins w:id="99" w:author="Rosalie Gorter" w:date="2020-01-02T12:50:00Z">
        <w:r w:rsidR="00B90995">
          <w:rPr>
            <w:rFonts w:asciiTheme="majorHAnsi" w:hAnsiTheme="majorHAnsi"/>
          </w:rPr>
          <w:t xml:space="preserve"> containing all </w:t>
        </w:r>
      </w:ins>
      <w:ins w:id="100" w:author="Rosalie Gorter" w:date="2020-01-02T12:52:00Z">
        <w:r w:rsidR="004F4B9C">
          <w:rPr>
            <w:rFonts w:asciiTheme="majorHAnsi" w:hAnsiTheme="majorHAnsi"/>
          </w:rPr>
          <w:t>discrete</w:t>
        </w:r>
      </w:ins>
      <w:ins w:id="101" w:author="Rosalie Gorter" w:date="2020-01-02T12:50:00Z">
        <w:r w:rsidR="00B90995">
          <w:rPr>
            <w:rFonts w:asciiTheme="majorHAnsi" w:hAnsiTheme="majorHAnsi"/>
          </w:rPr>
          <w:t xml:space="preserve"> variables</w:t>
        </w:r>
      </w:ins>
      <w:del w:id="102" w:author="Rosalie Gorter" w:date="2020-01-02T12:50:00Z">
        <w:r w:rsidDel="00B90995">
          <w:rPr>
            <w:rFonts w:asciiTheme="majorHAnsi" w:hAnsiTheme="majorHAnsi"/>
          </w:rPr>
          <w:delText xml:space="preserve"> sets</w:delText>
        </w:r>
      </w:del>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del w:id="103" w:author="Rosalie Gorter" w:date="2020-01-02T12:53:00Z">
        <w:r w:rsidRPr="00EB15AD" w:rsidDel="004F4B9C">
          <w:rPr>
            <w:rFonts w:asciiTheme="majorHAnsi" w:hAnsiTheme="majorHAnsi"/>
          </w:rPr>
          <w:delText xml:space="preserve">to </w:delText>
        </w:r>
      </w:del>
      <w:r>
        <w:rPr>
          <w:rFonts w:asciiTheme="majorHAnsi" w:hAnsiTheme="majorHAnsi"/>
        </w:rPr>
        <w:t>the</w:t>
      </w:r>
      <w:r w:rsidRPr="00EB15AD">
        <w:rPr>
          <w:rFonts w:asciiTheme="majorHAnsi" w:hAnsiTheme="majorHAnsi"/>
        </w:rPr>
        <w:t xml:space="preserve"> given data</w:t>
      </w:r>
      <w:del w:id="104" w:author="Rosalie Gorter" w:date="2020-01-02T12:53:00Z">
        <w:r w:rsidRPr="00EB15AD" w:rsidDel="004F4B9C">
          <w:rPr>
            <w:rFonts w:asciiTheme="majorHAnsi" w:hAnsiTheme="majorHAnsi"/>
          </w:rPr>
          <w:delText xml:space="preserve"> set</w:delText>
        </w:r>
      </w:del>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w:t>
      </w:r>
      <w:r w:rsidRPr="00D705FD">
        <w:rPr>
          <w:rFonts w:asciiTheme="majorHAnsi" w:hAnsiTheme="majorHAnsi"/>
        </w:rPr>
        <w:lastRenderedPageBreak/>
        <w:t xml:space="preserve">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del w:id="105" w:author="Rosalie Gorter" w:date="2020-01-02T12:54:00Z">
        <w:r w:rsidDel="004F4B9C">
          <w:rPr>
            <w:rFonts w:asciiTheme="majorHAnsi" w:hAnsiTheme="majorHAnsi"/>
          </w:rPr>
          <w:delText>We used</w:delText>
        </w:r>
      </w:del>
      <w:ins w:id="106" w:author="Rosalie Gorter" w:date="2020-01-02T12:54:00Z">
        <w:r w:rsidR="004F4B9C">
          <w:rPr>
            <w:rFonts w:asciiTheme="majorHAnsi" w:hAnsiTheme="majorHAnsi"/>
          </w:rPr>
          <w:t>The</w:t>
        </w:r>
      </w:ins>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w:t>
      </w:r>
      <w:commentRangeStart w:id="107"/>
      <w:r>
        <w:rPr>
          <w:rFonts w:asciiTheme="majorHAnsi" w:hAnsiTheme="majorHAnsi"/>
        </w:rPr>
        <w:t>BIC</w:t>
      </w:r>
      <w:commentRangeEnd w:id="107"/>
      <w:r w:rsidR="004F4B9C">
        <w:rPr>
          <w:rStyle w:val="CommentReference"/>
        </w:rPr>
        <w:commentReference w:id="107"/>
      </w:r>
      <w:r>
        <w:rPr>
          <w:rFonts w:asciiTheme="majorHAnsi" w:hAnsiTheme="majorHAnsi"/>
        </w:rPr>
        <w:t>)</w:t>
      </w:r>
      <w:ins w:id="108" w:author="Rosalie Gorter" w:date="2020-01-02T12:54:00Z">
        <w:r w:rsidR="004F4B9C">
          <w:rPr>
            <w:rFonts w:asciiTheme="majorHAnsi" w:hAnsiTheme="majorHAnsi"/>
          </w:rPr>
          <w:t xml:space="preserve"> was used</w:t>
        </w:r>
      </w:ins>
      <w:r>
        <w:rPr>
          <w:rFonts w:asciiTheme="majorHAnsi" w:hAnsiTheme="majorHAnsi"/>
        </w:rPr>
        <w:t xml:space="preserve"> as the </w:t>
      </w:r>
      <w:r w:rsidRPr="00D705FD">
        <w:rPr>
          <w:rFonts w:asciiTheme="majorHAnsi" w:hAnsiTheme="majorHAnsi"/>
        </w:rPr>
        <w:t>scoring functions to measure the</w:t>
      </w:r>
      <w:ins w:id="109" w:author="Rosalie Gorter" w:date="2020-01-02T12:54:00Z">
        <w:r w:rsidR="004F4B9C">
          <w:rPr>
            <w:rFonts w:asciiTheme="majorHAnsi" w:hAnsiTheme="majorHAnsi"/>
          </w:rPr>
          <w:t xml:space="preserve"> </w:t>
        </w:r>
      </w:ins>
      <w:del w:id="110" w:author="Rosalie Gorter" w:date="2020-01-02T12:54:00Z">
        <w:r w:rsidRPr="00D705FD" w:rsidDel="004F4B9C">
          <w:rPr>
            <w:rFonts w:asciiTheme="majorHAnsi" w:hAnsiTheme="majorHAnsi"/>
          </w:rPr>
          <w:delText xml:space="preserve"> fit between model and data</w:delText>
        </w:r>
      </w:del>
      <w:ins w:id="111" w:author="Rosalie Gorter" w:date="2020-01-02T12:54:00Z">
        <w:r w:rsidR="004F4B9C">
          <w:rPr>
            <w:rFonts w:asciiTheme="majorHAnsi" w:hAnsiTheme="majorHAnsi"/>
          </w:rPr>
          <w:t>model fit</w:t>
        </w:r>
      </w:ins>
      <w:ins w:id="112" w:author="Rosalie Gorter" w:date="2020-01-02T12:55:00Z">
        <w:r w:rsidR="004F4B9C">
          <w:rPr>
            <w:rFonts w:asciiTheme="majorHAnsi" w:hAnsiTheme="majorHAnsi"/>
          </w:rPr>
          <w:t xml:space="preserve">. The </w:t>
        </w:r>
      </w:ins>
      <w:del w:id="113" w:author="Rosalie Gorter" w:date="2020-01-02T12:55:00Z">
        <w:r w:rsidDel="004F4B9C">
          <w:rPr>
            <w:rFonts w:asciiTheme="majorHAnsi" w:hAnsiTheme="majorHAnsi"/>
          </w:rPr>
          <w:delText xml:space="preserve">, and </w:delText>
        </w:r>
      </w:del>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ins w:id="114" w:author="Rosalie Gorter" w:date="2020-01-02T12:55:00Z">
        <w:r w:rsidR="004F4B9C">
          <w:rPr>
            <w:rFonts w:asciiTheme="majorHAnsi" w:hAnsiTheme="majorHAnsi"/>
          </w:rPr>
          <w:t xml:space="preserve"> algorithm was used</w:t>
        </w:r>
      </w:ins>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10984477"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w:t>
      </w:r>
      <w:proofErr w:type="spellStart"/>
      <w:r w:rsidR="00537645">
        <w:rPr>
          <w:rFonts w:asciiTheme="majorHAnsi" w:hAnsiTheme="majorHAnsi"/>
        </w:rPr>
        <w:t>dtypes</w:t>
      </w:r>
      <w:proofErr w:type="spellEnd"/>
      <w:r w:rsidR="00537645">
        <w:rPr>
          <w:rFonts w:asciiTheme="majorHAnsi" w:hAnsiTheme="majorHAnsi"/>
        </w:rPr>
        <w:t xml:space="preserve">,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w:t>
      </w:r>
      <w:proofErr w:type="spellStart"/>
      <w:r>
        <w:rPr>
          <w:rFonts w:asciiTheme="majorHAnsi" w:hAnsiTheme="majorHAnsi"/>
        </w:rPr>
        <w:t>HNet</w:t>
      </w:r>
      <w:proofErr w:type="spellEnd"/>
      <w:r>
        <w:rPr>
          <w:rFonts w:asciiTheme="majorHAnsi" w:hAnsiTheme="majorHAnsi"/>
        </w:rPr>
        <w:t xml:space="preserve"> is available at </w:t>
      </w:r>
      <w:hyperlink r:id="rId12" w:history="1">
        <w:r w:rsidR="00E17F5B" w:rsidRPr="00C93405">
          <w:rPr>
            <w:rStyle w:val="Hyperlink"/>
            <w:rFonts w:asciiTheme="majorHAnsi" w:hAnsiTheme="majorHAnsi"/>
          </w:rPr>
          <w:t>https://github.com/erdogant/hnet</w:t>
        </w:r>
      </w:hyperlink>
      <w:r w:rsidR="00412D21">
        <w:rPr>
          <w:rFonts w:asciiTheme="majorHAnsi" w:hAnsiTheme="majorHAnsi"/>
        </w:rPr>
        <w:t xml:space="preserve"> or by “</w:t>
      </w:r>
      <w:r w:rsidR="00412D21" w:rsidRPr="00412D21">
        <w:rPr>
          <w:rFonts w:asciiTheme="majorHAnsi" w:hAnsiTheme="majorHAnsi"/>
          <w:i/>
          <w:iCs/>
        </w:rPr>
        <w:t>pip</w:t>
      </w:r>
      <w:ins w:id="115" w:author="Rosalie Gorter" w:date="2020-01-02T12:55:00Z">
        <w:r w:rsidR="004F4B9C">
          <w:rPr>
            <w:rFonts w:asciiTheme="majorHAnsi" w:hAnsiTheme="majorHAnsi"/>
            <w:i/>
            <w:iCs/>
          </w:rPr>
          <w:t>3</w:t>
        </w:r>
      </w:ins>
      <w:r w:rsidR="00412D21" w:rsidRPr="00412D21">
        <w:rPr>
          <w:rFonts w:asciiTheme="majorHAnsi" w:hAnsiTheme="majorHAnsi"/>
          <w:i/>
          <w:iCs/>
        </w:rPr>
        <w:t xml:space="preserve"> install </w:t>
      </w:r>
      <w:proofErr w:type="spellStart"/>
      <w:r w:rsidR="00412D21" w:rsidRPr="00412D21">
        <w:rPr>
          <w:rFonts w:asciiTheme="majorHAnsi" w:hAnsiTheme="majorHAnsi"/>
          <w:i/>
          <w:iCs/>
        </w:rPr>
        <w:t>hnet</w:t>
      </w:r>
      <w:proofErr w:type="spellEnd"/>
      <w:r w:rsidR="00412D21">
        <w:rPr>
          <w:rFonts w:asciiTheme="majorHAnsi" w:hAnsiTheme="majorHAnsi"/>
        </w:rPr>
        <w:t>”</w:t>
      </w:r>
      <w:r>
        <w:rPr>
          <w:rFonts w:asciiTheme="majorHAnsi" w:hAnsiTheme="majorHAnsi"/>
        </w:rPr>
        <w:t xml:space="preserve">, whereas for d3graph is available at </w:t>
      </w:r>
      <w:hyperlink r:id="rId13" w:history="1">
        <w:r w:rsidR="00412D21" w:rsidRPr="00C93405">
          <w:rPr>
            <w:rStyle w:val="Hyperlink"/>
            <w:rFonts w:asciiTheme="majorHAnsi" w:hAnsiTheme="majorHAnsi"/>
          </w:rPr>
          <w:t>https://github.com/erdogant/d3graph</w:t>
        </w:r>
      </w:hyperlink>
      <w:r w:rsidR="00412D21">
        <w:rPr>
          <w:rFonts w:asciiTheme="majorHAnsi" w:hAnsiTheme="majorHAnsi"/>
        </w:rPr>
        <w:t xml:space="preserve"> or by “</w:t>
      </w:r>
      <w:r w:rsidR="00412D21" w:rsidRPr="00412D21">
        <w:rPr>
          <w:rFonts w:asciiTheme="majorHAnsi" w:hAnsiTheme="majorHAnsi"/>
          <w:i/>
          <w:iCs/>
        </w:rPr>
        <w:t>pip</w:t>
      </w:r>
      <w:ins w:id="116" w:author="Rosalie Gorter" w:date="2020-01-02T12:56:00Z">
        <w:r w:rsidR="004F4B9C">
          <w:rPr>
            <w:rFonts w:asciiTheme="majorHAnsi" w:hAnsiTheme="majorHAnsi"/>
            <w:i/>
            <w:iCs/>
          </w:rPr>
          <w:t>3</w:t>
        </w:r>
      </w:ins>
      <w:r w:rsidR="00412D21" w:rsidRPr="00412D21">
        <w:rPr>
          <w:rFonts w:asciiTheme="majorHAnsi" w:hAnsiTheme="majorHAnsi"/>
          <w:i/>
          <w:iCs/>
        </w:rPr>
        <w:t xml:space="preserve"> install d3graph</w:t>
      </w:r>
      <w:r w:rsidR="00412D21">
        <w:rPr>
          <w:rFonts w:asciiTheme="majorHAnsi" w:hAnsiTheme="majorHAnsi"/>
        </w:rPr>
        <w:t>”</w:t>
      </w:r>
      <w:r>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 xml:space="preserve">can be found on </w:t>
      </w:r>
      <w:proofErr w:type="spellStart"/>
      <w:r w:rsidR="00BC7E7E">
        <w:rPr>
          <w:rFonts w:asciiTheme="majorHAnsi" w:hAnsiTheme="majorHAnsi"/>
        </w:rPr>
        <w:t>github</w:t>
      </w:r>
      <w:proofErr w:type="spellEnd"/>
      <w:r w:rsidR="00BC7E7E">
        <w:rPr>
          <w:rFonts w:asciiTheme="majorHAnsi" w:hAnsiTheme="majorHAnsi"/>
        </w:rPr>
        <w:t>.</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w:t>
      </w:r>
      <w:commentRangeStart w:id="117"/>
      <w:r>
        <w:rPr>
          <w:rFonts w:asciiTheme="majorHAnsi" w:hAnsiTheme="majorHAnsi"/>
        </w:rPr>
        <w:t xml:space="preserve">data </w:t>
      </w:r>
      <w:commentRangeEnd w:id="117"/>
      <w:r w:rsidR="00E86E0A">
        <w:rPr>
          <w:rStyle w:val="CommentReference"/>
        </w:rPr>
        <w:commentReference w:id="117"/>
      </w:r>
      <w:r>
        <w:rPr>
          <w:rFonts w:asciiTheme="majorHAnsi" w:hAnsiTheme="majorHAnsi"/>
        </w:rPr>
        <w:t>sets vary in sample size</w:t>
      </w:r>
      <w:del w:id="118" w:author="Rosalie Gorter" w:date="2020-01-02T13:06:00Z">
        <w:r w:rsidDel="00E86E0A">
          <w:rPr>
            <w:rFonts w:asciiTheme="majorHAnsi" w:hAnsiTheme="majorHAnsi"/>
          </w:rPr>
          <w:delText>s</w:delText>
        </w:r>
      </w:del>
      <w:r>
        <w:rPr>
          <w:rFonts w:asciiTheme="majorHAnsi" w:hAnsiTheme="majorHAnsi"/>
        </w:rPr>
        <w:t xml:space="preserve">; </w:t>
      </w:r>
      <w:r w:rsidR="0070799B">
        <w:rPr>
          <w:rFonts w:asciiTheme="majorHAnsi" w:hAnsiTheme="majorHAnsi"/>
          <w:szCs w:val="20"/>
        </w:rPr>
        <w:t>N</w:t>
      </w:r>
      <w:proofErr w:type="gramStart"/>
      <w:r>
        <w:rPr>
          <w:rFonts w:asciiTheme="majorHAnsi" w:hAnsiTheme="majorHAnsi"/>
          <w:szCs w:val="20"/>
        </w:rPr>
        <w:t>=[</w:t>
      </w:r>
      <w:proofErr w:type="gramEnd"/>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6E59164F" w:rsidR="00F3347E" w:rsidRDefault="00F3347E" w:rsidP="000410E0">
      <w:pPr>
        <w:spacing w:line="360" w:lineRule="auto"/>
        <w:jc w:val="both"/>
        <w:rPr>
          <w:rFonts w:asciiTheme="majorHAnsi" w:hAnsiTheme="majorHAnsi"/>
        </w:rPr>
      </w:pPr>
      <w:r>
        <w:rPr>
          <w:rFonts w:asciiTheme="majorHAnsi" w:hAnsiTheme="majorHAnsi"/>
        </w:rPr>
        <w:t xml:space="preserve">In this work, we evaluate </w:t>
      </w:r>
      <w:ins w:id="119" w:author="Rosalie Gorter" w:date="2020-01-02T13:08:00Z">
        <w:r w:rsidR="00E86E0A">
          <w:rPr>
            <w:rFonts w:asciiTheme="majorHAnsi" w:hAnsiTheme="majorHAnsi"/>
          </w:rPr>
          <w:t>the</w:t>
        </w:r>
      </w:ins>
      <w:del w:id="120" w:author="Rosalie Gorter" w:date="2020-01-02T13:08:00Z">
        <w:r w:rsidDel="00E86E0A">
          <w:rPr>
            <w:rFonts w:asciiTheme="majorHAnsi" w:hAnsiTheme="majorHAnsi"/>
          </w:rPr>
          <w:delText>our</w:delText>
        </w:r>
      </w:del>
      <w:r>
        <w:rPr>
          <w:rFonts w:asciiTheme="majorHAnsi" w:hAnsiTheme="majorHAnsi"/>
        </w:rPr>
        <w:t xml:space="preserve"> </w:t>
      </w:r>
      <w:proofErr w:type="spellStart"/>
      <w:ins w:id="121" w:author="Rosalie Gorter" w:date="2020-01-02T13:08:00Z">
        <w:r w:rsidR="00E86E0A">
          <w:rPr>
            <w:rFonts w:asciiTheme="majorHAnsi" w:hAnsiTheme="majorHAnsi"/>
          </w:rPr>
          <w:t>HNet</w:t>
        </w:r>
        <w:proofErr w:type="spellEnd"/>
        <w:r w:rsidR="00E86E0A">
          <w:rPr>
            <w:rFonts w:asciiTheme="majorHAnsi" w:hAnsiTheme="majorHAnsi"/>
          </w:rPr>
          <w:t xml:space="preserve"> </w:t>
        </w:r>
      </w:ins>
      <w:r>
        <w:rPr>
          <w:rFonts w:asciiTheme="majorHAnsi" w:hAnsiTheme="majorHAnsi"/>
        </w:rPr>
        <w:t>model in</w:t>
      </w:r>
      <w:ins w:id="122" w:author="Rosalie Gorter" w:date="2020-01-02T13:09:00Z">
        <w:r w:rsidR="00E86E0A">
          <w:rPr>
            <w:rFonts w:asciiTheme="majorHAnsi" w:hAnsiTheme="majorHAnsi"/>
          </w:rPr>
          <w:t xml:space="preserve"> accuracy of</w:t>
        </w:r>
      </w:ins>
      <w:del w:id="123" w:author="Rosalie Gorter" w:date="2020-01-02T13:09:00Z">
        <w:r w:rsidDel="00E86E0A">
          <w:rPr>
            <w:rFonts w:asciiTheme="majorHAnsi" w:hAnsiTheme="majorHAnsi"/>
          </w:rPr>
          <w:delText xml:space="preserve"> the</w:delText>
        </w:r>
      </w:del>
      <w:r>
        <w:rPr>
          <w:rFonts w:asciiTheme="majorHAnsi" w:hAnsiTheme="majorHAnsi"/>
        </w:rPr>
        <w:t xml:space="preserve"> detecti</w:t>
      </w:r>
      <w:del w:id="124" w:author="Rosalie Gorter" w:date="2020-01-02T13:09:00Z">
        <w:r w:rsidDel="00E86E0A">
          <w:rPr>
            <w:rFonts w:asciiTheme="majorHAnsi" w:hAnsiTheme="majorHAnsi"/>
          </w:rPr>
          <w:delText>o</w:delText>
        </w:r>
      </w:del>
      <w:r>
        <w:rPr>
          <w:rFonts w:asciiTheme="majorHAnsi" w:hAnsiTheme="majorHAnsi"/>
        </w:rPr>
        <w:t>n</w:t>
      </w:r>
      <w:ins w:id="125" w:author="Rosalie Gorter" w:date="2020-01-02T13:09:00Z">
        <w:r w:rsidR="00E86E0A">
          <w:rPr>
            <w:rFonts w:asciiTheme="majorHAnsi" w:hAnsiTheme="majorHAnsi"/>
          </w:rPr>
          <w:t>g</w:t>
        </w:r>
      </w:ins>
      <w:r>
        <w:rPr>
          <w:rFonts w:asciiTheme="majorHAnsi" w:hAnsiTheme="majorHAnsi"/>
        </w:rPr>
        <w:t xml:space="preserve"> </w:t>
      </w:r>
      <w:del w:id="126" w:author="Rosalie Gorter" w:date="2020-01-02T13:09:00Z">
        <w:r w:rsidDel="00E86E0A">
          <w:rPr>
            <w:rFonts w:asciiTheme="majorHAnsi" w:hAnsiTheme="majorHAnsi"/>
          </w:rPr>
          <w:delText xml:space="preserve">of </w:delText>
        </w:r>
      </w:del>
      <w:ins w:id="127" w:author="Rosalie Gorter" w:date="2020-01-02T13:09:00Z">
        <w:r w:rsidR="00E86E0A">
          <w:rPr>
            <w:rFonts w:asciiTheme="majorHAnsi" w:hAnsiTheme="majorHAnsi"/>
          </w:rPr>
          <w:t xml:space="preserve">the </w:t>
        </w:r>
      </w:ins>
      <w:r>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w:t>
      </w:r>
      <w:ins w:id="128" w:author="Rosalie Gorter" w:date="2020-01-02T13:10:00Z">
        <w:r w:rsidR="00E86E0A">
          <w:rPr>
            <w:rFonts w:asciiTheme="majorHAnsi" w:hAnsiTheme="majorHAnsi"/>
          </w:rPr>
          <w:t>to</w:t>
        </w:r>
      </w:ins>
      <w:del w:id="129" w:author="Rosalie Gorter" w:date="2020-01-02T13:10:00Z">
        <w:r w:rsidR="00B85EE5" w:rsidDel="00E86E0A">
          <w:rPr>
            <w:rFonts w:asciiTheme="majorHAnsi" w:hAnsiTheme="majorHAnsi"/>
          </w:rPr>
          <w:delText>of</w:delText>
        </w:r>
      </w:del>
      <w:r w:rsidR="00B85EE5">
        <w:rPr>
          <w:rFonts w:asciiTheme="majorHAnsi" w:hAnsiTheme="majorHAnsi"/>
        </w:rPr>
        <w:t xml:space="preserve"> </w:t>
      </w:r>
      <w:del w:id="130" w:author="Rosalie Gorter" w:date="2020-01-02T13:10:00Z">
        <w:r w:rsidR="00B85EE5" w:rsidDel="00E86E0A">
          <w:rPr>
            <w:rFonts w:asciiTheme="majorHAnsi" w:hAnsiTheme="majorHAnsi"/>
          </w:rPr>
          <w:delText xml:space="preserve">a </w:delText>
        </w:r>
      </w:del>
      <w:r w:rsidR="00B85EE5">
        <w:rPr>
          <w:rFonts w:asciiTheme="majorHAnsi" w:hAnsiTheme="majorHAnsi"/>
        </w:rPr>
        <w:t xml:space="preserve">real-world applications </w:t>
      </w:r>
      <w:del w:id="131" w:author="Rosalie Gorter" w:date="2020-01-02T13:10:00Z">
        <w:r w:rsidR="00B85EE5" w:rsidDel="00E86E0A">
          <w:rPr>
            <w:rFonts w:asciiTheme="majorHAnsi" w:hAnsiTheme="majorHAnsi"/>
          </w:rPr>
          <w:delText xml:space="preserve">as </w:delText>
        </w:r>
      </w:del>
      <w:ins w:id="132" w:author="Rosalie Gorter" w:date="2020-01-02T13:10:00Z">
        <w:r w:rsidR="00E86E0A">
          <w:rPr>
            <w:rFonts w:asciiTheme="majorHAnsi" w:hAnsiTheme="majorHAnsi"/>
          </w:rPr>
          <w:t xml:space="preserve">for </w:t>
        </w:r>
      </w:ins>
      <w:del w:id="133" w:author="Rosalie Gorter" w:date="2020-01-02T13:10:00Z">
        <w:r w:rsidR="00B85EE5" w:rsidDel="00E86E0A">
          <w:rPr>
            <w:rFonts w:asciiTheme="majorHAnsi" w:hAnsiTheme="majorHAnsi"/>
          </w:rPr>
          <w:delText xml:space="preserve">it </w:delText>
        </w:r>
      </w:del>
      <w:ins w:id="134" w:author="Rosalie Gorter" w:date="2020-01-02T13:10:00Z">
        <w:r w:rsidR="00E86E0A">
          <w:rPr>
            <w:rFonts w:asciiTheme="majorHAnsi" w:hAnsiTheme="majorHAnsi"/>
          </w:rPr>
          <w:t xml:space="preserve">the raw set </w:t>
        </w:r>
      </w:ins>
      <w:r>
        <w:rPr>
          <w:rFonts w:asciiTheme="majorHAnsi" w:hAnsiTheme="majorHAnsi"/>
        </w:rPr>
        <w:t xml:space="preserve">contains </w:t>
      </w:r>
      <w:del w:id="135" w:author="Rosalie Gorter" w:date="2020-01-02T13:10:00Z">
        <w:r w:rsidR="002D4BCE" w:rsidDel="00E86E0A">
          <w:rPr>
            <w:rFonts w:asciiTheme="majorHAnsi" w:hAnsiTheme="majorHAnsi"/>
          </w:rPr>
          <w:delText xml:space="preserve">in its raw form </w:delText>
        </w:r>
      </w:del>
      <w:r>
        <w:rPr>
          <w:rFonts w:asciiTheme="majorHAnsi" w:hAnsiTheme="majorHAnsi"/>
        </w:rPr>
        <w:t>continu</w:t>
      </w:r>
      <w:ins w:id="136" w:author="Rosalie Gorter" w:date="2020-01-02T13:10:00Z">
        <w:r w:rsidR="00E86E0A">
          <w:rPr>
            <w:rFonts w:asciiTheme="majorHAnsi" w:hAnsiTheme="majorHAnsi"/>
          </w:rPr>
          <w:t>ou</w:t>
        </w:r>
      </w:ins>
      <w:del w:id="137" w:author="Rosalie Gorter" w:date="2020-01-02T13:10:00Z">
        <w:r w:rsidDel="00E86E0A">
          <w:rPr>
            <w:rFonts w:asciiTheme="majorHAnsi" w:hAnsiTheme="majorHAnsi"/>
          </w:rPr>
          <w:delText>e</w:delText>
        </w:r>
      </w:del>
      <w:r>
        <w:rPr>
          <w:rFonts w:asciiTheme="majorHAnsi" w:hAnsiTheme="majorHAnsi"/>
        </w:rPr>
        <w:t xml:space="preserve">s, discrete and </w:t>
      </w:r>
      <w:del w:id="138" w:author="Rosalie Gorter" w:date="2020-01-02T12:52:00Z">
        <w:r w:rsidDel="004F4B9C">
          <w:rPr>
            <w:rFonts w:asciiTheme="majorHAnsi" w:hAnsiTheme="majorHAnsi"/>
          </w:rPr>
          <w:delText>categorical</w:delText>
        </w:r>
      </w:del>
      <w:ins w:id="139" w:author="Rosalie Gorter" w:date="2020-01-02T12:52:00Z">
        <w:r w:rsidR="004F4B9C">
          <w:rPr>
            <w:rFonts w:asciiTheme="majorHAnsi" w:hAnsiTheme="majorHAnsi"/>
          </w:rPr>
          <w:t>discrete</w:t>
        </w:r>
      </w:ins>
      <w:r>
        <w:rPr>
          <w:rFonts w:asciiTheme="majorHAnsi" w:hAnsiTheme="majorHAnsi"/>
        </w:rPr>
        <w:t xml:space="preserve"> variables.</w:t>
      </w:r>
    </w:p>
    <w:p w14:paraId="072966BF" w14:textId="661C4D8E"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w:t>
      </w:r>
      <w:ins w:id="140" w:author="Rosalie Gorter" w:date="2020-01-02T13:14:00Z">
        <w:r w:rsidR="00E86E0A">
          <w:rPr>
            <w:rFonts w:asciiTheme="majorHAnsi" w:hAnsiTheme="majorHAnsi"/>
          </w:rPr>
          <w:t xml:space="preserve">is </w:t>
        </w:r>
      </w:ins>
      <w:r w:rsidR="00573B8E">
        <w:rPr>
          <w:rFonts w:asciiTheme="majorHAnsi" w:hAnsiTheme="majorHAnsi"/>
        </w:rPr>
        <w:t xml:space="preserve">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del w:id="141" w:author="Rosalie Gorter" w:date="2020-01-02T13:18:00Z">
        <w:r w:rsidR="00612ED9" w:rsidRPr="00612ED9" w:rsidDel="00FE7911">
          <w:rPr>
            <w:rFonts w:asciiTheme="majorHAnsi" w:hAnsiTheme="majorHAnsi"/>
            <w:u w:val="single"/>
          </w:rPr>
          <w:delText>&lt;</w:delText>
        </w:r>
      </w:del>
      <w:ins w:id="142" w:author="Rosalie Gorter" w:date="2020-01-02T13:18:00Z">
        <w:r w:rsidR="00FE7911">
          <w:rPr>
            <w:rFonts w:asciiTheme="majorHAnsi" w:hAnsiTheme="majorHAnsi"/>
            <w:u w:val="single"/>
          </w:rPr>
          <w:t>&lt;</w:t>
        </w:r>
      </w:ins>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 xml:space="preserve">CPD. As an example, an edge </w:t>
      </w:r>
      <w:ins w:id="143" w:author="Rosalie Gorter" w:date="2020-01-02T13:19:00Z">
        <w:r w:rsidR="00FE7911">
          <w:rPr>
            <w:rFonts w:asciiTheme="majorHAnsi" w:hAnsiTheme="majorHAnsi"/>
          </w:rPr>
          <w:t xml:space="preserve">detected </w:t>
        </w:r>
      </w:ins>
      <w:del w:id="144" w:author="Rosalie Gorter" w:date="2020-01-02T13:19:00Z">
        <w:r w:rsidR="000A4DD4" w:rsidDel="00FE7911">
          <w:rPr>
            <w:rFonts w:asciiTheme="majorHAnsi" w:hAnsiTheme="majorHAnsi"/>
          </w:rPr>
          <w:delText xml:space="preserve">is seen </w:delText>
        </w:r>
      </w:del>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del w:id="145" w:author="Rosalie Gorter" w:date="2020-01-02T13:23:00Z">
        <w:r w:rsidR="009C6181" w:rsidDel="00FE7911">
          <w:rPr>
            <w:rFonts w:asciiTheme="majorHAnsi" w:hAnsiTheme="majorHAnsi"/>
          </w:rPr>
          <w:delText xml:space="preserve">with </w:delText>
        </w:r>
      </w:del>
      <w:ins w:id="146" w:author="Rosalie Gorter" w:date="2020-01-02T13:23:00Z">
        <w:r w:rsidR="00FE7911">
          <w:rPr>
            <w:rFonts w:asciiTheme="majorHAnsi" w:hAnsiTheme="majorHAnsi"/>
          </w:rPr>
          <w:t xml:space="preserve">between sprinkler (True) and </w:t>
        </w:r>
      </w:ins>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ins w:id="147" w:author="Rosalie Gorter" w:date="2020-01-02T13:19:00Z">
        <w:r w:rsidR="00FE7911">
          <w:rPr>
            <w:rFonts w:asciiTheme="majorHAnsi" w:hAnsiTheme="majorHAnsi"/>
          </w:rPr>
          <w:t>F</w:t>
        </w:r>
      </w:ins>
      <w:del w:id="148" w:author="Rosalie Gorter" w:date="2020-01-02T13:19:00Z">
        <w:r w:rsidR="009C6181" w:rsidDel="00FE7911">
          <w:rPr>
            <w:rFonts w:asciiTheme="majorHAnsi" w:hAnsiTheme="majorHAnsi"/>
          </w:rPr>
          <w:delText>f</w:delText>
        </w:r>
      </w:del>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ins w:id="149" w:author="Rosalie Gorter" w:date="2020-01-02T13:24:00Z">
        <w:r w:rsidR="00FE7911">
          <w:rPr>
            <w:rFonts w:asciiTheme="majorHAnsi" w:hAnsiTheme="majorHAnsi"/>
          </w:rPr>
          <w:t xml:space="preserve">sprinkler (True) and </w:t>
        </w:r>
      </w:ins>
      <w:r w:rsidR="009C6181">
        <w:rPr>
          <w:rFonts w:asciiTheme="majorHAnsi" w:hAnsiTheme="majorHAnsi"/>
        </w:rPr>
        <w:t>no C</w:t>
      </w:r>
      <w:r w:rsidR="000A4DD4">
        <w:rPr>
          <w:rFonts w:asciiTheme="majorHAnsi" w:hAnsiTheme="majorHAnsi"/>
        </w:rPr>
        <w:t>loud</w:t>
      </w:r>
      <w:r w:rsidR="009C6181">
        <w:rPr>
          <w:rFonts w:asciiTheme="majorHAnsi" w:hAnsiTheme="majorHAnsi"/>
        </w:rPr>
        <w:t>s (</w:t>
      </w:r>
      <w:del w:id="150" w:author="Rosalie Gorter" w:date="2020-01-02T13:19:00Z">
        <w:r w:rsidR="009C6181" w:rsidDel="00FE7911">
          <w:rPr>
            <w:rFonts w:asciiTheme="majorHAnsi" w:hAnsiTheme="majorHAnsi"/>
          </w:rPr>
          <w:delText>f</w:delText>
        </w:r>
        <w:r w:rsidR="000A4DD4" w:rsidDel="00FE7911">
          <w:rPr>
            <w:rFonts w:asciiTheme="majorHAnsi" w:hAnsiTheme="majorHAnsi"/>
          </w:rPr>
          <w:delText>alse</w:delText>
        </w:r>
      </w:del>
      <w:ins w:id="151" w:author="Rosalie Gorter" w:date="2020-01-02T13:19:00Z">
        <w:r w:rsidR="00FE7911">
          <w:rPr>
            <w:rFonts w:asciiTheme="majorHAnsi" w:hAnsiTheme="majorHAnsi"/>
          </w:rPr>
          <w:t>False</w:t>
        </w:r>
      </w:ins>
      <w:r w:rsidR="009C6181">
        <w:rPr>
          <w:rFonts w:asciiTheme="majorHAnsi" w:hAnsiTheme="majorHAnsi"/>
        </w:rPr>
        <w:t>)</w:t>
      </w:r>
      <w:ins w:id="152" w:author="Rosalie Gorter" w:date="2020-01-02T13:24:00Z">
        <w:r w:rsidR="00FE7911">
          <w:rPr>
            <w:rFonts w:asciiTheme="majorHAnsi" w:hAnsiTheme="majorHAnsi"/>
          </w:rPr>
          <w:t xml:space="preserve"> (Figure 2B</w:t>
        </w:r>
        <w:r w:rsidR="001679C0">
          <w:rPr>
            <w:rFonts w:asciiTheme="majorHAnsi" w:hAnsiTheme="majorHAnsi"/>
          </w:rPr>
          <w:t xml:space="preserve"> and 2C)</w:t>
        </w:r>
      </w:ins>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ins w:id="153" w:author="Rosalie Gorter" w:date="2020-01-02T13:25:00Z">
        <w:r w:rsidR="001679C0">
          <w:rPr>
            <w:rFonts w:asciiTheme="majorHAnsi" w:hAnsiTheme="majorHAnsi"/>
          </w:rPr>
          <w:t>ion</w:t>
        </w:r>
      </w:ins>
      <w:del w:id="154" w:author="Rosalie Gorter" w:date="2020-01-02T13:25:00Z">
        <w:r w:rsidR="00821147" w:rsidDel="001679C0">
          <w:rPr>
            <w:rFonts w:asciiTheme="majorHAnsi" w:hAnsiTheme="majorHAnsi"/>
          </w:rPr>
          <w:delText>ed</w:delText>
        </w:r>
      </w:del>
      <w:r w:rsidR="00821147">
        <w:rPr>
          <w:rFonts w:asciiTheme="majorHAnsi" w:hAnsiTheme="majorHAnsi"/>
        </w:rPr>
        <w:t xml:space="preserve"> </w:t>
      </w:r>
      <w:r w:rsidR="009C6181">
        <w:rPr>
          <w:rFonts w:asciiTheme="majorHAnsi" w:hAnsiTheme="majorHAnsi"/>
        </w:rPr>
        <w:t xml:space="preserve">is seen </w:t>
      </w:r>
      <w:ins w:id="155" w:author="Rosalie Gorter" w:date="2020-01-02T13:25:00Z">
        <w:r w:rsidR="001679C0">
          <w:rPr>
            <w:rFonts w:asciiTheme="majorHAnsi" w:hAnsiTheme="majorHAnsi"/>
          </w:rPr>
          <w:t xml:space="preserve">between sprinkler (False) </w:t>
        </w:r>
      </w:ins>
      <w:del w:id="156" w:author="Rosalie Gorter" w:date="2020-01-02T13:25:00Z">
        <w:r w:rsidR="009C6181" w:rsidDel="001679C0">
          <w:rPr>
            <w:rFonts w:asciiTheme="majorHAnsi" w:hAnsiTheme="majorHAnsi"/>
          </w:rPr>
          <w:delText xml:space="preserve">with </w:delText>
        </w:r>
      </w:del>
      <w:ins w:id="157" w:author="Rosalie Gorter" w:date="2020-01-02T13:25:00Z">
        <w:r w:rsidR="001679C0">
          <w:rPr>
            <w:rFonts w:asciiTheme="majorHAnsi" w:hAnsiTheme="majorHAnsi"/>
          </w:rPr>
          <w:t xml:space="preserve">and </w:t>
        </w:r>
      </w:ins>
      <w:r w:rsidR="000A4DD4">
        <w:rPr>
          <w:rFonts w:asciiTheme="majorHAnsi" w:hAnsiTheme="majorHAnsi"/>
        </w:rPr>
        <w:t>Cloudy</w:t>
      </w:r>
      <w:ins w:id="158" w:author="Rosalie Gorter" w:date="2020-01-02T13:25:00Z">
        <w:r w:rsidR="001679C0">
          <w:rPr>
            <w:rFonts w:asciiTheme="majorHAnsi" w:hAnsiTheme="majorHAnsi"/>
          </w:rPr>
          <w:t xml:space="preserve"> (True)</w:t>
        </w:r>
      </w:ins>
      <w:r w:rsidR="009C6181">
        <w:rPr>
          <w:rFonts w:asciiTheme="majorHAnsi" w:hAnsiTheme="majorHAnsi"/>
        </w:rPr>
        <w:t xml:space="preserve"> </w:t>
      </w:r>
      <w:r w:rsidR="000A4DD4">
        <w:rPr>
          <w:rFonts w:asciiTheme="majorHAnsi" w:hAnsiTheme="majorHAnsi"/>
        </w:rPr>
        <w:t xml:space="preserve">and </w:t>
      </w:r>
      <w:ins w:id="159" w:author="Rosalie Gorter" w:date="2020-01-02T13:25:00Z">
        <w:r w:rsidR="001679C0">
          <w:rPr>
            <w:rFonts w:asciiTheme="majorHAnsi" w:hAnsiTheme="majorHAnsi"/>
          </w:rPr>
          <w:t xml:space="preserve">between sprinkler (False) and </w:t>
        </w:r>
      </w:ins>
      <w:r w:rsidR="000A4DD4">
        <w:rPr>
          <w:rFonts w:asciiTheme="majorHAnsi" w:hAnsiTheme="majorHAnsi"/>
        </w:rPr>
        <w:t>Rain</w:t>
      </w:r>
      <w:ins w:id="160" w:author="Rosalie Gorter" w:date="2020-01-02T13:25:00Z">
        <w:r w:rsidR="001679C0">
          <w:rPr>
            <w:rFonts w:asciiTheme="majorHAnsi" w:hAnsiTheme="majorHAnsi"/>
          </w:rPr>
          <w:t xml:space="preserve"> (True)</w:t>
        </w:r>
      </w:ins>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w:t>
      </w:r>
      <w:r w:rsidR="004B7359">
        <w:rPr>
          <w:rFonts w:asciiTheme="majorHAnsi" w:hAnsiTheme="majorHAnsi"/>
        </w:rPr>
        <w:lastRenderedPageBreak/>
        <w:t xml:space="preserve">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del w:id="161" w:author="Rosalie Gorter" w:date="2020-01-02T13:31:00Z">
        <w:r w:rsidR="00965882" w:rsidDel="001679C0">
          <w:rPr>
            <w:rFonts w:asciiTheme="majorHAnsi" w:hAnsiTheme="majorHAnsi"/>
          </w:rPr>
          <w:delText>build</w:delText>
        </w:r>
      </w:del>
      <w:ins w:id="162" w:author="Rosalie Gorter" w:date="2020-01-02T13:31:00Z">
        <w:r w:rsidR="001679C0">
          <w:rPr>
            <w:rFonts w:asciiTheme="majorHAnsi" w:hAnsiTheme="majorHAnsi"/>
          </w:rPr>
          <w:t>built</w:t>
        </w:r>
      </w:ins>
      <w:r w:rsidR="00965882">
        <w:rPr>
          <w:rFonts w:asciiTheme="majorHAnsi" w:hAnsiTheme="majorHAnsi"/>
        </w:rPr>
        <w:t xml:space="preserve"> on </w:t>
      </w:r>
      <w:r w:rsidR="00AF5600">
        <w:rPr>
          <w:rFonts w:asciiTheme="majorHAnsi" w:hAnsiTheme="majorHAnsi"/>
        </w:rPr>
        <w:t xml:space="preserve">a large sample size. </w:t>
      </w:r>
    </w:p>
    <w:p w14:paraId="28B24F7A" w14:textId="3C56CE0E"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ins w:id="163" w:author="Rosalie Gorter" w:date="2020-01-02T13:32:00Z">
        <w:r w:rsidR="001679C0">
          <w:rPr>
            <w:rFonts w:asciiTheme="majorHAnsi" w:hAnsiTheme="majorHAnsi"/>
          </w:rPr>
          <w:t xml:space="preserve">of </w:t>
        </w:r>
      </w:ins>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del w:id="164" w:author="Rosalie Gorter" w:date="2020-01-02T13:32:00Z">
        <w:r w:rsidR="001765AA" w:rsidDel="001679C0">
          <w:rPr>
            <w:rFonts w:asciiTheme="majorHAnsi" w:hAnsiTheme="majorHAnsi"/>
          </w:rPr>
          <w:delText xml:space="preserve">We did </w:delText>
        </w:r>
        <w:r w:rsidR="006724F8" w:rsidDel="001679C0">
          <w:rPr>
            <w:rFonts w:asciiTheme="majorHAnsi" w:hAnsiTheme="majorHAnsi"/>
          </w:rPr>
          <w:delText>setup t</w:delText>
        </w:r>
      </w:del>
      <w:ins w:id="165" w:author="Rosalie Gorter" w:date="2020-01-02T13:32:00Z">
        <w:r w:rsidR="001679C0">
          <w:rPr>
            <w:rFonts w:asciiTheme="majorHAnsi" w:hAnsiTheme="majorHAnsi"/>
          </w:rPr>
          <w:t>T</w:t>
        </w:r>
      </w:ins>
      <w:r w:rsidR="006724F8">
        <w:rPr>
          <w:rFonts w:asciiTheme="majorHAnsi" w:hAnsiTheme="majorHAnsi"/>
        </w:rPr>
        <w:t>hree experiments</w:t>
      </w:r>
      <w:ins w:id="166" w:author="Rosalie Gorter" w:date="2020-01-02T13:32:00Z">
        <w:r w:rsidR="001679C0">
          <w:rPr>
            <w:rFonts w:asciiTheme="majorHAnsi" w:hAnsiTheme="majorHAnsi"/>
          </w:rPr>
          <w:t xml:space="preserve"> were set up</w:t>
        </w:r>
      </w:ins>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commentRangeStart w:id="167"/>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commentRangeEnd w:id="167"/>
      <w:r w:rsidR="00D766C5">
        <w:rPr>
          <w:rStyle w:val="CommentReference"/>
        </w:rPr>
        <w:commentReference w:id="167"/>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ins w:id="168" w:author="Rosalie Gorter" w:date="2020-01-02T13:34:00Z">
        <w:r w:rsidR="001679C0">
          <w:rPr>
            <w:rFonts w:asciiTheme="majorHAnsi" w:hAnsiTheme="majorHAnsi"/>
          </w:rPr>
          <w:t>was</w:t>
        </w:r>
      </w:ins>
      <w:del w:id="169" w:author="Rosalie Gorter" w:date="2020-01-02T13:34:00Z">
        <w:r w:rsidR="00C12725" w:rsidDel="001679C0">
          <w:rPr>
            <w:rFonts w:asciiTheme="majorHAnsi" w:hAnsiTheme="majorHAnsi"/>
          </w:rPr>
          <w:delText>is</w:delText>
        </w:r>
      </w:del>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760CE683"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del w:id="170" w:author="Rosalie Gorter" w:date="2020-01-02T12:52:00Z">
        <w:r w:rsidR="000C1740" w:rsidDel="004F4B9C">
          <w:rPr>
            <w:rFonts w:asciiTheme="majorHAnsi" w:hAnsiTheme="majorHAnsi"/>
          </w:rPr>
          <w:delText>categorical</w:delText>
        </w:r>
      </w:del>
      <w:ins w:id="171" w:author="Rosalie Gorter" w:date="2020-01-02T12:52:00Z">
        <w:r w:rsidR="004F4B9C">
          <w:rPr>
            <w:rFonts w:asciiTheme="majorHAnsi" w:hAnsiTheme="majorHAnsi"/>
          </w:rPr>
          <w:t>discrete</w:t>
        </w:r>
      </w:ins>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del w:id="172" w:author="Rosalie Gorter" w:date="2020-01-02T13:11:00Z">
        <w:r w:rsidR="000C1740" w:rsidDel="00E86E0A">
          <w:rPr>
            <w:rFonts w:asciiTheme="majorHAnsi" w:hAnsiTheme="majorHAnsi"/>
          </w:rPr>
          <w:delText>continues</w:delText>
        </w:r>
      </w:del>
      <w:ins w:id="173" w:author="Rosalie Gorter" w:date="2020-01-02T13:11:00Z">
        <w:r w:rsidR="00E86E0A">
          <w:rPr>
            <w:rFonts w:asciiTheme="majorHAnsi" w:hAnsiTheme="majorHAnsi"/>
          </w:rPr>
          <w:t>continuous</w:t>
        </w:r>
      </w:ins>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del w:id="174" w:author="Rosalie Gorter" w:date="2020-01-02T13:11:00Z">
        <w:r w:rsidR="007F064F" w:rsidDel="00E86E0A">
          <w:rPr>
            <w:rFonts w:asciiTheme="majorHAnsi" w:hAnsiTheme="majorHAnsi"/>
          </w:rPr>
          <w:delText xml:space="preserve">the </w:delText>
        </w:r>
      </w:del>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w:t>
      </w:r>
      <w:r w:rsidR="00FD3DE1">
        <w:rPr>
          <w:rFonts w:asciiTheme="majorHAnsi" w:hAnsiTheme="majorHAnsi"/>
        </w:rPr>
        <w:lastRenderedPageBreak/>
        <w:t xml:space="preserve">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 xml:space="preserve">wo numeric </w:t>
      </w:r>
      <w:proofErr w:type="gramStart"/>
      <w:r w:rsidR="00FD3DE1">
        <w:rPr>
          <w:rFonts w:asciiTheme="majorHAnsi" w:hAnsiTheme="majorHAnsi"/>
        </w:rPr>
        <w:t>features;</w:t>
      </w:r>
      <w:proofErr w:type="gramEnd"/>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ins w:id="175" w:author="Rosalie Gorter" w:date="2020-01-02T13:45:00Z">
        <w:r w:rsidR="00980EA0">
          <w:rPr>
            <w:rFonts w:asciiTheme="majorHAnsi" w:hAnsiTheme="majorHAnsi"/>
          </w:rPr>
          <w:t>are</w:t>
        </w:r>
      </w:ins>
      <w:del w:id="176" w:author="Rosalie Gorter" w:date="2020-01-02T13:45:00Z">
        <w:r w:rsidR="00AC5BFB" w:rsidDel="00980EA0">
          <w:rPr>
            <w:rFonts w:asciiTheme="majorHAnsi" w:hAnsiTheme="majorHAnsi"/>
          </w:rPr>
          <w:delText>is</w:delText>
        </w:r>
      </w:del>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del w:id="177" w:author="Rosalie Gorter" w:date="2020-01-02T13:46:00Z">
        <w:r w:rsidR="00C75B7D" w:rsidDel="00980EA0">
          <w:rPr>
            <w:rFonts w:asciiTheme="majorHAnsi" w:hAnsiTheme="majorHAnsi"/>
          </w:rPr>
          <w:delText xml:space="preserve">an </w:delText>
        </w:r>
      </w:del>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ins w:id="178" w:author="Rosalie Gorter" w:date="2020-01-02T13:47:00Z">
        <w:r w:rsidR="00980EA0">
          <w:rPr>
            <w:rFonts w:asciiTheme="majorHAnsi" w:hAnsiTheme="majorHAnsi"/>
          </w:rPr>
          <w:t>L</w:t>
        </w:r>
      </w:ins>
      <w:del w:id="179" w:author="Rosalie Gorter" w:date="2020-01-02T13:47:00Z">
        <w:r w:rsidR="00991309" w:rsidDel="00980EA0">
          <w:rPr>
            <w:rFonts w:asciiTheme="majorHAnsi" w:hAnsiTheme="majorHAnsi"/>
          </w:rPr>
          <w:delText>l</w:delText>
        </w:r>
      </w:del>
      <w:r w:rsidR="00991309">
        <w:rPr>
          <w:rFonts w:asciiTheme="majorHAnsi" w:hAnsiTheme="majorHAnsi"/>
        </w:rPr>
        <w:t xml:space="preserve">ow </w:t>
      </w:r>
      <w:del w:id="180" w:author="Rosalie Gorter" w:date="2020-01-02T13:47:00Z">
        <w:r w:rsidR="00991309" w:rsidDel="00980EA0">
          <w:rPr>
            <w:rFonts w:asciiTheme="majorHAnsi" w:hAnsiTheme="majorHAnsi"/>
          </w:rPr>
          <w:delText xml:space="preserve">fare </w:delText>
        </w:r>
      </w:del>
      <w:ins w:id="181" w:author="Rosalie Gorter" w:date="2020-01-02T13:47:00Z">
        <w:r w:rsidR="00980EA0">
          <w:rPr>
            <w:rFonts w:asciiTheme="majorHAnsi" w:hAnsiTheme="majorHAnsi"/>
          </w:rPr>
          <w:t xml:space="preserve">Fare </w:t>
        </w:r>
      </w:ins>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del w:id="182" w:author="Rosalie Gorter" w:date="2020-01-02T13:39:00Z">
        <w:r w:rsidR="00A83250" w:rsidDel="00D766C5">
          <w:rPr>
            <w:rFonts w:asciiTheme="majorHAnsi" w:hAnsiTheme="majorHAnsi"/>
          </w:rPr>
          <w:delText>d</w:delText>
        </w:r>
      </w:del>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survive</w:t>
      </w:r>
      <w:del w:id="183" w:author="Rosalie Gorter" w:date="2020-01-02T13:40:00Z">
        <w:r w:rsidR="0093788C" w:rsidDel="00D766C5">
          <w:rPr>
            <w:rFonts w:asciiTheme="majorHAnsi" w:hAnsiTheme="majorHAnsi"/>
          </w:rPr>
          <w:delText>d</w:delText>
        </w:r>
      </w:del>
      <w:r w:rsidR="0093788C">
        <w:rPr>
          <w:rFonts w:asciiTheme="majorHAnsi" w:hAnsiTheme="majorHAnsi"/>
        </w:rPr>
        <w:t xml:space="preser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ins w:id="184" w:author="Rosalie Gorter" w:date="2020-01-02T13:41:00Z">
        <w:r w:rsidR="00D766C5">
          <w:rPr>
            <w:rFonts w:asciiTheme="majorHAnsi" w:hAnsiTheme="majorHAnsi"/>
          </w:rPr>
          <w:t>ing</w:t>
        </w:r>
      </w:ins>
      <w:del w:id="185" w:author="Rosalie Gorter" w:date="2020-01-02T13:41:00Z">
        <w:r w:rsidR="00A83250" w:rsidDel="00D766C5">
          <w:rPr>
            <w:rFonts w:asciiTheme="majorHAnsi" w:hAnsiTheme="majorHAnsi"/>
          </w:rPr>
          <w:delText>ed</w:delText>
        </w:r>
      </w:del>
      <w:r w:rsidR="00A83250">
        <w:rPr>
          <w:rFonts w:asciiTheme="majorHAnsi" w:hAnsiTheme="majorHAnsi"/>
        </w:rPr>
        <w:t xml:space="preserve"> passengers </w:t>
      </w:r>
      <w:del w:id="186" w:author="Rosalie Gorter" w:date="2020-01-02T13:41:00Z">
        <w:r w:rsidR="00743154" w:rsidDel="00D766C5">
          <w:rPr>
            <w:rFonts w:asciiTheme="majorHAnsi" w:hAnsiTheme="majorHAnsi"/>
          </w:rPr>
          <w:delText>are</w:delText>
        </w:r>
        <w:r w:rsidR="006F3606" w:rsidDel="00D766C5">
          <w:rPr>
            <w:rFonts w:asciiTheme="majorHAnsi" w:hAnsiTheme="majorHAnsi"/>
          </w:rPr>
          <w:delText xml:space="preserve"> </w:delText>
        </w:r>
      </w:del>
      <w:ins w:id="187" w:author="Rosalie Gorter" w:date="2020-01-02T13:41:00Z">
        <w:r w:rsidR="00D766C5">
          <w:rPr>
            <w:rFonts w:asciiTheme="majorHAnsi" w:hAnsiTheme="majorHAnsi"/>
          </w:rPr>
          <w:t xml:space="preserve">were </w:t>
        </w:r>
      </w:ins>
      <w:ins w:id="188" w:author="Rosalie Gorter" w:date="2020-01-02T13:42:00Z">
        <w:r w:rsidR="00D766C5">
          <w:rPr>
            <w:rFonts w:asciiTheme="majorHAnsi" w:hAnsiTheme="majorHAnsi"/>
          </w:rPr>
          <w:t xml:space="preserve">more likely to be included in </w:t>
        </w:r>
      </w:ins>
      <w:del w:id="189" w:author="Rosalie Gorter" w:date="2020-01-02T13:42:00Z">
        <w:r w:rsidR="00A83250" w:rsidDel="00D766C5">
          <w:rPr>
            <w:rFonts w:asciiTheme="majorHAnsi" w:hAnsiTheme="majorHAnsi"/>
          </w:rPr>
          <w:delText xml:space="preserve">on </w:delText>
        </w:r>
      </w:del>
      <w:r w:rsidR="006F3606">
        <w:rPr>
          <w:rFonts w:asciiTheme="majorHAnsi" w:hAnsiTheme="majorHAnsi"/>
        </w:rPr>
        <w:t>coordinated actions,</w:t>
      </w:r>
      <w:r w:rsidR="00EB745E">
        <w:rPr>
          <w:rFonts w:asciiTheme="majorHAnsi" w:hAnsiTheme="majorHAnsi"/>
        </w:rPr>
        <w:t xml:space="preserve"> whereas </w:t>
      </w:r>
      <w:ins w:id="190" w:author="Rosalie Gorter" w:date="2020-01-02T13:41:00Z">
        <w:r w:rsidR="00D766C5">
          <w:rPr>
            <w:rFonts w:asciiTheme="majorHAnsi" w:hAnsiTheme="majorHAnsi"/>
          </w:rPr>
          <w:t>this was</w:t>
        </w:r>
      </w:ins>
      <w:del w:id="191" w:author="Rosalie Gorter" w:date="2020-01-02T13:41:00Z">
        <w:r w:rsidR="00EB745E" w:rsidDel="00D766C5">
          <w:rPr>
            <w:rFonts w:asciiTheme="majorHAnsi" w:hAnsiTheme="majorHAnsi"/>
          </w:rPr>
          <w:delText>it is</w:delText>
        </w:r>
      </w:del>
      <w:r w:rsidR="00EB745E">
        <w:rPr>
          <w:rFonts w:asciiTheme="majorHAnsi" w:hAnsiTheme="majorHAnsi"/>
        </w:rPr>
        <w:t xml:space="preserve"> not </w:t>
      </w:r>
      <w:ins w:id="192" w:author="Rosalie Gorter" w:date="2020-01-02T13:41:00Z">
        <w:r w:rsidR="00D766C5">
          <w:rPr>
            <w:rFonts w:asciiTheme="majorHAnsi" w:hAnsiTheme="majorHAnsi"/>
          </w:rPr>
          <w:t xml:space="preserve">the case </w:t>
        </w:r>
      </w:ins>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4AECE3F5"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ins w:id="193" w:author="Rosalie Gorter" w:date="2020-01-02T13:43:00Z">
        <w:r w:rsidR="00D766C5">
          <w:rPr>
            <w:rFonts w:asciiTheme="majorHAnsi" w:hAnsiTheme="majorHAnsi"/>
          </w:rPr>
          <w:t xml:space="preserve"> which</w:t>
        </w:r>
      </w:ins>
      <w:del w:id="194" w:author="Rosalie Gorter" w:date="2020-01-02T13:43:00Z">
        <w:r w:rsidR="00102BDB" w:rsidDel="00D766C5">
          <w:rPr>
            <w:rFonts w:asciiTheme="majorHAnsi" w:hAnsiTheme="majorHAnsi"/>
          </w:rPr>
          <w:delText xml:space="preserve"> but</w:delText>
        </w:r>
      </w:del>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w:t>
      </w:r>
      <w:proofErr w:type="gramStart"/>
      <w:r w:rsidR="00FE3B6F">
        <w:rPr>
          <w:rFonts w:asciiTheme="majorHAnsi" w:hAnsiTheme="majorHAnsi"/>
        </w:rPr>
        <w:t>methods;</w:t>
      </w:r>
      <w:proofErr w:type="gramEnd"/>
      <w:r w:rsidR="00FE3B6F">
        <w:rPr>
          <w:rFonts w:asciiTheme="majorHAnsi" w:hAnsiTheme="majorHAnsi"/>
        </w:rPr>
        <w:t xml:space="preserve">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2617C106"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del w:id="195" w:author="Rosalie Gorter" w:date="2020-01-02T12:52:00Z">
        <w:r w:rsidR="00B6598A" w:rsidDel="004F4B9C">
          <w:rPr>
            <w:rFonts w:asciiTheme="majorHAnsi" w:hAnsiTheme="majorHAnsi"/>
          </w:rPr>
          <w:delText xml:space="preserve">  </w:delText>
        </w:r>
      </w:del>
      <w:ins w:id="196" w:author="Rosalie Gorter" w:date="2020-01-02T12:52:00Z">
        <w:r w:rsidR="004F4B9C">
          <w:rPr>
            <w:rFonts w:asciiTheme="majorHAnsi" w:hAnsiTheme="majorHAnsi"/>
          </w:rPr>
          <w:t xml:space="preserve"> </w:t>
        </w:r>
      </w:ins>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del w:id="197" w:author="Rosalie Gorter" w:date="2020-01-02T12:52:00Z">
        <w:r w:rsidR="00B6598A" w:rsidDel="004F4B9C">
          <w:rPr>
            <w:rFonts w:asciiTheme="majorHAnsi" w:hAnsiTheme="majorHAnsi"/>
          </w:rPr>
          <w:delText xml:space="preserve">  </w:delText>
        </w:r>
      </w:del>
      <w:ins w:id="198" w:author="Rosalie Gorter" w:date="2020-01-02T12:52:00Z">
        <w:r w:rsidR="004F4B9C">
          <w:rPr>
            <w:rFonts w:asciiTheme="majorHAnsi" w:hAnsiTheme="majorHAnsi"/>
          </w:rPr>
          <w:t xml:space="preserve"> </w:t>
        </w:r>
      </w:ins>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4"/>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salie Gorter" w:date="2020-01-02T09:55:00Z" w:initials="RG">
    <w:p w14:paraId="767B1E5A" w14:textId="3B8F527E" w:rsidR="00B90995" w:rsidRPr="00D766C5" w:rsidRDefault="00B90995">
      <w:pPr>
        <w:pStyle w:val="CommentText"/>
        <w:rPr>
          <w:lang w:val="nl-NL"/>
        </w:rPr>
      </w:pPr>
      <w:r>
        <w:rPr>
          <w:rStyle w:val="CommentReference"/>
        </w:rPr>
        <w:annotationRef/>
      </w:r>
      <w:r w:rsidRPr="00D766C5">
        <w:rPr>
          <w:lang w:val="nl-NL"/>
        </w:rPr>
        <w:t>Misschien een ref?</w:t>
      </w:r>
    </w:p>
  </w:comment>
  <w:comment w:id="1" w:author="Rosalie Gorter" w:date="2020-01-02T09:57:00Z" w:initials="RG">
    <w:p w14:paraId="25521C83" w14:textId="4F892EAC" w:rsidR="00B90995" w:rsidRPr="00D766C5" w:rsidRDefault="00B90995">
      <w:pPr>
        <w:pStyle w:val="CommentText"/>
        <w:rPr>
          <w:lang w:val="nl-NL"/>
        </w:rPr>
      </w:pPr>
      <w:r>
        <w:rPr>
          <w:rStyle w:val="CommentReference"/>
        </w:rPr>
        <w:annotationRef/>
      </w:r>
      <w:r w:rsidRPr="00D766C5">
        <w:rPr>
          <w:lang w:val="nl-NL"/>
        </w:rPr>
        <w:t>Hier ook voorbeeld referenties.</w:t>
      </w:r>
    </w:p>
  </w:comment>
  <w:comment w:id="26" w:author="Rosalie Gorter" w:date="2020-01-02T12:02:00Z" w:initials="RG">
    <w:p w14:paraId="23B31320" w14:textId="13D2A1C5" w:rsidR="00B90995" w:rsidRPr="008B6828" w:rsidRDefault="00B90995">
      <w:pPr>
        <w:pStyle w:val="CommentText"/>
        <w:rPr>
          <w:lang w:val="nl-NL"/>
        </w:rPr>
      </w:pPr>
      <w:r>
        <w:rPr>
          <w:rStyle w:val="CommentReference"/>
        </w:rPr>
        <w:annotationRef/>
      </w:r>
      <w:r w:rsidRPr="008B6828">
        <w:rPr>
          <w:lang w:val="nl-NL"/>
        </w:rPr>
        <w:t>Zie opmerking bij figuur 1c.</w:t>
      </w:r>
      <w:r>
        <w:rPr>
          <w:lang w:val="nl-NL"/>
        </w:rPr>
        <w:t xml:space="preserve"> Je zou hier </w:t>
      </w:r>
      <w:proofErr w:type="spellStart"/>
      <w:r>
        <w:rPr>
          <w:lang w:val="nl-NL"/>
        </w:rPr>
        <w:t>X_d</w:t>
      </w:r>
      <w:proofErr w:type="spellEnd"/>
      <w:r>
        <w:rPr>
          <w:lang w:val="nl-NL"/>
        </w:rPr>
        <w:t xml:space="preserve"> van kunnen maken, voor discrete. Dan heb je de </w:t>
      </w:r>
      <w:proofErr w:type="spellStart"/>
      <w:r>
        <w:rPr>
          <w:lang w:val="nl-NL"/>
        </w:rPr>
        <w:t>X_c</w:t>
      </w:r>
      <w:proofErr w:type="spellEnd"/>
      <w:r>
        <w:rPr>
          <w:lang w:val="nl-NL"/>
        </w:rPr>
        <w:t xml:space="preserve"> vrij voor </w:t>
      </w:r>
      <w:proofErr w:type="spellStart"/>
      <w:r>
        <w:rPr>
          <w:lang w:val="nl-NL"/>
        </w:rPr>
        <w:t>conbinatory</w:t>
      </w:r>
      <w:proofErr w:type="spellEnd"/>
      <w:r>
        <w:rPr>
          <w:lang w:val="nl-NL"/>
        </w:rPr>
        <w:t xml:space="preserve">. </w:t>
      </w:r>
    </w:p>
  </w:comment>
  <w:comment w:id="33" w:author="Rosalie Gorter" w:date="2020-01-02T12:06:00Z" w:initials="RG">
    <w:p w14:paraId="4C226521" w14:textId="5ABD8500" w:rsidR="00B90995" w:rsidRPr="008B6828" w:rsidRDefault="00B90995">
      <w:pPr>
        <w:pStyle w:val="CommentText"/>
        <w:rPr>
          <w:lang w:val="nl-NL"/>
        </w:rPr>
      </w:pPr>
      <w:r>
        <w:rPr>
          <w:rStyle w:val="CommentReference"/>
        </w:rPr>
        <w:annotationRef/>
      </w:r>
      <w:r w:rsidRPr="008B6828">
        <w:rPr>
          <w:lang w:val="nl-NL"/>
        </w:rPr>
        <w:t>Matrix notatie, vet gedrukt betekent matri</w:t>
      </w:r>
      <w:r>
        <w:rPr>
          <w:lang w:val="nl-NL"/>
        </w:rPr>
        <w:t xml:space="preserve">x. Voor vectoren gebruik je normale letters. </w:t>
      </w:r>
    </w:p>
  </w:comment>
  <w:comment w:id="38" w:author="Rosalie Gorter" w:date="2020-01-02T12:14:00Z" w:initials="RG">
    <w:p w14:paraId="2705F863" w14:textId="066D6631" w:rsidR="00B90995" w:rsidRPr="00341FF1" w:rsidRDefault="00B90995">
      <w:pPr>
        <w:pStyle w:val="CommentText"/>
        <w:rPr>
          <w:lang w:val="nl-NL"/>
        </w:rPr>
      </w:pPr>
      <w:r>
        <w:rPr>
          <w:rStyle w:val="CommentReference"/>
        </w:rPr>
        <w:annotationRef/>
      </w:r>
      <w:r w:rsidRPr="00341FF1">
        <w:rPr>
          <w:lang w:val="nl-NL"/>
        </w:rPr>
        <w:t>Worden deze random gegenereerd? Hoe pre</w:t>
      </w:r>
      <w:r>
        <w:rPr>
          <w:lang w:val="nl-NL"/>
        </w:rPr>
        <w:t>cies?</w:t>
      </w:r>
    </w:p>
  </w:comment>
  <w:comment w:id="41" w:author="Rosalie Gorter" w:date="2020-01-02T12:16:00Z" w:initials="RG">
    <w:p w14:paraId="4A703810" w14:textId="729914DE" w:rsidR="00B90995" w:rsidRPr="00341FF1" w:rsidRDefault="00B90995">
      <w:pPr>
        <w:pStyle w:val="CommentText"/>
        <w:rPr>
          <w:lang w:val="nl-NL"/>
        </w:rPr>
      </w:pPr>
      <w:r>
        <w:rPr>
          <w:rStyle w:val="CommentReference"/>
        </w:rPr>
        <w:annotationRef/>
      </w:r>
      <w:r w:rsidRPr="00341FF1">
        <w:rPr>
          <w:lang w:val="nl-NL"/>
        </w:rPr>
        <w:t xml:space="preserve">Deel twee van right hand side </w:t>
      </w:r>
      <w:r>
        <w:rPr>
          <w:lang w:val="nl-NL"/>
        </w:rPr>
        <w:t>(</w:t>
      </w:r>
      <w:proofErr w:type="spellStart"/>
      <w:r>
        <w:rPr>
          <w:lang w:val="nl-NL"/>
        </w:rPr>
        <w:t>x_j</w:t>
      </w:r>
      <w:proofErr w:type="spellEnd"/>
      <w:r>
        <w:rPr>
          <w:lang w:val="nl-NL"/>
        </w:rPr>
        <w:t xml:space="preserve">…. Daar gaat het over de </w:t>
      </w:r>
      <w:r w:rsidR="004F4B9C">
        <w:rPr>
          <w:lang w:val="nl-NL"/>
        </w:rPr>
        <w:t>discrete</w:t>
      </w:r>
      <w:r>
        <w:rPr>
          <w:lang w:val="nl-NL"/>
        </w:rPr>
        <w:t xml:space="preserve"> variables toch? Die zou ik dan dus noemen X_c1, </w:t>
      </w:r>
      <w:proofErr w:type="spellStart"/>
      <w:r>
        <w:rPr>
          <w:lang w:val="nl-NL"/>
        </w:rPr>
        <w:t>X_c</w:t>
      </w:r>
      <w:proofErr w:type="spellEnd"/>
      <w:r>
        <w:rPr>
          <w:lang w:val="nl-NL"/>
        </w:rPr>
        <w:t xml:space="preserve">…, </w:t>
      </w:r>
      <w:proofErr w:type="spellStart"/>
      <w:r>
        <w:rPr>
          <w:lang w:val="nl-NL"/>
        </w:rPr>
        <w:t>X_cN</w:t>
      </w:r>
      <w:proofErr w:type="spellEnd"/>
      <w:r>
        <w:rPr>
          <w:lang w:val="nl-NL"/>
        </w:rPr>
        <w:t xml:space="preserve">. Of is dit gebruikelijk in de literatuur over dit data </w:t>
      </w:r>
      <w:proofErr w:type="spellStart"/>
      <w:r>
        <w:rPr>
          <w:lang w:val="nl-NL"/>
        </w:rPr>
        <w:t>mining</w:t>
      </w:r>
      <w:proofErr w:type="spellEnd"/>
      <w:r>
        <w:rPr>
          <w:lang w:val="nl-NL"/>
        </w:rPr>
        <w:t>?</w:t>
      </w:r>
    </w:p>
  </w:comment>
  <w:comment w:id="59" w:author="Rosalie Gorter" w:date="2020-01-02T12:19:00Z" w:initials="RG">
    <w:p w14:paraId="5747EA7F" w14:textId="374BF60B" w:rsidR="00B90995" w:rsidRPr="00D026DE" w:rsidRDefault="00B90995">
      <w:pPr>
        <w:pStyle w:val="CommentText"/>
        <w:rPr>
          <w:lang w:val="nl-NL"/>
        </w:rPr>
      </w:pPr>
      <w:r>
        <w:rPr>
          <w:rStyle w:val="CommentReference"/>
        </w:rPr>
        <w:annotationRef/>
      </w:r>
      <w:r w:rsidRPr="00D026DE">
        <w:rPr>
          <w:lang w:val="nl-NL"/>
        </w:rPr>
        <w:t>Is dit een sample of een feature?</w:t>
      </w:r>
    </w:p>
  </w:comment>
  <w:comment w:id="107" w:author="Rosalie Gorter" w:date="2020-01-02T12:54:00Z" w:initials="RG">
    <w:p w14:paraId="5877AD4D" w14:textId="2BA56060" w:rsidR="004F4B9C" w:rsidRDefault="004F4B9C">
      <w:pPr>
        <w:pStyle w:val="CommentText"/>
      </w:pPr>
      <w:r>
        <w:rPr>
          <w:rStyle w:val="CommentReference"/>
        </w:rPr>
        <w:annotationRef/>
      </w:r>
      <w:r>
        <w:t>Insert reference?</w:t>
      </w:r>
    </w:p>
  </w:comment>
  <w:comment w:id="117" w:author="Rosalie Gorter" w:date="2020-01-02T13:08:00Z" w:initials="RG">
    <w:p w14:paraId="0D4A6F86" w14:textId="15ACA5C9" w:rsidR="00E86E0A" w:rsidRPr="00E86E0A" w:rsidRDefault="00E86E0A">
      <w:pPr>
        <w:pStyle w:val="CommentText"/>
        <w:rPr>
          <w:lang w:val="nl-NL"/>
        </w:rPr>
      </w:pPr>
      <w:r>
        <w:rPr>
          <w:rStyle w:val="CommentReference"/>
        </w:rPr>
        <w:annotationRef/>
      </w:r>
      <w:r w:rsidRPr="00E86E0A">
        <w:rPr>
          <w:lang w:val="nl-NL"/>
        </w:rPr>
        <w:t xml:space="preserve">Hoe zien de observaties eruit? </w:t>
      </w:r>
    </w:p>
  </w:comment>
  <w:comment w:id="167" w:author="Rosalie Gorter" w:date="2020-01-02T13:34:00Z" w:initials="RG">
    <w:p w14:paraId="65D3A524" w14:textId="4E7CBCE4" w:rsidR="00D766C5" w:rsidRPr="00D766C5" w:rsidRDefault="00D766C5">
      <w:pPr>
        <w:pStyle w:val="CommentText"/>
        <w:rPr>
          <w:lang w:val="nl-NL"/>
        </w:rPr>
      </w:pPr>
      <w:r>
        <w:rPr>
          <w:rStyle w:val="CommentReference"/>
        </w:rPr>
        <w:annotationRef/>
      </w:r>
      <w:r w:rsidRPr="00D766C5">
        <w:rPr>
          <w:lang w:val="nl-NL"/>
        </w:rPr>
        <w:t xml:space="preserve">Is dit de </w:t>
      </w:r>
      <w:r>
        <w:rPr>
          <w:lang w:val="nl-NL"/>
        </w:rPr>
        <w:t xml:space="preserve">se, </w:t>
      </w:r>
      <w:proofErr w:type="spellStart"/>
      <w:r>
        <w:rPr>
          <w:lang w:val="nl-NL"/>
        </w:rPr>
        <w:t>sd</w:t>
      </w:r>
      <w:proofErr w:type="spellEnd"/>
      <w:r>
        <w:rPr>
          <w:lang w:val="nl-NL"/>
        </w:rPr>
        <w:t xml:space="preserve">, </w:t>
      </w:r>
      <w:proofErr w:type="spellStart"/>
      <w:r>
        <w:rPr>
          <w:lang w:val="nl-NL"/>
        </w:rPr>
        <w:t>sem</w:t>
      </w:r>
      <w:proofErr w:type="spellEnd"/>
      <w:r>
        <w:rPr>
          <w:lang w:val="nl-NL"/>
        </w:rPr>
        <w:t xml:space="preserve">, var, bi, ci?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B1E5A" w15:done="0"/>
  <w15:commentEx w15:paraId="25521C83" w15:done="0"/>
  <w15:commentEx w15:paraId="23B31320" w15:done="0"/>
  <w15:commentEx w15:paraId="4C226521" w15:done="0"/>
  <w15:commentEx w15:paraId="2705F863" w15:done="0"/>
  <w15:commentEx w15:paraId="4A703810" w15:done="0"/>
  <w15:commentEx w15:paraId="5747EA7F" w15:done="0"/>
  <w15:commentEx w15:paraId="5877AD4D" w15:done="0"/>
  <w15:commentEx w15:paraId="0D4A6F86" w15:done="0"/>
  <w15:commentEx w15:paraId="65D3A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B1E5A" w16cid:durableId="21B83C88"/>
  <w16cid:commentId w16cid:paraId="25521C83" w16cid:durableId="21B83D21"/>
  <w16cid:commentId w16cid:paraId="23B31320" w16cid:durableId="21B85A61"/>
  <w16cid:commentId w16cid:paraId="4C226521" w16cid:durableId="21B85B43"/>
  <w16cid:commentId w16cid:paraId="2705F863" w16cid:durableId="21B85D35"/>
  <w16cid:commentId w16cid:paraId="4A703810" w16cid:durableId="21B85DAA"/>
  <w16cid:commentId w16cid:paraId="5747EA7F" w16cid:durableId="21B85E4D"/>
  <w16cid:commentId w16cid:paraId="5877AD4D" w16cid:durableId="21B86683"/>
  <w16cid:commentId w16cid:paraId="0D4A6F86" w16cid:durableId="21B869B3"/>
  <w16cid:commentId w16cid:paraId="65D3A524" w16cid:durableId="21B870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AF6C3" w14:textId="77777777" w:rsidR="00FD607C" w:rsidRDefault="00FD607C" w:rsidP="00F61D71">
      <w:pPr>
        <w:spacing w:after="0" w:line="240" w:lineRule="auto"/>
      </w:pPr>
      <w:r>
        <w:separator/>
      </w:r>
    </w:p>
  </w:endnote>
  <w:endnote w:type="continuationSeparator" w:id="0">
    <w:p w14:paraId="4B610D1F" w14:textId="77777777" w:rsidR="00FD607C" w:rsidRDefault="00FD607C"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B90995" w:rsidRDefault="00B9099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F516A" w14:textId="77777777" w:rsidR="00FD607C" w:rsidRDefault="00FD607C" w:rsidP="00F61D71">
      <w:pPr>
        <w:spacing w:after="0" w:line="240" w:lineRule="auto"/>
      </w:pPr>
      <w:r>
        <w:separator/>
      </w:r>
    </w:p>
  </w:footnote>
  <w:footnote w:type="continuationSeparator" w:id="0">
    <w:p w14:paraId="295F1E98" w14:textId="77777777" w:rsidR="00FD607C" w:rsidRDefault="00FD607C"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dogan Taskesen">
    <w15:presenceInfo w15:providerId="Windows Live" w15:userId="bb703ad20c3a4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6485"/>
    <w:rsid w:val="002E7216"/>
    <w:rsid w:val="002F2AB5"/>
    <w:rsid w:val="002F2C3E"/>
    <w:rsid w:val="002F313B"/>
    <w:rsid w:val="002F4BB6"/>
    <w:rsid w:val="002F50F6"/>
    <w:rsid w:val="002F5DD7"/>
    <w:rsid w:val="00300D55"/>
    <w:rsid w:val="00301653"/>
    <w:rsid w:val="00303AB2"/>
    <w:rsid w:val="00304817"/>
    <w:rsid w:val="003061D1"/>
    <w:rsid w:val="00307E64"/>
    <w:rsid w:val="00310BB4"/>
    <w:rsid w:val="00315196"/>
    <w:rsid w:val="003168BD"/>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B7AB6"/>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5937"/>
    <w:rsid w:val="005A5C21"/>
    <w:rsid w:val="005A71E4"/>
    <w:rsid w:val="005A7564"/>
    <w:rsid w:val="005B192E"/>
    <w:rsid w:val="005B2682"/>
    <w:rsid w:val="005B494D"/>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6FFD"/>
    <w:rsid w:val="007B711E"/>
    <w:rsid w:val="007C1140"/>
    <w:rsid w:val="007C24BD"/>
    <w:rsid w:val="007C6909"/>
    <w:rsid w:val="007C73FA"/>
    <w:rsid w:val="007C7DBC"/>
    <w:rsid w:val="007D05CA"/>
    <w:rsid w:val="007D0E45"/>
    <w:rsid w:val="007D133F"/>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53D"/>
    <w:rsid w:val="00886B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567D"/>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4EBB"/>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995"/>
    <w:rsid w:val="00B90C46"/>
    <w:rsid w:val="00B91639"/>
    <w:rsid w:val="00B926F4"/>
    <w:rsid w:val="00B94149"/>
    <w:rsid w:val="00B94DC2"/>
    <w:rsid w:val="00B9564D"/>
    <w:rsid w:val="00B9637B"/>
    <w:rsid w:val="00B974FA"/>
    <w:rsid w:val="00BA0CFF"/>
    <w:rsid w:val="00BA3726"/>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9C0"/>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2D0C"/>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607C"/>
    <w:rsid w:val="00FD7807"/>
    <w:rsid w:val="00FD7CFD"/>
    <w:rsid w:val="00FE1483"/>
    <w:rsid w:val="00FE183B"/>
    <w:rsid w:val="00FE26E4"/>
    <w:rsid w:val="00FE34CA"/>
    <w:rsid w:val="00FE3B6F"/>
    <w:rsid w:val="00FE4754"/>
    <w:rsid w:val="00FE66A4"/>
    <w:rsid w:val="00FE6C5C"/>
    <w:rsid w:val="00FE75E5"/>
    <w:rsid w:val="00FE7911"/>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 w:type="character" w:styleId="PlaceholderText">
    <w:name w:val="Placeholder Text"/>
    <w:basedOn w:val="DefaultParagraphFont"/>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dogant.github.io/hnet/" TargetMode="External"/><Relationship Id="rId13" Type="http://schemas.openxmlformats.org/officeDocument/2006/relationships/hyperlink" Target="https://github.com/erdogant/d3grap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dogant/hne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A89C0-F6EA-439E-A49A-5DBF5130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10568</Words>
  <Characters>58124</Characters>
  <Application>Microsoft Office Word</Application>
  <DocSecurity>0</DocSecurity>
  <Lines>484</Lines>
  <Paragraphs>137</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 Taskesen</cp:lastModifiedBy>
  <cp:revision>11</cp:revision>
  <cp:lastPrinted>2019-12-14T22:07:00Z</cp:lastPrinted>
  <dcterms:created xsi:type="dcterms:W3CDTF">2020-01-02T06:40:00Z</dcterms:created>
  <dcterms:modified xsi:type="dcterms:W3CDTF">2020-05-07T18:35:00Z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