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Multipart document example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header and footer sections of this document come from other template files called fragments.</w:t>
      </w:r>
    </w:p>
    <w:p>
      <w:pPr>
        <w:pStyle w:val="Normal"/>
        <w:rPr/>
      </w:pPr>
      <w:r>
        <w:rPr/>
        <w:t>The fragments may also contain references to dynamic content an well as the main template.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Link in the body.</w:t>
        </w:r>
      </w:hyperlink>
    </w:p>
    <w:sectPr>
      <w:headerReference w:type="default" r:id="rId3"/>
      <w:footerReference w:type="default" r:id="rId4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{%include “footer”%}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{%include “header”%}</w:t>
    </w:r>
  </w:p>
</w:hdr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Johann_Wolfgang_von_Goeth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LibreOffice/6.2.4.2$MacOSX_X86_64 LibreOffice_project/2412653d852ce75f65fbfa83fb7e7b669a126d64</Application>
  <Pages>1</Pages>
  <Words>41</Words>
  <Characters>234</Characters>
  <CharactersWithSpaces>269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2019-05-21T18:03:19Z</dcterms:created>
  <dc:creator/>
  <dc:description/>
  <dc:language>en-US</dc:language>
  <cp:lastModifiedBy/>
  <dcterms:modified xsi:type="dcterms:W3CDTF">2019-09-13T20:47:07Z</dcterms:modified>
  <cp:revision>3</cp:revision>
  <dc:subject/>
  <dc:title/>
</cp:coreProperties>
</file>