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F20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A39A00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FBE04B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7C6B86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D9DAA9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54A6A59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182B955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B0D956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332A80D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09D96D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38AF9A2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43BAB0C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C1C8DF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1E7F4E7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14F2105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256881D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3548DD9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476A635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772E1B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6D4B12A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416BE2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278A786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63AAA5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13A6978A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7910563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02C9121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76C8C5F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0F5F700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5B585D5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68015B9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1723CEA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53BACC5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403E9F0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3D68369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Телефон / Факс: 8-962-872-57-33</w:t>
      </w:r>
    </w:p>
    <w:p w14:paraId="6204527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5ADD98B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0238A8B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ADD84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1.5. Источники и порядок финансирования</w:t>
      </w:r>
    </w:p>
    <w:p w14:paraId="724E635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44472CF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799510D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66B4E84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53F6DD1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D64C11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0D508B37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5F97A1F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ECED97E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07A95A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09CB400C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564B7D1" w14:textId="7E6BB92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 w:rsidR="009D5B9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 w:rsidR="009B291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x-none"/>
        </w:rPr>
        <w:t>ния пропускной способности таможенного пункта и увел</w:t>
      </w:r>
      <w:r w:rsidR="004D7BC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 w:rsidR="0094446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3ECB441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7ACBE79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7B80A515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14A020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5F3B9F1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0D529D62" w14:textId="17D70283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 w:rsidR="007125F0"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356C674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1AC3153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Улучшение взаимодействия с пользователями, улучшение работы трекеров для товаров.</w:t>
      </w:r>
    </w:p>
    <w:p w14:paraId="4911B39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4722EB0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219EBF6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6221F98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4C6DCC5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2B43FBF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6A2629F0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66E0070" w14:textId="77777777" w:rsidR="00424083" w:rsidRDefault="004240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FB056C3" w14:textId="77777777" w:rsidR="00424083" w:rsidRDefault="004240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BC5AA5" w14:textId="7F6D32D3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lastRenderedPageBreak/>
        <w:t>3. Характеристика объектов автоматизации</w:t>
      </w:r>
    </w:p>
    <w:p w14:paraId="63EE59E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49FD188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0DA3437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B611F0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67F10D3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 Сканирование грузов</w:t>
      </w:r>
    </w:p>
    <w:p w14:paraId="2595BCF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7C80425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5F7D532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65EADEE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7E75E31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0B95B26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08EA43E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1E3AF17F" w14:textId="6A3C0676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</w:t>
      </w:r>
      <w:r w:rsidR="00F56EC9">
        <w:rPr>
          <w:rFonts w:ascii="Times New Roman" w:hAnsi="Times New Roman" w:cs="Times New Roman"/>
          <w:sz w:val="24"/>
          <w:szCs w:val="24"/>
        </w:rPr>
        <w:t xml:space="preserve"> с высоким риском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4F580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CF1A61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1D7CAE9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5343D87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6CD30FE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7815511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64D44F6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3FF6BB8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784B16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3895F529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B09C6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2E2CFA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424490D5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751571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5C476A1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4D07CB8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F17564D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7D56AF8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198829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52D5DB4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714919A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1C69836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6E272D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085D527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7F31725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26FBC4D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7.В системе должен быть ввод и проверка данных о грузах, включая их классификацию по таможенному кодексу.</w:t>
      </w:r>
    </w:p>
    <w:p w14:paraId="23BBABD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1BC76B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6622AD2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B5ABD2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4317CCF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031F48B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2349F2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7CA170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3EE3189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2932AAD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17D132C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4F96D8D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690A497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4AB1100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05C0C66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4F88C39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4CC49E6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2DFE66E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13BEABA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4CCB3B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0C1718E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6D21EEF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49DA40C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требуемого на устранение неисправностей технических средств и переустановки программных средств.</w:t>
      </w:r>
    </w:p>
    <w:p w14:paraId="54F4805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42EC663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021A394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4315195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1B79D45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2BD3946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EF1E16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5060208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12CCB03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5191DBC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</w:p>
    <w:p w14:paraId="63A9C71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0347E77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7886C05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48D2E08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72BDFD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093638E2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030F56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7143D000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18F90C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0BB2F9FE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C2D3FD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1EF8032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2B9D275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46F9FA7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7F0B396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6CA5A31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296DB93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7166439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7B3B2FC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28A4A2F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F0C7DB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2D40118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0DEE24EB" w14:textId="0098A3E4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В состав технических средств должен входить сервер </w:t>
      </w:r>
      <w:r w:rsidR="00347255">
        <w:rPr>
          <w:rFonts w:ascii="Times New Roman" w:hAnsi="Times New Roman" w:cs="Times New Roman"/>
          <w:sz w:val="24"/>
          <w:szCs w:val="24"/>
          <w:lang w:val="x-none"/>
        </w:rPr>
        <w:t>соответствующий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современным требованиям обработки данных и производительных мощностей.</w:t>
      </w:r>
    </w:p>
    <w:p w14:paraId="040B04EC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5C8720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65CB5B65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1E4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125BD1C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Стадии разработки</w:t>
      </w:r>
    </w:p>
    <w:p w14:paraId="678A6B5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444407F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00F1C2F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55D1D88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E6C4F2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4C2501C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42C2FAB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4D188E1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420F621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633206F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142BF1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48A9FBD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3C2F7E8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05162B4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E87370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6456170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55BD3B95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57A3A22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3B8FFED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1E306E0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42FAAA6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256949A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533A6F2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03C6A72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7706317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43A3AC71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1B569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28D511F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111F963D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03D363A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3. Проверить реакцию системы при вводе некорректных значений.</w:t>
      </w:r>
    </w:p>
    <w:p w14:paraId="5FA2A7B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7E087A6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264CD5B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73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44"/>
        <w:gridCol w:w="3404"/>
        <w:gridCol w:w="3434"/>
        <w:gridCol w:w="2150"/>
      </w:tblGrid>
      <w:tr w:rsidR="006563D8" w14:paraId="3AFBED39" w14:textId="77777777" w:rsidTr="00A832AB">
        <w:trPr>
          <w:tblCellSpacing w:w="-8" w:type="dxa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AF1FD9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65B049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289C16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F8E158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57E9AF6E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6563D8" w14:paraId="758E63AF" w14:textId="77777777" w:rsidTr="00A832AB">
        <w:trPr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C86A83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B1661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866B92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61D97BD5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07244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13.01.2024-</w:t>
            </w:r>
          </w:p>
          <w:p w14:paraId="47DC9D61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6563D8" w14:paraId="4D17C09F" w14:textId="77777777" w:rsidTr="00A832AB">
        <w:trPr>
          <w:trHeight w:val="300"/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931B6B" w14:textId="77777777" w:rsidR="006563D8" w:rsidRDefault="006563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8FD8FA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83A118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49C8115A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4E7873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18.02.2024-</w:t>
            </w:r>
          </w:p>
          <w:p w14:paraId="2C6F8395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6563D8" w14:paraId="15533B82" w14:textId="77777777" w:rsidTr="00A832A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57745" w14:textId="77777777" w:rsidR="006563D8" w:rsidRDefault="006563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FD4DEF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A3A8B0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8B19C3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01.03.2024-</w:t>
            </w:r>
          </w:p>
          <w:p w14:paraId="22684607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6563D8" w14:paraId="4586B289" w14:textId="77777777" w:rsidTr="00A832AB">
        <w:trPr>
          <w:trHeight w:val="315"/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EB036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55AD41E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886E32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F85232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08.03.2024-</w:t>
            </w:r>
          </w:p>
          <w:p w14:paraId="257646CB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6563D8" w14:paraId="7371FD43" w14:textId="77777777" w:rsidTr="00A832A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7C14F9" w14:textId="77777777" w:rsidR="006563D8" w:rsidRDefault="006563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3D812E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4C918AB1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827EFF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574EB62E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01AFEFBC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8CBDC9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16.04.2024-</w:t>
            </w:r>
          </w:p>
          <w:p w14:paraId="1359B499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6563D8" w14:paraId="29430FA1" w14:textId="77777777" w:rsidTr="00A832A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0DEF91" w14:textId="77777777" w:rsidR="006563D8" w:rsidRDefault="006563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AC942B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BD379F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0BAE4B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02.05.2024-</w:t>
            </w:r>
          </w:p>
          <w:p w14:paraId="442A63CA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6563D8" w14:paraId="25B6BCAC" w14:textId="77777777" w:rsidTr="00A832AB">
        <w:trPr>
          <w:trHeight w:val="240"/>
          <w:tblCellSpacing w:w="-8" w:type="dxa"/>
        </w:trPr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65C3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3BAE41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6898A0DE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426059C3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606403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5DE97638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6925D9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03.06.2024-</w:t>
            </w:r>
          </w:p>
          <w:p w14:paraId="3CDDD810" w14:textId="77777777" w:rsidR="006563D8" w:rsidRDefault="00107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6E70EAAC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CE7C0AA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1D7477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приёмки системы</w:t>
      </w:r>
    </w:p>
    <w:p w14:paraId="1ADCCCD7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3AB013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725A5BC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</w:p>
    <w:p w14:paraId="0F80592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49E92846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 Заказчиком подписывает Акт приемки-</w:t>
      </w:r>
    </w:p>
    <w:p w14:paraId="10BAEFFB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</w:t>
      </w:r>
    </w:p>
    <w:p w14:paraId="6E952EE5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C3508A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99A5D2A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1F4F46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Автоматизированная система управления таможенного контроля транспорта </w:t>
      </w:r>
      <w:r>
        <w:rPr>
          <w:rFonts w:ascii="Times New Roman" w:hAnsi="Times New Roman" w:cs="Times New Roman"/>
          <w:sz w:val="24"/>
          <w:szCs w:val="24"/>
          <w:lang w:val="x-none"/>
        </w:rPr>
        <w:t>", при</w:t>
      </w:r>
    </w:p>
    <w:p w14:paraId="6D507BE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43ADB25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799EBB3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7.1. Технические мероприятия</w:t>
      </w:r>
    </w:p>
    <w:p w14:paraId="59804AF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29C91C2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234AF5D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0DC7015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268C441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7.2. Организационные мероприятия</w:t>
      </w:r>
    </w:p>
    <w:p w14:paraId="6E1C46F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Адаптация программ» должны</w:t>
      </w:r>
    </w:p>
    <w:p w14:paraId="4DDB8F8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7B1E1C8F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4D3A971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BC2C14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597E2AB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5839B1D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7.3. Изменения в информационном обеспечении</w:t>
      </w:r>
    </w:p>
    <w:p w14:paraId="3867FBD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083446B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58888588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877AA12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8. Требования к документированию</w:t>
      </w:r>
    </w:p>
    <w:p w14:paraId="71C42B16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DB5CDD3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12A5E19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00CCDBDE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применения.</w:t>
      </w:r>
    </w:p>
    <w:p w14:paraId="4E1B7DFB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FBCF81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lastRenderedPageBreak/>
        <w:t>9. Источники разработки</w:t>
      </w:r>
    </w:p>
    <w:p w14:paraId="5F85D9CD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D0172B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2B9A261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Договор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№ 69 от 19.10.23г.</w:t>
      </w:r>
    </w:p>
    <w:p w14:paraId="53B39A11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2C2A5EFC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708AB718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</w:p>
    <w:p w14:paraId="149F13D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факторов внешней среды»</w:t>
      </w:r>
    </w:p>
    <w:p w14:paraId="35C936B0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</w:p>
    <w:p w14:paraId="0343C307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Общие эргономические требования»</w:t>
      </w:r>
    </w:p>
    <w:p w14:paraId="599D82C9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0AAF4F6A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Р 50571.22-2000 «Электроустановки зданий».</w:t>
      </w:r>
    </w:p>
    <w:p w14:paraId="02863954" w14:textId="77777777" w:rsidR="006563D8" w:rsidRDefault="00107F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  <w:r>
        <w:rPr>
          <w:rFonts w:ascii="Times New Roman" w:hAnsi="Times New Roman" w:cs="Times New Roman"/>
          <w:sz w:val="24"/>
          <w:szCs w:val="24"/>
          <w:lang w:val="x-none"/>
        </w:rPr>
        <w:tab/>
      </w:r>
    </w:p>
    <w:p w14:paraId="7251F83F" w14:textId="77777777" w:rsidR="006563D8" w:rsidRDefault="00656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4DAD7396" w14:textId="77777777" w:rsidR="00107FD2" w:rsidRDefault="00107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107FD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B95D"/>
    <w:multiLevelType w:val="singleLevel"/>
    <w:tmpl w:val="791A777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83"/>
    <w:rsid w:val="00107FD2"/>
    <w:rsid w:val="001E3DAE"/>
    <w:rsid w:val="0020517A"/>
    <w:rsid w:val="002D7A1D"/>
    <w:rsid w:val="00347255"/>
    <w:rsid w:val="00391779"/>
    <w:rsid w:val="003B6E95"/>
    <w:rsid w:val="003D458A"/>
    <w:rsid w:val="00424083"/>
    <w:rsid w:val="004D7BC5"/>
    <w:rsid w:val="006563D8"/>
    <w:rsid w:val="007125F0"/>
    <w:rsid w:val="007C66C2"/>
    <w:rsid w:val="00880442"/>
    <w:rsid w:val="008C2E0D"/>
    <w:rsid w:val="00944467"/>
    <w:rsid w:val="009745C9"/>
    <w:rsid w:val="009A1668"/>
    <w:rsid w:val="009B2919"/>
    <w:rsid w:val="009D5B9C"/>
    <w:rsid w:val="00A832AB"/>
    <w:rsid w:val="00BD5C83"/>
    <w:rsid w:val="00C55C67"/>
    <w:rsid w:val="00F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F8CC7C"/>
  <w14:defaultImageDpi w14:val="0"/>
  <w15:docId w15:val="{81FEFC54-9EA3-4B82-939D-1EDE6C9D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</cp:revision>
  <dcterms:created xsi:type="dcterms:W3CDTF">2024-03-14T17:24:00Z</dcterms:created>
  <dcterms:modified xsi:type="dcterms:W3CDTF">2024-03-14T17:24:00Z</dcterms:modified>
</cp:coreProperties>
</file>