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36CE8D6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A0FC13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7973CB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4BE40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7C78A9D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31A5774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33DE79C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78F3631E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2C2E783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029CEE1A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0EB0E7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13.01.24г.</w:t>
      </w:r>
    </w:p>
    <w:p w14:paraId="3496A2D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1.5. Источники и порядок финансирования</w:t>
      </w:r>
    </w:p>
    <w:p w14:paraId="766E89F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412DC80F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460C317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5F290273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34FDF5A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A3856E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E6B12F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3CC38444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3B60C2E" w14:textId="1973FC84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ния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пропускной способности таможенного пункта и увел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1AB05C9" w14:textId="77777777" w:rsidR="004000C8" w:rsidRDefault="004000C8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2FBA4A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370A974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C596185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7BFEFB0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7FF192A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щих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через пункт.</w:t>
      </w:r>
    </w:p>
    <w:p w14:paraId="71944A1D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60EC29F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Улучшение взаимодействия с пользователями, улучшение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трекеров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для товаров.</w:t>
      </w:r>
    </w:p>
    <w:p w14:paraId="5F125360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5D156CA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19F545C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71822B8B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29CD6E4E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490D7516" w14:textId="0101261B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241F9215" w14:textId="15E763AC" w:rsidR="00432D23" w:rsidRDefault="00432D23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8E77980" w14:textId="77777777" w:rsidR="00233CFE" w:rsidRDefault="00233CFE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BB725DA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Характеристика объектов автоматизации</w:t>
      </w:r>
    </w:p>
    <w:p w14:paraId="6C34162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таможенного контроля грузового транспорта могут быть использованы следующие объекты автоматизации:</w:t>
      </w:r>
    </w:p>
    <w:p w14:paraId="2543B17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 Система автоматического распознавания номерных знаков</w:t>
      </w:r>
    </w:p>
    <w:p w14:paraId="30FBD21C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Автоматическое считывание и распознавание государственных номерных знаков транспортных средств.</w:t>
      </w:r>
    </w:p>
    <w:p w14:paraId="47B858A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идентификации транспортных средств, минимизация ошибок.</w:t>
      </w:r>
    </w:p>
    <w:p w14:paraId="062D1E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 Сканирование грузов</w:t>
      </w:r>
    </w:p>
    <w:p w14:paraId="0BEDC6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Использование рентгеновских и гамма-сканеров для неразрушающего контроля содержимого грузов.</w:t>
      </w:r>
    </w:p>
    <w:p w14:paraId="3BE138C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Быстрая проверка грузов на наличие запрещённых предметов, ускорение таможенного досмотра.</w:t>
      </w:r>
    </w:p>
    <w:p w14:paraId="4A4B2E1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 Электронная система декларирования</w:t>
      </w:r>
    </w:p>
    <w:p w14:paraId="4132EF8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Подача и обработка таможенных деклараций в электронном виде.</w:t>
      </w:r>
    </w:p>
    <w:p w14:paraId="5A1B23F1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Сокращение времени на декларирование, уменьшение бумажной волокиты.</w:t>
      </w:r>
    </w:p>
    <w:p w14:paraId="5E3ECCF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 Система управления рисками</w:t>
      </w:r>
    </w:p>
    <w:p w14:paraId="2A49CF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Анализ данных о грузах и транспортных средствах для выявления потенциальных рисков.</w:t>
      </w:r>
    </w:p>
    <w:p w14:paraId="6CA010C7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эффективности таможенного контроля за счёт фокусировки на операциях с высоким риском.</w:t>
      </w:r>
    </w:p>
    <w:p w14:paraId="53B0964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 Интегрированная база данных</w:t>
      </w:r>
    </w:p>
    <w:p w14:paraId="388228E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Хранение и обработка информации о грузах, транспортных средствах, истории перевозок.</w:t>
      </w:r>
    </w:p>
    <w:p w14:paraId="746779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Обеспечение доступа к актуальной информации, упрощение процесса проверки и контроля.</w:t>
      </w:r>
    </w:p>
    <w:p w14:paraId="40A98F0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 Система мониторинга и трекинга</w:t>
      </w:r>
    </w:p>
    <w:p w14:paraId="43E0F04F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Отслеживание местоположения грузового транспорта в реальном времени.</w:t>
      </w:r>
    </w:p>
    <w:p w14:paraId="276FEEB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безопасности грузов, оптимизация логистических процессов.</w:t>
      </w:r>
    </w:p>
    <w:p w14:paraId="0C25275E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 Платформа для обмена данными</w:t>
      </w:r>
    </w:p>
    <w:p w14:paraId="0863E89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Обмен информацией между таможенными органами, участниками ВЭД и другими заинтересованными сторонами.</w:t>
      </w:r>
    </w:p>
    <w:p w14:paraId="7BDDA49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обмена информацией, повышение прозрачности таможенных операций.</w:t>
      </w:r>
    </w:p>
    <w:p w14:paraId="2451A329" w14:textId="77777777" w:rsidR="004000C8" w:rsidRPr="00432D23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7508F3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Требования к системе</w:t>
      </w:r>
    </w:p>
    <w:p w14:paraId="189274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57E5009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19D143A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C1C79F1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3B7ECF18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ADB9C92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61240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25337A46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 В системе должна быть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трекера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товаров;</w:t>
      </w:r>
    </w:p>
    <w:p w14:paraId="42E6971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Данные в системе должны регулярно обновляться;</w:t>
      </w:r>
    </w:p>
    <w:p w14:paraId="233E0D2B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В системе должна быть удобное и понятное для пользователей управление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товара;</w:t>
      </w:r>
    </w:p>
    <w:p w14:paraId="1E8BE1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Интерфейс должен быть доступным и понятным пользователю;</w:t>
      </w:r>
    </w:p>
    <w:p w14:paraId="775B50AC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К системе должно быть разработана инструкция для пользователя.</w:t>
      </w:r>
    </w:p>
    <w:p w14:paraId="0532D45E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6.Должна быть автоматическая идентификация транспортных средств и их водителей при въезде на таможенный пост.</w:t>
      </w:r>
    </w:p>
    <w:p w14:paraId="0A09D3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7.В системе должен быть ввод и проверка данных о грузах, включая их классификацию по таможенному кодексу.</w:t>
      </w:r>
    </w:p>
    <w:p w14:paraId="36083A7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8.В системе должен присутствовать автоматизированный расчет таможенных пошлин и налогов на основе данных о грузах.</w:t>
      </w:r>
    </w:p>
    <w:p w14:paraId="74B736C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9.В системе должна быть поддержка различных методов оплаты таможенных сборов.</w:t>
      </w:r>
    </w:p>
    <w:p w14:paraId="33BC4FF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Кроме того, эта система должна давать возможность легко управлять страховыми взносами и выплатами.</w:t>
      </w:r>
    </w:p>
    <w:p w14:paraId="5A53DBD7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10.Должен быть анализ данных о таможенных операциях для выявления тенденций и рисков</w:t>
      </w:r>
    </w:p>
    <w:p w14:paraId="5E25BAA5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на обработку запросов должно быть минимальным</w:t>
      </w:r>
    </w:p>
    <w:p w14:paraId="587F11DB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1DDCEF67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>
        <w:rPr>
          <w:rFonts w:ascii="Times New Roman" w:hAnsi="Times New Roman" w:cs="Times New Roman"/>
          <w:color w:val="000000"/>
          <w:sz w:val="24"/>
          <w:szCs w:val="24"/>
        </w:rPr>
        <w:t>АСУТКТ</w:t>
      </w:r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91BBE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4.1.3. Требования к надежности</w:t>
      </w:r>
    </w:p>
    <w:p w14:paraId="07E25DC5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123401A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организационно-технических мероприятий:</w:t>
      </w:r>
    </w:p>
    <w:p w14:paraId="7030D250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Организация бесперебойного электропитания технических средств;</w:t>
      </w:r>
    </w:p>
    <w:p w14:paraId="1C01350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Использование лицензированного программного обеспечения;</w:t>
      </w:r>
    </w:p>
    <w:p w14:paraId="755D4CC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Регулярное выполнение рекомендаций Министерства труда и социального развития РФ, изложенных в</w:t>
      </w:r>
    </w:p>
    <w:p w14:paraId="175831D6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</w:p>
    <w:p w14:paraId="2D7C9EC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сервисному обслуживанию ПК, и оргтехники, и сопровождению программных средств;</w:t>
      </w:r>
    </w:p>
    <w:p w14:paraId="20E52A4B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Регулярное выполнение требований ГОСТ 51188-98, защита информации, испытание программных средств на</w:t>
      </w:r>
    </w:p>
    <w:p w14:paraId="1294307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наличие вирусов;</w:t>
      </w:r>
    </w:p>
    <w:p w14:paraId="5A1478C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Предварительное обучение пользователей и обслуживающего персонала.</w:t>
      </w:r>
    </w:p>
    <w:p w14:paraId="5E698C6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</w:p>
    <w:p w14:paraId="123C5B2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</w:p>
    <w:p w14:paraId="3080E9A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</w:p>
    <w:p w14:paraId="5C90EF14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3F30C7AE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1E2E70A1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4.1.4. Требования к эргономике и технической эстетике</w:t>
      </w:r>
    </w:p>
    <w:p w14:paraId="76A3835D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</w:p>
    <w:p w14:paraId="79F36D6F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требованиям:</w:t>
      </w:r>
    </w:p>
    <w:p w14:paraId="0ABA35D6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интерфейсы подсистем должен быть типизированы;</w:t>
      </w:r>
    </w:p>
    <w:p w14:paraId="24B0059F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должно быть обеспечено наличие локализованного (русскоязычного) интерфейса пользователя;</w:t>
      </w:r>
    </w:p>
    <w:p w14:paraId="0FD4650E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должен использоваться шрифт: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Astra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Serif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623577B7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размер шрифта должен быть: 14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пт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383E9913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цветовая палитра должна быть: без использования черного и красного цвета фона;</w:t>
      </w:r>
    </w:p>
    <w:p w14:paraId="54832F77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47C0BF99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7. при возникновении ошибок в работе подсистемы на экран должно выводиться </w:t>
      </w: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сообщение с</w:t>
      </w:r>
    </w:p>
    <w:p w14:paraId="4883227A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33C5797A" w14:textId="77777777" w:rsidR="00674E00" w:rsidRDefault="00674E00" w:rsidP="00674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4.1.5. Требования по сохранности информации при авариях</w:t>
      </w:r>
    </w:p>
    <w:p w14:paraId="39D210F1" w14:textId="77777777" w:rsidR="00674E00" w:rsidRDefault="00674E00" w:rsidP="00674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 и сохранение данных о сессии пользователей, система должна обладать наивысшей отказоустойчивостью.</w:t>
      </w:r>
    </w:p>
    <w:p w14:paraId="6AED3163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04449534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4.2. Требования к функциям, выполняемым системой</w:t>
      </w:r>
    </w:p>
    <w:p w14:paraId="561C8F68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0B6665E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</w:t>
      </w:r>
    </w:p>
    <w:p w14:paraId="288C867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59A6285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4.3. Требования к видам обеспечения</w:t>
      </w:r>
    </w:p>
    <w:p w14:paraId="5EC24681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5E17B9EC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4.3.1. Требования к информационной и программной совместимости</w:t>
      </w:r>
    </w:p>
    <w:p w14:paraId="4F4484A0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Общие требования</w:t>
      </w:r>
      <w:r>
        <w:rPr>
          <w:rFonts w:ascii="Times New Roman" w:hAnsi="Times New Roman" w:cs="Times New Roman"/>
          <w:sz w:val="24"/>
          <w:szCs w:val="24"/>
          <w:lang w:val="x-none"/>
        </w:rPr>
        <w:t>:</w:t>
      </w:r>
    </w:p>
    <w:p w14:paraId="12A0CB90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Многоязычность: Поддержка нескольких языков интерфейса, включая русский и английский, для обеспечения работы международных перевозчиков.</w:t>
      </w:r>
    </w:p>
    <w:p w14:paraId="3DAE1A32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информационной совместимости:</w:t>
      </w:r>
    </w:p>
    <w:p w14:paraId="5B2FC38F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Интеграция с другими системами: Возможность интеграции с национальными и международными информационными системами таможенных органов, а также с системами управления транспортными средствами.</w:t>
      </w:r>
    </w:p>
    <w:p w14:paraId="526E2528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Обмен данными в реальном времени: </w:t>
      </w:r>
      <w:r>
        <w:rPr>
          <w:rFonts w:ascii="Times New Roman" w:hAnsi="Times New Roman" w:cs="Times New Roman"/>
          <w:sz w:val="24"/>
          <w:szCs w:val="24"/>
          <w:lang w:val="x-none"/>
        </w:rPr>
        <w:t>Поддержка обмена данными в реальном времени для оперативного получения информации о статусе грузов и транспортных средств.</w:t>
      </w:r>
    </w:p>
    <w:p w14:paraId="6694520F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Безопасность данных: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Обеспечение конфиденциальности, целостности и доступности информации с использованием современных методов шифрования и аутентификации.</w:t>
      </w:r>
    </w:p>
    <w:p w14:paraId="631D042E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программной совместимости:</w:t>
      </w:r>
    </w:p>
    <w:p w14:paraId="6B3646C7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Поддержка различных операционных систем: Система должна быть совместима с основными операционными системами, используемыми в бизнесе, такими как Windows, Linux и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1C4639FB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Масштабируемость: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Система должна быть масштабируемой для поддержки увеличения объемов обрабатываемых данных и количества пользователей без снижения производительности.</w:t>
      </w:r>
    </w:p>
    <w:p w14:paraId="4D2B050F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Обновления и поддержка: Регулярное обновление программного обеспечения для устранения возможных уязвимостей и добавления новых функций. Наличие технической поддержки пользователей.</w:t>
      </w:r>
    </w:p>
    <w:p w14:paraId="066DF71B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4.3.2. Требования к техническому обеспечению</w:t>
      </w:r>
    </w:p>
    <w:p w14:paraId="43AD7471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состав технических средств должен входить сервер соответствующий современным требованиям обработки данных и производительных мощностей.</w:t>
      </w:r>
    </w:p>
    <w:p w14:paraId="5B1BE447" w14:textId="77777777" w:rsidR="00AB0AA1" w:rsidRPr="00D515AB" w:rsidRDefault="00AB0AA1">
      <w:pPr>
        <w:rPr>
          <w:lang w:val="x-none"/>
        </w:rPr>
      </w:pPr>
    </w:p>
    <w:sectPr w:rsidR="00AB0AA1" w:rsidRPr="00D5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102EF5"/>
    <w:rsid w:val="00233CFE"/>
    <w:rsid w:val="00387E93"/>
    <w:rsid w:val="004000C8"/>
    <w:rsid w:val="004323A1"/>
    <w:rsid w:val="00432D23"/>
    <w:rsid w:val="005D015E"/>
    <w:rsid w:val="00607BD1"/>
    <w:rsid w:val="00674E00"/>
    <w:rsid w:val="00694798"/>
    <w:rsid w:val="00A56A1C"/>
    <w:rsid w:val="00AB0AA1"/>
    <w:rsid w:val="00AE19DA"/>
    <w:rsid w:val="00B2743A"/>
    <w:rsid w:val="00C60799"/>
    <w:rsid w:val="00C93FBD"/>
    <w:rsid w:val="00D515AB"/>
    <w:rsid w:val="00F109A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8BD3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1466</Words>
  <Characters>8359</Characters>
  <Application>Microsoft Office Word</Application>
  <DocSecurity>0</DocSecurity>
  <Lines>69</Lines>
  <Paragraphs>19</Paragraphs>
  <ScaleCrop>false</ScaleCrop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14</cp:revision>
  <dcterms:created xsi:type="dcterms:W3CDTF">2024-03-28T11:23:00Z</dcterms:created>
  <dcterms:modified xsi:type="dcterms:W3CDTF">2024-03-28T11:57:00Z</dcterms:modified>
</cp:coreProperties>
</file>