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25E" w:rsidRPr="00577A0A" w:rsidRDefault="00CC325E" w:rsidP="00CC325E">
      <w:pPr>
        <w:jc w:val="center"/>
        <w:rPr>
          <w:b/>
        </w:rPr>
      </w:pPr>
      <w:bookmarkStart w:id="0" w:name="_Toc138795242"/>
      <w:r w:rsidRPr="00577A0A">
        <w:rPr>
          <w:b/>
        </w:rPr>
        <w:t>Методические указания к лабораторной работе № 1</w:t>
      </w:r>
    </w:p>
    <w:p w:rsidR="000465CC" w:rsidRDefault="000465CC" w:rsidP="00CC325E">
      <w:pPr>
        <w:jc w:val="center"/>
        <w:rPr>
          <w:b/>
        </w:rPr>
      </w:pPr>
    </w:p>
    <w:p w:rsidR="00CC325E" w:rsidRDefault="00CC325E" w:rsidP="00CC325E">
      <w:pPr>
        <w:jc w:val="center"/>
        <w:rPr>
          <w:b/>
        </w:rPr>
      </w:pPr>
      <w:r w:rsidRPr="00577A0A">
        <w:rPr>
          <w:b/>
        </w:rPr>
        <w:t>«Оценка временных характеристик диалога»</w:t>
      </w:r>
      <w:bookmarkEnd w:id="0"/>
    </w:p>
    <w:p w:rsidR="000465CC" w:rsidRPr="00577A0A" w:rsidRDefault="000465CC" w:rsidP="00CC325E">
      <w:pPr>
        <w:jc w:val="center"/>
        <w:rPr>
          <w:b/>
        </w:rPr>
      </w:pPr>
    </w:p>
    <w:p w:rsidR="00CC325E" w:rsidRPr="00577A0A" w:rsidRDefault="00CC325E" w:rsidP="00CC325E">
      <w:pPr>
        <w:spacing w:line="276" w:lineRule="auto"/>
        <w:ind w:firstLine="720"/>
        <w:jc w:val="both"/>
      </w:pPr>
      <w:r w:rsidRPr="00577A0A">
        <w:t>Цель работы: знакомство с описанием структуры диалога и использованием имитационных моделей для получения оценок временных характеристик пользовательских интерфейсов информационных систем.</w:t>
      </w:r>
    </w:p>
    <w:p w:rsidR="00CC325E" w:rsidRPr="00577A0A" w:rsidRDefault="00CC325E" w:rsidP="00CC325E">
      <w:pPr>
        <w:pStyle w:val="21"/>
        <w:spacing w:line="276" w:lineRule="auto"/>
        <w:rPr>
          <w:rFonts w:cs="Times New Roman"/>
          <w:sz w:val="24"/>
          <w:szCs w:val="24"/>
        </w:rPr>
      </w:pPr>
      <w:bookmarkStart w:id="1" w:name="_Toc138795243"/>
      <w:r w:rsidRPr="00577A0A">
        <w:rPr>
          <w:rFonts w:cs="Times New Roman"/>
          <w:sz w:val="24"/>
          <w:szCs w:val="24"/>
        </w:rPr>
        <w:t>1 Основные теоретические положения</w:t>
      </w:r>
      <w:bookmarkEnd w:id="1"/>
    </w:p>
    <w:p w:rsidR="00CC325E" w:rsidRPr="00577A0A" w:rsidRDefault="00CC325E" w:rsidP="00CC325E">
      <w:pPr>
        <w:spacing w:line="276" w:lineRule="auto"/>
        <w:ind w:firstLine="720"/>
        <w:jc w:val="both"/>
      </w:pPr>
      <w:r w:rsidRPr="00577A0A">
        <w:t>Оценка производительности диалоговых систем играет существенную роль при проектировании программных комплексов, реализующих эти системы. Каждая создаваемая система должна удовлетворять заранее заданным требованиям производительности.</w:t>
      </w:r>
    </w:p>
    <w:p w:rsidR="00CC325E" w:rsidRPr="00577A0A" w:rsidRDefault="00CC325E" w:rsidP="00CC325E">
      <w:pPr>
        <w:spacing w:line="276" w:lineRule="auto"/>
        <w:ind w:firstLine="720"/>
        <w:jc w:val="both"/>
      </w:pPr>
      <w:r w:rsidRPr="00577A0A">
        <w:t>Для разработки систем, удовлетворяющих конечных пользователей с точки зрения их удобства, проектировщики используют системы показателей.</w:t>
      </w:r>
    </w:p>
    <w:p w:rsidR="00CC325E" w:rsidRPr="00577A0A" w:rsidRDefault="00CC325E" w:rsidP="00CC325E">
      <w:pPr>
        <w:spacing w:line="276" w:lineRule="auto"/>
        <w:ind w:firstLine="720"/>
        <w:jc w:val="both"/>
      </w:pPr>
      <w:r w:rsidRPr="00577A0A">
        <w:t xml:space="preserve">Для конкретной системы формируется определенная система показателей. При этом для большинства показателей используется </w:t>
      </w:r>
      <w:proofErr w:type="spellStart"/>
      <w:r w:rsidRPr="00577A0A">
        <w:t>операциональный</w:t>
      </w:r>
      <w:proofErr w:type="spellEnd"/>
      <w:r w:rsidRPr="00577A0A">
        <w:t xml:space="preserve"> способ их задания. К таким показателям относятся «гибкость диалога», «легкость пользования», «надежность» и «легкость обучения». Эти показатели трудно или невозможно количественно выразить.</w:t>
      </w:r>
    </w:p>
    <w:p w:rsidR="00CC325E" w:rsidRPr="00577A0A" w:rsidRDefault="00CC325E" w:rsidP="00CC325E">
      <w:pPr>
        <w:spacing w:line="276" w:lineRule="auto"/>
        <w:ind w:firstLine="720"/>
        <w:jc w:val="both"/>
      </w:pPr>
      <w:r w:rsidRPr="00577A0A">
        <w:t>Вторую группу показателей, используемых для оценки удобства системы для пользователя, составляют показатели, которые могут быть выражены количественно. К ним относятся временные характеристики решения задач в системе, реакция системы на внешние запросы, время ожидания ответа пользователем на конкретном шаге диалога, загрузка системы (для систем коллективного пользования) и др.</w:t>
      </w:r>
    </w:p>
    <w:p w:rsidR="00CC325E" w:rsidRPr="00577A0A" w:rsidRDefault="00CC325E" w:rsidP="00CC325E">
      <w:pPr>
        <w:spacing w:line="276" w:lineRule="auto"/>
        <w:ind w:firstLine="720"/>
        <w:jc w:val="both"/>
      </w:pPr>
      <w:r w:rsidRPr="00577A0A">
        <w:t>В лабораторной работе исследуется влияние структуризации процесса общения конечных пользователей диалоговой системы на временные характеристики решения ими задач с использованием этой системы.</w:t>
      </w:r>
    </w:p>
    <w:p w:rsidR="00CC325E" w:rsidRPr="00577A0A" w:rsidRDefault="00CC325E" w:rsidP="00CC325E">
      <w:pPr>
        <w:spacing w:line="276" w:lineRule="auto"/>
        <w:ind w:firstLine="720"/>
        <w:jc w:val="both"/>
      </w:pPr>
      <w:r w:rsidRPr="00577A0A">
        <w:t>Структуризация процесса общения пользователей с вычислительной системой (ВС) является характерным свойством пользовательского интерфейса в любой прикладной информационной системе. В зависимости от назначения диалоговой системы и классов ее пользователей структуризация может носить как ограничительный, так и предписывающий характер. Под структурой диалога будем понимать связанную совокупность состояний диалога, достижимых при общении пользователя с системой. Состояние диалога включает в себя три компоненты: достигнутую в системе ситуацию, которая определяется совокупностью функций, на множестве которых осуществляет свой выбор в текущий момент времени пользователь; используемую форму диалога; предысторию диалога, т.е. последовательность диалоговых обменов (шагов диалога), приведших систему в данное состояние.</w:t>
      </w:r>
    </w:p>
    <w:p w:rsidR="00CC325E" w:rsidRPr="00577A0A" w:rsidRDefault="00CC325E" w:rsidP="00CC325E">
      <w:pPr>
        <w:spacing w:line="276" w:lineRule="auto"/>
        <w:ind w:firstLine="720"/>
        <w:jc w:val="both"/>
      </w:pPr>
      <w:r w:rsidRPr="00577A0A">
        <w:t>Шаг диалога – это наименьший элемент диалога между партнерами по диалогу. Он состоит из подготовки и выдачи сообщения одним участником диалога (выполнение ДЕЙСТВИЯ) и последующей подготовки и выдачи сообщения вторым участником диалога (выдачей ОТВЕТА). ДЕЙСТВИЕ и ОТВЕТ могут осуществляться как пользователем</w:t>
      </w:r>
      <w:r w:rsidR="00851164">
        <w:t>,</w:t>
      </w:r>
      <w:r w:rsidRPr="00577A0A">
        <w:t xml:space="preserve"> так и вычислительной системой.</w:t>
      </w:r>
    </w:p>
    <w:p w:rsidR="00CC325E" w:rsidRPr="00577A0A" w:rsidRDefault="00CC325E" w:rsidP="00CC325E">
      <w:pPr>
        <w:spacing w:line="276" w:lineRule="auto"/>
        <w:ind w:firstLine="720"/>
        <w:jc w:val="both"/>
      </w:pPr>
      <w:r w:rsidRPr="00577A0A">
        <w:t>Форма и структура диалога наиболее подвержены изменениям в процессе проектирования системы. Их явное выделение облегчает процесс ведения диалога, снижает трудоемкость разработки и сопровождения системы. При этом описание структуры диалога может иметь различные уровни детализации, в зависимости от целей разработчиков системы.</w:t>
      </w:r>
    </w:p>
    <w:p w:rsidR="00CC325E" w:rsidRPr="00577A0A" w:rsidRDefault="00CC325E" w:rsidP="00CC325E">
      <w:pPr>
        <w:spacing w:line="276" w:lineRule="auto"/>
        <w:ind w:firstLine="720"/>
        <w:jc w:val="both"/>
      </w:pPr>
      <w:r w:rsidRPr="00577A0A">
        <w:lastRenderedPageBreak/>
        <w:t>Основное графическое представление структуры диалога – диаграмма состояний (граф диалога) – ориентированный взвешенный граф. Каждая вершина графа соответствует определенному состоянию диалога или состоянию решения задачи пользователем, а дугу определяют смену состояний. Веса вершин и дуг определяются из анализа содержания диалога.</w:t>
      </w:r>
    </w:p>
    <w:p w:rsidR="00CC325E" w:rsidRPr="00577A0A" w:rsidRDefault="00CC325E" w:rsidP="00CC325E">
      <w:pPr>
        <w:spacing w:line="276" w:lineRule="auto"/>
        <w:ind w:firstLine="720"/>
        <w:jc w:val="both"/>
      </w:pPr>
      <w:r w:rsidRPr="00577A0A">
        <w:t>В лабораторной работе считается, что в каждом конкретном состоянии диалога пользователю доступен фиксированный набор машинных процедур и директив (функций системы). Переходы из состояния в состояние осуществляются в результате выполнения директив пользователя или программных условий, формируемых машинными процедурами. Таким образом, множеству вершин графа диалога будем ставить в соответствие множество шагов диалога, а дуги будут соответствовать переходам (возможным) к следующим шагам.</w:t>
      </w:r>
    </w:p>
    <w:p w:rsidR="00CC325E" w:rsidRPr="00577A0A" w:rsidRDefault="00CC325E" w:rsidP="00CC325E">
      <w:pPr>
        <w:spacing w:line="276" w:lineRule="auto"/>
        <w:ind w:firstLine="720"/>
        <w:jc w:val="both"/>
      </w:pPr>
      <w:r w:rsidRPr="00577A0A">
        <w:t>В диалоговых системах используются две основные схемы ведения диалога.</w:t>
      </w:r>
    </w:p>
    <w:p w:rsidR="00CC325E" w:rsidRPr="00577A0A" w:rsidRDefault="00CC325E" w:rsidP="00CC325E">
      <w:pPr>
        <w:spacing w:line="276" w:lineRule="auto"/>
        <w:ind w:firstLine="720"/>
        <w:jc w:val="both"/>
      </w:pPr>
      <w:r w:rsidRPr="00577A0A">
        <w:t xml:space="preserve">1 Диалог ведет пользователь. В этом случае инициатором шага диалога является пользователь (кроме обработки ошибок). Система определяет по виду запроса требуемую тему диалога или </w:t>
      </w:r>
      <w:proofErr w:type="spellStart"/>
      <w:r w:rsidRPr="00577A0A">
        <w:t>подтему</w:t>
      </w:r>
      <w:proofErr w:type="spellEnd"/>
      <w:r w:rsidRPr="00577A0A">
        <w:t xml:space="preserve"> диалога. Разбиение темы на </w:t>
      </w:r>
      <w:proofErr w:type="spellStart"/>
      <w:r w:rsidRPr="00577A0A">
        <w:t>подтемы</w:t>
      </w:r>
      <w:proofErr w:type="spellEnd"/>
      <w:r w:rsidRPr="00577A0A">
        <w:t xml:space="preserve"> и реализацию сценария диалога осуществляет пользователь.</w:t>
      </w:r>
    </w:p>
    <w:p w:rsidR="00CC325E" w:rsidRPr="00577A0A" w:rsidRDefault="00CC325E" w:rsidP="00CC325E">
      <w:pPr>
        <w:spacing w:line="276" w:lineRule="auto"/>
        <w:ind w:firstLine="720"/>
        <w:jc w:val="both"/>
      </w:pPr>
      <w:r w:rsidRPr="00577A0A">
        <w:t xml:space="preserve">2 Диалог ведет система. Ведение диалога осуществляется в соответствии с представлением о структуре диалога и в зависимости от распределения ролей участников диалога, которые были определены и заложены в систему при ее разработке. При этом используются различные типы структур диалога. </w:t>
      </w:r>
    </w:p>
    <w:p w:rsidR="00CC325E" w:rsidRPr="00577A0A" w:rsidRDefault="00CC325E" w:rsidP="00CC325E">
      <w:pPr>
        <w:spacing w:line="276" w:lineRule="auto"/>
        <w:ind w:firstLine="720"/>
        <w:jc w:val="both"/>
      </w:pPr>
      <w:r w:rsidRPr="00577A0A">
        <w:t xml:space="preserve">В лабораторной работе исследуется альтернативная структура диалога. Эта структура характеризуется заданием множества возможных, но заранее предписанных в структуре диалога направлений течения диалога.  При разработке структур диалога проводится анализ всех возможных </w:t>
      </w:r>
      <w:proofErr w:type="spellStart"/>
      <w:r w:rsidRPr="00577A0A">
        <w:t>подтем</w:t>
      </w:r>
      <w:proofErr w:type="spellEnd"/>
      <w:r w:rsidRPr="00577A0A">
        <w:t xml:space="preserve"> диалога в рамках одной темы. При этом составляются последовательности выполнения шагов диалога, которые возможны при реализации </w:t>
      </w:r>
      <w:proofErr w:type="spellStart"/>
      <w:r w:rsidRPr="00577A0A">
        <w:t>подтем</w:t>
      </w:r>
      <w:proofErr w:type="spellEnd"/>
      <w:r w:rsidRPr="00577A0A">
        <w:t xml:space="preserve">. Выделенные таким образом разрешенные последовательности шагов диалога задают набор возможных маршрутов диалога при реализации </w:t>
      </w:r>
      <w:proofErr w:type="spellStart"/>
      <w:r w:rsidRPr="00577A0A">
        <w:t>подтемы</w:t>
      </w:r>
      <w:proofErr w:type="spellEnd"/>
      <w:r w:rsidRPr="00577A0A">
        <w:t xml:space="preserve"> и темы диалога в целом.</w:t>
      </w:r>
    </w:p>
    <w:p w:rsidR="00CC325E" w:rsidRDefault="00CC325E" w:rsidP="00CC325E">
      <w:pPr>
        <w:spacing w:line="276" w:lineRule="auto"/>
        <w:ind w:firstLine="720"/>
        <w:jc w:val="both"/>
      </w:pPr>
      <w:r w:rsidRPr="00577A0A">
        <w:t xml:space="preserve">Возможны различные подхода к построению графа темы диалога по заданным маршрутам в </w:t>
      </w:r>
      <w:proofErr w:type="spellStart"/>
      <w:r w:rsidRPr="00577A0A">
        <w:t>подтемах</w:t>
      </w:r>
      <w:proofErr w:type="spellEnd"/>
      <w:r w:rsidRPr="00577A0A">
        <w:t xml:space="preserve">. В лабораторной работе используется подход, основанный на прямом объединении графов </w:t>
      </w:r>
      <w:proofErr w:type="spellStart"/>
      <w:r w:rsidRPr="00577A0A">
        <w:t>подтем</w:t>
      </w:r>
      <w:proofErr w:type="spellEnd"/>
      <w:r w:rsidRPr="00577A0A">
        <w:t xml:space="preserve">. В этом случае мощность множества вершин графа темы на единицу больше суммы мощностей подмножеств вершин графов </w:t>
      </w:r>
      <w:proofErr w:type="spellStart"/>
      <w:r w:rsidRPr="00577A0A">
        <w:t>подтем</w:t>
      </w:r>
      <w:proofErr w:type="spellEnd"/>
      <w:r w:rsidRPr="00577A0A">
        <w:t xml:space="preserve">, т.к. необходимо добавление ещё одного шага диалога для выбора </w:t>
      </w:r>
      <w:proofErr w:type="spellStart"/>
      <w:r w:rsidRPr="00577A0A">
        <w:t>подтемы</w:t>
      </w:r>
      <w:proofErr w:type="spellEnd"/>
      <w:r w:rsidRPr="00577A0A">
        <w:t xml:space="preserve">. Добавленный шаг определяет новую вершину графа, инцидентные ребра которой соответствуют выбору темы. Пример построения графа диалога заданных графов </w:t>
      </w:r>
      <w:proofErr w:type="spellStart"/>
      <w:r w:rsidRPr="00577A0A">
        <w:t>подтем</w:t>
      </w:r>
      <w:proofErr w:type="spellEnd"/>
      <w:r w:rsidRPr="00577A0A">
        <w:t xml:space="preserve"> </w:t>
      </w:r>
      <w:r w:rsidRPr="00577A0A">
        <w:rPr>
          <w:lang w:val="en-US"/>
        </w:rPr>
        <w:t>G</w:t>
      </w:r>
      <w:r w:rsidRPr="00577A0A">
        <w:rPr>
          <w:vertAlign w:val="subscript"/>
        </w:rPr>
        <w:t>1</w:t>
      </w:r>
      <w:r w:rsidRPr="00577A0A">
        <w:t xml:space="preserve"> и </w:t>
      </w:r>
      <w:r w:rsidRPr="00577A0A">
        <w:rPr>
          <w:lang w:val="en-US"/>
        </w:rPr>
        <w:t>G</w:t>
      </w:r>
      <w:r w:rsidRPr="00577A0A">
        <w:rPr>
          <w:vertAlign w:val="subscript"/>
        </w:rPr>
        <w:t>2</w:t>
      </w:r>
      <w:r w:rsidRPr="00577A0A">
        <w:t xml:space="preserve"> представлен на рисунке А.1</w:t>
      </w:r>
    </w:p>
    <w:p w:rsidR="000465CC" w:rsidRPr="00577A0A" w:rsidRDefault="000465CC" w:rsidP="000465CC">
      <w:pPr>
        <w:spacing w:line="276" w:lineRule="auto"/>
        <w:ind w:firstLine="720"/>
        <w:jc w:val="both"/>
      </w:pPr>
      <w:r w:rsidRPr="00577A0A">
        <w:t xml:space="preserve">Никакая структура диалога не может обеспечить качественную поддержку всех пользователей системы во всех областях применения системы. Всегда может понадобиться дополнительная справочная информация. Запрос на получение справочной информации всегда связан с открытием дополнительной </w:t>
      </w:r>
      <w:proofErr w:type="spellStart"/>
      <w:r w:rsidRPr="00577A0A">
        <w:t>подтемы</w:t>
      </w:r>
      <w:proofErr w:type="spellEnd"/>
      <w:r w:rsidRPr="00577A0A">
        <w:t xml:space="preserve"> диалога и возвратом затем диалоговой системы в состояние на момент прерывания. На графе диалога это можно представить в виде рисунка А.2.</w:t>
      </w:r>
    </w:p>
    <w:p w:rsidR="000465CC" w:rsidRDefault="000465CC" w:rsidP="00CC325E">
      <w:pPr>
        <w:spacing w:line="276" w:lineRule="auto"/>
        <w:ind w:firstLine="720"/>
        <w:jc w:val="both"/>
      </w:pPr>
    </w:p>
    <w:p w:rsidR="000465CC" w:rsidRDefault="000465CC" w:rsidP="00CC325E">
      <w:pPr>
        <w:spacing w:line="276" w:lineRule="auto"/>
        <w:ind w:firstLine="720"/>
        <w:jc w:val="both"/>
      </w:pPr>
    </w:p>
    <w:p w:rsidR="000465CC" w:rsidRDefault="000465CC" w:rsidP="00CC325E">
      <w:pPr>
        <w:spacing w:line="276" w:lineRule="auto"/>
        <w:ind w:firstLine="720"/>
        <w:jc w:val="both"/>
      </w:pPr>
    </w:p>
    <w:p w:rsidR="000465CC" w:rsidRDefault="000465CC" w:rsidP="00CC325E">
      <w:pPr>
        <w:spacing w:line="276" w:lineRule="auto"/>
        <w:ind w:firstLine="720"/>
        <w:jc w:val="both"/>
      </w:pPr>
    </w:p>
    <w:p w:rsidR="000465CC" w:rsidRDefault="000465CC" w:rsidP="00CC325E">
      <w:pPr>
        <w:spacing w:line="276" w:lineRule="auto"/>
        <w:ind w:firstLine="720"/>
        <w:jc w:val="both"/>
      </w:pPr>
    </w:p>
    <w:p w:rsidR="000465CC" w:rsidRDefault="000465CC" w:rsidP="00CC325E">
      <w:pPr>
        <w:spacing w:line="276" w:lineRule="auto"/>
        <w:ind w:firstLine="720"/>
        <w:jc w:val="both"/>
      </w:pPr>
    </w:p>
    <w:p w:rsidR="000465CC" w:rsidRDefault="000465CC" w:rsidP="00CC325E">
      <w:pPr>
        <w:spacing w:line="276" w:lineRule="auto"/>
        <w:ind w:firstLine="720"/>
        <w:jc w:val="both"/>
      </w:pPr>
    </w:p>
    <w:p w:rsidR="00CC325E" w:rsidRPr="00577A0A" w:rsidRDefault="0095576F" w:rsidP="00CC325E">
      <w:pPr>
        <w:spacing w:line="276" w:lineRule="auto"/>
        <w:ind w:firstLine="720"/>
        <w:jc w:val="both"/>
      </w:pPr>
      <w:r>
        <w:rPr>
          <w:noProof/>
        </w:rPr>
        <w:lastRenderedPageBreak/>
        <w:pict>
          <v:rect id="_x0000_s1028" style="position:absolute;left:0;text-align:left;margin-left:53.85pt;margin-top:4.7pt;width:36pt;height:27pt;z-index:-251654144" stroked="f">
            <v:textbox>
              <w:txbxContent>
                <w:p w:rsidR="00CC325E" w:rsidRPr="009D0D4E" w:rsidRDefault="00CC325E" w:rsidP="00CC325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</w:t>
                  </w:r>
                  <w:r w:rsidRPr="009D0D4E">
                    <w:rPr>
                      <w:vertAlign w:val="subscript"/>
                      <w:lang w:val="en-US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9" style="position:absolute;left:0;text-align:left;margin-left:173.25pt;margin-top:1.7pt;width:36pt;height:27pt;z-index:-251653120" stroked="f">
            <v:textbox>
              <w:txbxContent>
                <w:p w:rsidR="00CC325E" w:rsidRPr="009D0D4E" w:rsidRDefault="00CC325E" w:rsidP="00CC325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</w:t>
                  </w:r>
                  <w:r w:rsidRPr="009D0D4E">
                    <w:rPr>
                      <w:vertAlign w:val="subscript"/>
                      <w:lang w:val="en-US"/>
                    </w:rPr>
                    <w:t>2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0" style="position:absolute;left:0;text-align:left;margin-left:297pt;margin-top:4.85pt;width:117pt;height:27pt;z-index:-251652096" stroked="f">
            <v:textbox>
              <w:txbxContent>
                <w:p w:rsidR="00CC325E" w:rsidRPr="008E4638" w:rsidRDefault="00CC325E" w:rsidP="00CC325E">
                  <w:r>
                    <w:t>Граф темы диалога</w:t>
                  </w:r>
                </w:p>
              </w:txbxContent>
            </v:textbox>
          </v:rect>
        </w:pict>
      </w:r>
    </w:p>
    <w:p w:rsidR="00CC325E" w:rsidRPr="00577A0A" w:rsidRDefault="00CC325E" w:rsidP="00CC325E">
      <w:pPr>
        <w:spacing w:line="276" w:lineRule="auto"/>
        <w:ind w:firstLine="720"/>
        <w:jc w:val="both"/>
      </w:pPr>
    </w:p>
    <w:p w:rsidR="00CC325E" w:rsidRPr="00577A0A" w:rsidRDefault="00CC325E" w:rsidP="00CC325E">
      <w:pPr>
        <w:spacing w:line="276" w:lineRule="auto"/>
        <w:jc w:val="center"/>
      </w:pPr>
      <w:r w:rsidRPr="00577A0A">
        <w:rPr>
          <w:noProof/>
        </w:rPr>
        <w:drawing>
          <wp:inline distT="0" distB="0" distL="0" distR="0">
            <wp:extent cx="5222421" cy="1902279"/>
            <wp:effectExtent l="19050" t="0" r="0" b="0"/>
            <wp:docPr id="1" name="Рисунок 1" descr="Безымя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езымянный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337" cy="1902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325E" w:rsidRPr="00577A0A" w:rsidRDefault="00CC325E" w:rsidP="00CC325E">
      <w:pPr>
        <w:spacing w:line="276" w:lineRule="auto"/>
        <w:ind w:firstLine="720"/>
        <w:jc w:val="center"/>
        <w:rPr>
          <w:i/>
        </w:rPr>
      </w:pPr>
      <w:r w:rsidRPr="00577A0A">
        <w:rPr>
          <w:i/>
        </w:rPr>
        <w:t>Рисунок А.1 – Построение графа темы диалога</w:t>
      </w:r>
    </w:p>
    <w:p w:rsidR="00CC325E" w:rsidRPr="00577A0A" w:rsidRDefault="00CC325E" w:rsidP="00CC325E">
      <w:pPr>
        <w:spacing w:line="276" w:lineRule="auto"/>
        <w:ind w:firstLine="720"/>
        <w:jc w:val="both"/>
      </w:pPr>
    </w:p>
    <w:p w:rsidR="00CC325E" w:rsidRPr="00577A0A" w:rsidRDefault="00CC325E" w:rsidP="00CC325E">
      <w:pPr>
        <w:spacing w:line="276" w:lineRule="auto"/>
        <w:ind w:firstLine="720"/>
        <w:jc w:val="both"/>
      </w:pPr>
      <w:r w:rsidRPr="00577A0A">
        <w:t xml:space="preserve">Кроме получения справочной информации очень часто возникают ситуации, связанные с обработкой ошибок ввода данных. Реализация в диалоговой системе процедуры обработки ошибок осуществляется различными способами. При этом возможен переход в текущую вершину </w:t>
      </w:r>
      <w:proofErr w:type="spellStart"/>
      <w:r w:rsidRPr="00577A0A">
        <w:t>подтемы</w:t>
      </w:r>
      <w:proofErr w:type="spellEnd"/>
      <w:r w:rsidRPr="00577A0A">
        <w:t xml:space="preserve"> после получения и обработки сообщения об ошибке, возврат на предыдущий шаг диалога или возврат на начальную вершину графа диалога (так называемое «всплытие»).</w:t>
      </w:r>
    </w:p>
    <w:p w:rsidR="00CC325E" w:rsidRPr="00577A0A" w:rsidRDefault="00CC325E" w:rsidP="00CC325E">
      <w:pPr>
        <w:spacing w:line="276" w:lineRule="auto"/>
        <w:ind w:firstLine="720"/>
        <w:jc w:val="both"/>
      </w:pPr>
    </w:p>
    <w:p w:rsidR="00CC325E" w:rsidRPr="00577A0A" w:rsidRDefault="0095576F" w:rsidP="00CC325E">
      <w:pPr>
        <w:spacing w:line="276" w:lineRule="auto"/>
        <w:ind w:firstLine="720"/>
        <w:jc w:val="both"/>
      </w:pPr>
      <w:bookmarkStart w:id="2" w:name="_GoBack"/>
      <w:bookmarkEnd w:id="2"/>
      <w:r>
        <w:rPr>
          <w:noProof/>
        </w:rPr>
        <w:pict>
          <v:group id="_x0000_s1050" style="position:absolute;left:0;text-align:left;margin-left:49.4pt;margin-top:9pt;width:405pt;height:174.55pt;z-index:251670528" coordorigin="1839,5122" coordsize="8100,3960">
            <v:rect id="_x0000_s1026" style="position:absolute;left:7961;top:5886;width:1978;height:1260" stroked="f">
              <v:textbox>
                <w:txbxContent>
                  <w:p w:rsidR="00CC325E" w:rsidRDefault="00CC325E" w:rsidP="00CC325E">
                    <w:r>
                      <w:t>Получение справочной информации</w:t>
                    </w:r>
                  </w:p>
                </w:txbxContent>
              </v:textbox>
            </v:rect>
            <v:rect id="_x0000_s1027" style="position:absolute;left:1839;top:5299;width:2039;height:1440" stroked="f">
              <v:textbox>
                <w:txbxContent>
                  <w:p w:rsidR="00CC325E" w:rsidRDefault="00CC325E" w:rsidP="00CC325E">
                    <w:r>
                      <w:t>Текущий шаг</w:t>
                    </w:r>
                  </w:p>
                  <w:p w:rsidR="00CC325E" w:rsidRDefault="00CC325E" w:rsidP="00CC325E">
                    <w:r>
                      <w:t xml:space="preserve">диалога в </w:t>
                    </w:r>
                  </w:p>
                  <w:p w:rsidR="00CC325E" w:rsidRDefault="00CC325E" w:rsidP="00CC325E">
                    <w:proofErr w:type="spellStart"/>
                    <w:r>
                      <w:t>подтеме</w:t>
                    </w:r>
                    <w:proofErr w:type="spellEnd"/>
                  </w:p>
                </w:txbxContent>
              </v:textbox>
            </v:rect>
            <v:group id="_x0000_s1031" style="position:absolute;left:3581;top:5122;width:4500;height:3960" coordorigin="3501,8656" coordsize="4500,3960">
              <v:oval id="_x0000_s1032" style="position:absolute;left:4401;top:9016;width:720;height:720">
                <v:textbox style="mso-next-textbox:#_x0000_s1032">
                  <w:txbxContent>
                    <w:p w:rsidR="00CC325E" w:rsidRPr="00314549" w:rsidRDefault="00CC325E" w:rsidP="00CC325E">
                      <w:pPr>
                        <w:rPr>
                          <w:lang w:val="en-US"/>
                        </w:rPr>
                      </w:pPr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</v:oval>
              <v:oval id="_x0000_s1033" style="position:absolute;left:4401;top:11356;width:720;height:720">
                <v:textbox style="mso-next-textbox:#_x0000_s1033">
                  <w:txbxContent>
                    <w:p w:rsidR="00CC325E" w:rsidRPr="00314549" w:rsidRDefault="00CC325E" w:rsidP="00CC325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14549">
                        <w:rPr>
                          <w:sz w:val="20"/>
                          <w:szCs w:val="20"/>
                          <w:lang w:val="en-US"/>
                        </w:rPr>
                        <w:t>i+1</w:t>
                      </w:r>
                    </w:p>
                  </w:txbxContent>
                </v:textbox>
              </v:oval>
              <v:line id="_x0000_s1034" style="position:absolute" from="4761,9736" to="4761,11356">
                <v:stroke endarrow="block"/>
              </v:line>
              <v:line id="_x0000_s1035" style="position:absolute" from="4761,8656" to="4761,9016">
                <v:stroke endarrow="block"/>
              </v:line>
              <v:line id="_x0000_s1036" style="position:absolute" from="4761,12076" to="4761,12616"/>
              <v:oval id="_x0000_s1037" style="position:absolute;left:6561;top:9016;width:720;height:720">
                <v:textbox style="mso-next-textbox:#_x0000_s1037">
                  <w:txbxContent>
                    <w:p w:rsidR="00CC325E" w:rsidRPr="00314549" w:rsidRDefault="00CC325E" w:rsidP="00CC325E">
                      <w:pPr>
                        <w:rPr>
                          <w:lang w:val="en-US"/>
                        </w:rPr>
                      </w:pPr>
                      <w:r w:rsidRPr="00314549">
                        <w:rPr>
                          <w:lang w:val="en-US"/>
                        </w:rPr>
                        <w:t>C</w:t>
                      </w:r>
                      <w:r w:rsidRPr="00314549">
                        <w:rPr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oval>
              <v:line id="_x0000_s1038" style="position:absolute" from="5121,9376" to="6561,9376">
                <v:stroke dashstyle="dash" endarrow="block"/>
              </v:line>
              <v:oval id="_x0000_s1039" style="position:absolute;left:6561;top:10096;width:720;height:720">
                <v:textbox style="mso-next-textbox:#_x0000_s1039">
                  <w:txbxContent>
                    <w:p w:rsidR="00CC325E" w:rsidRPr="00314549" w:rsidRDefault="00CC325E" w:rsidP="00CC325E">
                      <w:pPr>
                        <w:rPr>
                          <w:lang w:val="en-US"/>
                        </w:rPr>
                      </w:pPr>
                      <w:r w:rsidRPr="00314549">
                        <w:rPr>
                          <w:lang w:val="en-US"/>
                        </w:rPr>
                        <w:t>C</w:t>
                      </w:r>
                      <w:r w:rsidRPr="00314549">
                        <w:rPr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oval>
              <v:oval id="_x0000_s1040" style="position:absolute;left:6561;top:11896;width:720;height:720">
                <v:textbox style="mso-next-textbox:#_x0000_s1040">
                  <w:txbxContent>
                    <w:p w:rsidR="00CC325E" w:rsidRPr="00314549" w:rsidRDefault="00CC325E" w:rsidP="00CC325E">
                      <w:pPr>
                        <w:rPr>
                          <w:lang w:val="en-US"/>
                        </w:rPr>
                      </w:pPr>
                      <w:r w:rsidRPr="00314549">
                        <w:rPr>
                          <w:lang w:val="en-US"/>
                        </w:rPr>
                        <w:t>C</w:t>
                      </w:r>
                      <w:r w:rsidRPr="00314549">
                        <w:rPr>
                          <w:vertAlign w:val="subscript"/>
                          <w:lang w:val="en-US"/>
                        </w:rPr>
                        <w:t>n</w:t>
                      </w:r>
                    </w:p>
                  </w:txbxContent>
                </v:textbox>
              </v:oval>
              <v:line id="_x0000_s1041" style="position:absolute" from="6921,9736" to="6921,10096">
                <v:stroke endarrow="block"/>
              </v:line>
              <v:line id="_x0000_s1042" style="position:absolute;flip:x y" from="5121,9556" to="6561,12076">
                <v:stroke dashstyle="dash" endarrow="block"/>
              </v:line>
              <v:line id="_x0000_s1043" style="position:absolute" from="6921,11716" to="6921,11896">
                <v:stroke endarrow="block"/>
              </v:line>
              <v:line id="_x0000_s1044" style="position:absolute" from="6921,10816" to="6921,11176"/>
              <v:line id="_x0000_s1045" style="position:absolute" from="6921,11356" to="6921,11716" strokeweight="3pt">
                <v:stroke dashstyle="1 1" endcap="round"/>
              </v:line>
              <v:line id="_x0000_s1046" style="position:absolute" from="3501,9376" to="4221,9376">
                <v:stroke dashstyle="dash"/>
              </v:line>
              <v:line id="_x0000_s1047" style="position:absolute" from="7461,10456" to="8001,10456">
                <v:stroke dashstyle="dash"/>
              </v:line>
            </v:group>
          </v:group>
        </w:pict>
      </w:r>
    </w:p>
    <w:p w:rsidR="00CC325E" w:rsidRPr="00577A0A" w:rsidRDefault="00CC325E" w:rsidP="00CC325E">
      <w:pPr>
        <w:spacing w:line="276" w:lineRule="auto"/>
        <w:ind w:firstLine="720"/>
        <w:jc w:val="both"/>
      </w:pPr>
    </w:p>
    <w:p w:rsidR="00CC325E" w:rsidRPr="00577A0A" w:rsidRDefault="00CC325E" w:rsidP="00CC325E">
      <w:pPr>
        <w:spacing w:line="276" w:lineRule="auto"/>
        <w:ind w:firstLine="720"/>
        <w:jc w:val="both"/>
      </w:pPr>
    </w:p>
    <w:p w:rsidR="00CC325E" w:rsidRPr="00577A0A" w:rsidRDefault="00CC325E" w:rsidP="00CC325E">
      <w:pPr>
        <w:spacing w:line="276" w:lineRule="auto"/>
        <w:ind w:firstLine="720"/>
        <w:jc w:val="both"/>
      </w:pPr>
    </w:p>
    <w:p w:rsidR="00CC325E" w:rsidRPr="00577A0A" w:rsidRDefault="00CC325E" w:rsidP="00CC325E">
      <w:pPr>
        <w:spacing w:line="276" w:lineRule="auto"/>
        <w:ind w:firstLine="720"/>
        <w:jc w:val="both"/>
      </w:pPr>
    </w:p>
    <w:p w:rsidR="00CC325E" w:rsidRPr="00577A0A" w:rsidRDefault="00CC325E" w:rsidP="00CC325E">
      <w:pPr>
        <w:spacing w:line="276" w:lineRule="auto"/>
        <w:ind w:firstLine="720"/>
        <w:jc w:val="both"/>
      </w:pPr>
    </w:p>
    <w:p w:rsidR="00CC325E" w:rsidRPr="00577A0A" w:rsidRDefault="00CC325E" w:rsidP="00CC325E">
      <w:pPr>
        <w:spacing w:line="276" w:lineRule="auto"/>
        <w:ind w:firstLine="720"/>
        <w:jc w:val="both"/>
      </w:pPr>
    </w:p>
    <w:p w:rsidR="00CC325E" w:rsidRPr="00577A0A" w:rsidRDefault="00CC325E" w:rsidP="00CC325E">
      <w:pPr>
        <w:spacing w:line="276" w:lineRule="auto"/>
        <w:ind w:firstLine="720"/>
        <w:jc w:val="both"/>
      </w:pPr>
    </w:p>
    <w:p w:rsidR="00CC325E" w:rsidRPr="00577A0A" w:rsidRDefault="00CC325E" w:rsidP="00CC325E">
      <w:pPr>
        <w:spacing w:line="276" w:lineRule="auto"/>
        <w:ind w:firstLine="720"/>
        <w:jc w:val="both"/>
      </w:pPr>
    </w:p>
    <w:p w:rsidR="00CC325E" w:rsidRPr="00577A0A" w:rsidRDefault="00CC325E" w:rsidP="00CC325E">
      <w:pPr>
        <w:spacing w:line="276" w:lineRule="auto"/>
        <w:ind w:firstLine="720"/>
        <w:jc w:val="center"/>
        <w:rPr>
          <w:i/>
        </w:rPr>
      </w:pPr>
    </w:p>
    <w:p w:rsidR="00CC325E" w:rsidRPr="00577A0A" w:rsidRDefault="00CC325E" w:rsidP="00CC325E">
      <w:pPr>
        <w:spacing w:line="276" w:lineRule="auto"/>
        <w:ind w:firstLine="720"/>
        <w:jc w:val="center"/>
        <w:rPr>
          <w:i/>
        </w:rPr>
      </w:pPr>
    </w:p>
    <w:p w:rsidR="00CC325E" w:rsidRPr="00577A0A" w:rsidRDefault="00CC325E" w:rsidP="00CC325E">
      <w:pPr>
        <w:spacing w:line="276" w:lineRule="auto"/>
        <w:ind w:firstLine="720"/>
        <w:jc w:val="center"/>
        <w:rPr>
          <w:i/>
        </w:rPr>
      </w:pPr>
    </w:p>
    <w:p w:rsidR="00CC325E" w:rsidRPr="00577A0A" w:rsidRDefault="00CC325E" w:rsidP="00CC325E">
      <w:pPr>
        <w:spacing w:line="276" w:lineRule="auto"/>
        <w:ind w:firstLine="720"/>
        <w:jc w:val="center"/>
        <w:rPr>
          <w:i/>
        </w:rPr>
      </w:pPr>
    </w:p>
    <w:p w:rsidR="00BD1898" w:rsidRDefault="00BD1898" w:rsidP="00CC325E">
      <w:pPr>
        <w:spacing w:line="276" w:lineRule="auto"/>
        <w:ind w:firstLine="720"/>
        <w:jc w:val="center"/>
        <w:rPr>
          <w:i/>
        </w:rPr>
      </w:pPr>
    </w:p>
    <w:p w:rsidR="00CC325E" w:rsidRPr="00577A0A" w:rsidRDefault="00CC325E" w:rsidP="00CC325E">
      <w:pPr>
        <w:spacing w:line="276" w:lineRule="auto"/>
        <w:ind w:firstLine="720"/>
        <w:jc w:val="center"/>
      </w:pPr>
      <w:r w:rsidRPr="00577A0A">
        <w:rPr>
          <w:i/>
        </w:rPr>
        <w:t>Рисунок А.2 – Фрагмент графа диалога</w:t>
      </w:r>
    </w:p>
    <w:p w:rsidR="00CC325E" w:rsidRPr="00577A0A" w:rsidRDefault="00CC325E" w:rsidP="00CC325E">
      <w:pPr>
        <w:spacing w:line="276" w:lineRule="auto"/>
        <w:ind w:firstLine="720"/>
        <w:jc w:val="both"/>
      </w:pPr>
    </w:p>
    <w:p w:rsidR="00CC325E" w:rsidRPr="00577A0A" w:rsidRDefault="00CC325E" w:rsidP="00CC325E">
      <w:pPr>
        <w:spacing w:line="276" w:lineRule="auto"/>
        <w:ind w:firstLine="720"/>
        <w:jc w:val="both"/>
        <w:rPr>
          <w:b/>
        </w:rPr>
      </w:pPr>
      <w:r w:rsidRPr="00577A0A">
        <w:t xml:space="preserve">В лабораторной работе используется следующее </w:t>
      </w:r>
      <w:r w:rsidRPr="00577A0A">
        <w:rPr>
          <w:b/>
        </w:rPr>
        <w:t>предельно упрощенное описание диалоговой системы.</w:t>
      </w:r>
    </w:p>
    <w:p w:rsidR="00CC325E" w:rsidRPr="00577A0A" w:rsidRDefault="00CC325E" w:rsidP="00CC325E">
      <w:pPr>
        <w:spacing w:line="276" w:lineRule="auto"/>
        <w:ind w:firstLine="720"/>
        <w:jc w:val="both"/>
      </w:pPr>
      <w:r w:rsidRPr="00577A0A">
        <w:t xml:space="preserve">Для решения пользователем своих задач используется диалоговая система, в которой предполагается реализация двух </w:t>
      </w:r>
      <w:proofErr w:type="spellStart"/>
      <w:r w:rsidRPr="00577A0A">
        <w:t>подтем</w:t>
      </w:r>
      <w:proofErr w:type="spellEnd"/>
      <w:r w:rsidRPr="00577A0A">
        <w:t xml:space="preserve"> диалога. Проектировщик системы имеет следующую информацию для построения модели системы для ее анализа.</w:t>
      </w:r>
    </w:p>
    <w:p w:rsidR="00CC325E" w:rsidRPr="00577A0A" w:rsidRDefault="00CC325E" w:rsidP="00CC325E">
      <w:pPr>
        <w:numPr>
          <w:ilvl w:val="0"/>
          <w:numId w:val="1"/>
        </w:numPr>
        <w:spacing w:line="276" w:lineRule="auto"/>
        <w:jc w:val="both"/>
      </w:pPr>
      <w:r w:rsidRPr="00577A0A">
        <w:t xml:space="preserve">Считаются известными (заданными) все маршруты в </w:t>
      </w:r>
      <w:proofErr w:type="spellStart"/>
      <w:r w:rsidRPr="00577A0A">
        <w:t>подтемах</w:t>
      </w:r>
      <w:proofErr w:type="spellEnd"/>
      <w:r w:rsidRPr="00577A0A">
        <w:t xml:space="preserve"> темы диалога.</w:t>
      </w:r>
    </w:p>
    <w:p w:rsidR="00CC325E" w:rsidRPr="00577A0A" w:rsidRDefault="00CC325E" w:rsidP="00CC325E">
      <w:pPr>
        <w:numPr>
          <w:ilvl w:val="0"/>
          <w:numId w:val="1"/>
        </w:numPr>
        <w:spacing w:line="276" w:lineRule="auto"/>
        <w:jc w:val="both"/>
      </w:pPr>
      <w:r w:rsidRPr="00577A0A">
        <w:t>Каждый шаг диалога характеризуется временем выполнения действия или законом распределения времени выполнения действия для случая, когда время выполнения шага диалога является случайной величиной.</w:t>
      </w:r>
    </w:p>
    <w:p w:rsidR="00CC325E" w:rsidRPr="00577A0A" w:rsidRDefault="00CC325E" w:rsidP="00CC325E">
      <w:pPr>
        <w:numPr>
          <w:ilvl w:val="0"/>
          <w:numId w:val="1"/>
        </w:numPr>
        <w:spacing w:line="276" w:lineRule="auto"/>
        <w:jc w:val="both"/>
      </w:pPr>
      <w:r w:rsidRPr="00577A0A">
        <w:lastRenderedPageBreak/>
        <w:t>Считается, что время выполнения шага диалога описывается известным законом распределения.</w:t>
      </w:r>
    </w:p>
    <w:p w:rsidR="00CC325E" w:rsidRPr="00577A0A" w:rsidRDefault="00CC325E" w:rsidP="00CC325E">
      <w:pPr>
        <w:numPr>
          <w:ilvl w:val="0"/>
          <w:numId w:val="1"/>
        </w:numPr>
        <w:spacing w:line="276" w:lineRule="auto"/>
        <w:jc w:val="both"/>
      </w:pPr>
      <w:r w:rsidRPr="00577A0A">
        <w:t>Заданы вероятности ошибочного выполнения действия на каждом шаге диалога (</w:t>
      </w:r>
      <w:r w:rsidRPr="00577A0A">
        <w:rPr>
          <w:lang w:val="en-US"/>
        </w:rPr>
        <w:t>P</w:t>
      </w:r>
      <w:r w:rsidRPr="00577A0A">
        <w:rPr>
          <w:vertAlign w:val="subscript"/>
          <w:lang w:val="en-US"/>
        </w:rPr>
        <w:t>i</w:t>
      </w:r>
      <w:r w:rsidRPr="00577A0A">
        <w:t xml:space="preserve">). При этом считается, что величина </w:t>
      </w:r>
      <w:r w:rsidRPr="00577A0A">
        <w:rPr>
          <w:lang w:val="en-US"/>
        </w:rPr>
        <w:t>P</w:t>
      </w:r>
      <w:r w:rsidRPr="00577A0A">
        <w:rPr>
          <w:vertAlign w:val="subscript"/>
          <w:lang w:val="en-US"/>
        </w:rPr>
        <w:t>i</w:t>
      </w:r>
      <w:r w:rsidRPr="00577A0A">
        <w:t xml:space="preserve"> не зависит от предыстории диалога.</w:t>
      </w:r>
    </w:p>
    <w:p w:rsidR="00CC325E" w:rsidRPr="00577A0A" w:rsidRDefault="00CC325E" w:rsidP="00CC325E">
      <w:pPr>
        <w:numPr>
          <w:ilvl w:val="0"/>
          <w:numId w:val="1"/>
        </w:numPr>
        <w:spacing w:line="276" w:lineRule="auto"/>
        <w:jc w:val="both"/>
      </w:pPr>
      <w:r w:rsidRPr="00577A0A">
        <w:t>Последовательност</w:t>
      </w:r>
      <w:r w:rsidR="00851164">
        <w:t>и</w:t>
      </w:r>
      <w:r w:rsidRPr="00577A0A">
        <w:t xml:space="preserve"> шагов диалога, соответствующие маршрутам в </w:t>
      </w:r>
      <w:proofErr w:type="spellStart"/>
      <w:r w:rsidRPr="00577A0A">
        <w:t>подтемах</w:t>
      </w:r>
      <w:proofErr w:type="spellEnd"/>
      <w:r w:rsidRPr="00577A0A">
        <w:t xml:space="preserve">, используются с разной вероятностью. Эти вероятности считаются известными (вероятности </w:t>
      </w:r>
      <w:proofErr w:type="spellStart"/>
      <w:r w:rsidRPr="00577A0A">
        <w:rPr>
          <w:lang w:val="en-US"/>
        </w:rPr>
        <w:t>PT</w:t>
      </w:r>
      <w:r w:rsidRPr="00577A0A">
        <w:rPr>
          <w:vertAlign w:val="subscript"/>
          <w:lang w:val="en-US"/>
        </w:rPr>
        <w:t>i</w:t>
      </w:r>
      <w:proofErr w:type="spellEnd"/>
      <w:r w:rsidRPr="00BD1898">
        <w:t>)</w:t>
      </w:r>
      <w:r w:rsidRPr="00577A0A">
        <w:t>.</w:t>
      </w:r>
    </w:p>
    <w:p w:rsidR="00CC325E" w:rsidRPr="00577A0A" w:rsidRDefault="00CC325E" w:rsidP="00CC325E">
      <w:pPr>
        <w:numPr>
          <w:ilvl w:val="0"/>
          <w:numId w:val="1"/>
        </w:numPr>
        <w:spacing w:line="276" w:lineRule="auto"/>
        <w:jc w:val="both"/>
      </w:pPr>
      <w:r w:rsidRPr="00577A0A">
        <w:t xml:space="preserve">Все маршруты в </w:t>
      </w:r>
      <w:proofErr w:type="spellStart"/>
      <w:r w:rsidRPr="00577A0A">
        <w:t>подтемах</w:t>
      </w:r>
      <w:proofErr w:type="spellEnd"/>
      <w:r w:rsidRPr="00577A0A">
        <w:t xml:space="preserve"> начинаются с одного и того же номера шага диалога.</w:t>
      </w:r>
    </w:p>
    <w:p w:rsidR="00CC325E" w:rsidRPr="00577A0A" w:rsidRDefault="00CC325E" w:rsidP="00CC325E">
      <w:pPr>
        <w:numPr>
          <w:ilvl w:val="0"/>
          <w:numId w:val="1"/>
        </w:numPr>
        <w:spacing w:line="276" w:lineRule="auto"/>
        <w:jc w:val="both"/>
      </w:pPr>
      <w:r w:rsidRPr="00577A0A">
        <w:t xml:space="preserve">Известны и считаются заданными вероятности выбора </w:t>
      </w:r>
      <w:proofErr w:type="spellStart"/>
      <w:r w:rsidRPr="00577A0A">
        <w:t>подтем</w:t>
      </w:r>
      <w:proofErr w:type="spellEnd"/>
      <w:r w:rsidRPr="00577A0A">
        <w:t xml:space="preserve"> в графе диалога.</w:t>
      </w:r>
    </w:p>
    <w:p w:rsidR="00CC325E" w:rsidRPr="00577A0A" w:rsidRDefault="00CC325E" w:rsidP="00CC325E">
      <w:pPr>
        <w:numPr>
          <w:ilvl w:val="0"/>
          <w:numId w:val="1"/>
        </w:numPr>
        <w:spacing w:line="276" w:lineRule="auto"/>
        <w:jc w:val="both"/>
      </w:pPr>
      <w:r w:rsidRPr="00577A0A">
        <w:t>В качестве исследуемого показателя задано время решения задачи пользователем.</w:t>
      </w:r>
    </w:p>
    <w:p w:rsidR="00CC325E" w:rsidRPr="00577A0A" w:rsidRDefault="00CC325E" w:rsidP="00CC325E">
      <w:pPr>
        <w:numPr>
          <w:ilvl w:val="0"/>
          <w:numId w:val="1"/>
        </w:numPr>
        <w:spacing w:line="276" w:lineRule="auto"/>
        <w:jc w:val="both"/>
      </w:pPr>
      <w:r w:rsidRPr="00577A0A">
        <w:t>Считается, что пользователю достаточно только подсказок, выдаваемых на каждом шаге диалога и не требуется дополнительная справочная информация.</w:t>
      </w:r>
    </w:p>
    <w:p w:rsidR="00CC325E" w:rsidRPr="00577A0A" w:rsidRDefault="00CC325E" w:rsidP="00CC325E">
      <w:pPr>
        <w:spacing w:line="276" w:lineRule="auto"/>
        <w:ind w:firstLine="720"/>
        <w:jc w:val="both"/>
      </w:pPr>
      <w:r w:rsidRPr="00577A0A">
        <w:t>Анализ, который проектировщик желает произвести, заключается в следующем:</w:t>
      </w:r>
    </w:p>
    <w:p w:rsidR="00CC325E" w:rsidRPr="00577A0A" w:rsidRDefault="00CC325E" w:rsidP="00CC325E">
      <w:pPr>
        <w:numPr>
          <w:ilvl w:val="0"/>
          <w:numId w:val="2"/>
        </w:numPr>
        <w:spacing w:line="276" w:lineRule="auto"/>
        <w:jc w:val="both"/>
      </w:pPr>
      <w:r w:rsidRPr="00577A0A">
        <w:t xml:space="preserve">оценить среднее время выполнения каждой </w:t>
      </w:r>
      <w:proofErr w:type="spellStart"/>
      <w:r w:rsidRPr="00577A0A">
        <w:t>подтемы</w:t>
      </w:r>
      <w:proofErr w:type="spellEnd"/>
      <w:r w:rsidRPr="00577A0A">
        <w:t xml:space="preserve"> при различных значениях </w:t>
      </w:r>
      <w:r w:rsidRPr="00577A0A">
        <w:rPr>
          <w:lang w:val="en-US"/>
        </w:rPr>
        <w:t>P</w:t>
      </w:r>
      <w:r w:rsidRPr="00577A0A">
        <w:rPr>
          <w:vertAlign w:val="subscript"/>
          <w:lang w:val="en-US"/>
        </w:rPr>
        <w:t>i</w:t>
      </w:r>
      <w:r w:rsidRPr="00577A0A">
        <w:t>;</w:t>
      </w:r>
    </w:p>
    <w:p w:rsidR="00CC325E" w:rsidRPr="00577A0A" w:rsidRDefault="00CC325E" w:rsidP="00CC325E">
      <w:pPr>
        <w:numPr>
          <w:ilvl w:val="0"/>
          <w:numId w:val="3"/>
        </w:numPr>
        <w:spacing w:line="276" w:lineRule="auto"/>
        <w:jc w:val="both"/>
      </w:pPr>
      <w:r w:rsidRPr="00577A0A">
        <w:t>оценить время выполнения темы диалога (решения задачи пользователем);</w:t>
      </w:r>
    </w:p>
    <w:p w:rsidR="00CC325E" w:rsidRPr="00577A0A" w:rsidRDefault="00CC325E" w:rsidP="00CC325E">
      <w:pPr>
        <w:numPr>
          <w:ilvl w:val="0"/>
          <w:numId w:val="4"/>
        </w:numPr>
        <w:spacing w:line="276" w:lineRule="auto"/>
        <w:jc w:val="both"/>
      </w:pPr>
      <w:r w:rsidRPr="00577A0A">
        <w:t xml:space="preserve">построить гистограмму времени решения задачи пользователем для заданной величины </w:t>
      </w:r>
      <w:r w:rsidRPr="00577A0A">
        <w:rPr>
          <w:lang w:val="en-US"/>
        </w:rPr>
        <w:t>P</w:t>
      </w:r>
      <w:r w:rsidRPr="00577A0A">
        <w:rPr>
          <w:vertAlign w:val="subscript"/>
          <w:lang w:val="en-US"/>
        </w:rPr>
        <w:t>i</w:t>
      </w:r>
      <w:r w:rsidRPr="00577A0A">
        <w:t>.</w:t>
      </w:r>
    </w:p>
    <w:p w:rsidR="00CC325E" w:rsidRPr="00577A0A" w:rsidRDefault="00CC325E" w:rsidP="00CC325E">
      <w:pPr>
        <w:spacing w:line="276" w:lineRule="auto"/>
        <w:ind w:firstLine="720"/>
        <w:jc w:val="both"/>
      </w:pPr>
      <w:r w:rsidRPr="00577A0A">
        <w:t xml:space="preserve">При построении гистограммы для расчета начального количества интервалов рекомендуется использовать формулу </w:t>
      </w:r>
    </w:p>
    <w:p w:rsidR="00CC325E" w:rsidRPr="00577A0A" w:rsidRDefault="00CC325E" w:rsidP="00CC325E">
      <w:pPr>
        <w:spacing w:line="276" w:lineRule="auto"/>
        <w:ind w:firstLine="720"/>
        <w:jc w:val="center"/>
      </w:pPr>
      <w:r w:rsidRPr="00577A0A">
        <w:t xml:space="preserve">К = </w:t>
      </w:r>
      <w:proofErr w:type="spellStart"/>
      <w:r w:rsidRPr="00577A0A">
        <w:rPr>
          <w:lang w:val="en-US"/>
        </w:rPr>
        <w:t>int</w:t>
      </w:r>
      <w:proofErr w:type="spellEnd"/>
      <w:r w:rsidRPr="00577A0A">
        <w:t>(1+3.22</w:t>
      </w:r>
      <w:proofErr w:type="spellStart"/>
      <w:r w:rsidRPr="00577A0A">
        <w:rPr>
          <w:lang w:val="en-US"/>
        </w:rPr>
        <w:t>lg</w:t>
      </w:r>
      <w:proofErr w:type="spellEnd"/>
      <w:r w:rsidRPr="00577A0A">
        <w:t xml:space="preserve"> </w:t>
      </w:r>
      <w:r w:rsidRPr="00577A0A">
        <w:rPr>
          <w:lang w:val="en-US"/>
        </w:rPr>
        <w:t>N</w:t>
      </w:r>
      <w:r w:rsidRPr="00577A0A">
        <w:t>)</w:t>
      </w:r>
    </w:p>
    <w:p w:rsidR="00CC325E" w:rsidRPr="00577A0A" w:rsidRDefault="00CC325E" w:rsidP="00CC325E">
      <w:pPr>
        <w:spacing w:line="276" w:lineRule="auto"/>
        <w:ind w:firstLine="720"/>
      </w:pPr>
      <w:r w:rsidRPr="00577A0A">
        <w:t xml:space="preserve">где </w:t>
      </w:r>
      <w:r w:rsidRPr="00577A0A">
        <w:rPr>
          <w:lang w:val="en-US"/>
        </w:rPr>
        <w:t>N</w:t>
      </w:r>
      <w:r w:rsidRPr="00577A0A">
        <w:t xml:space="preserve"> – объем выборки.</w:t>
      </w:r>
      <w:bookmarkStart w:id="3" w:name="_Toc138795244"/>
    </w:p>
    <w:p w:rsidR="00F8687E" w:rsidRDefault="00F8687E" w:rsidP="00CC325E">
      <w:pPr>
        <w:spacing w:line="276" w:lineRule="auto"/>
        <w:ind w:firstLine="720"/>
        <w:rPr>
          <w:b/>
        </w:rPr>
      </w:pPr>
    </w:p>
    <w:p w:rsidR="00CC325E" w:rsidRPr="00577A0A" w:rsidRDefault="00CC325E" w:rsidP="00CC325E">
      <w:pPr>
        <w:spacing w:line="276" w:lineRule="auto"/>
        <w:ind w:firstLine="720"/>
        <w:rPr>
          <w:b/>
        </w:rPr>
      </w:pPr>
      <w:r w:rsidRPr="00577A0A">
        <w:rPr>
          <w:b/>
        </w:rPr>
        <w:t>2 Программа работы</w:t>
      </w:r>
      <w:bookmarkEnd w:id="3"/>
    </w:p>
    <w:p w:rsidR="00CC325E" w:rsidRPr="00577A0A" w:rsidRDefault="00CC325E" w:rsidP="00CC325E">
      <w:pPr>
        <w:numPr>
          <w:ilvl w:val="0"/>
          <w:numId w:val="6"/>
        </w:numPr>
        <w:spacing w:line="276" w:lineRule="auto"/>
        <w:jc w:val="both"/>
      </w:pPr>
      <w:r w:rsidRPr="00577A0A">
        <w:t>Ознакомление с теоретическими положениями и задачами лабораторного эксперимента.</w:t>
      </w:r>
    </w:p>
    <w:p w:rsidR="00CC325E" w:rsidRPr="00577A0A" w:rsidRDefault="00CC325E" w:rsidP="00CC325E">
      <w:pPr>
        <w:numPr>
          <w:ilvl w:val="0"/>
          <w:numId w:val="6"/>
        </w:numPr>
        <w:spacing w:line="276" w:lineRule="auto"/>
        <w:jc w:val="both"/>
      </w:pPr>
      <w:r w:rsidRPr="00577A0A">
        <w:t>Разработка моделирующего алгоритма для решения поставленных задач анализа диалога.</w:t>
      </w:r>
    </w:p>
    <w:p w:rsidR="00CC325E" w:rsidRPr="00577A0A" w:rsidRDefault="00CC325E" w:rsidP="00CC325E">
      <w:pPr>
        <w:numPr>
          <w:ilvl w:val="0"/>
          <w:numId w:val="6"/>
        </w:numPr>
        <w:spacing w:line="276" w:lineRule="auto"/>
        <w:jc w:val="both"/>
      </w:pPr>
      <w:r w:rsidRPr="00577A0A">
        <w:t>Отладка модели на ЭВМ.</w:t>
      </w:r>
    </w:p>
    <w:p w:rsidR="00CC325E" w:rsidRPr="00577A0A" w:rsidRDefault="00CC325E" w:rsidP="00CC325E">
      <w:pPr>
        <w:numPr>
          <w:ilvl w:val="0"/>
          <w:numId w:val="6"/>
        </w:numPr>
        <w:spacing w:line="276" w:lineRule="auto"/>
        <w:jc w:val="both"/>
      </w:pPr>
      <w:r w:rsidRPr="00577A0A">
        <w:t>Подготовка исходных данных для проведения имитационных экспериментов на модели.</w:t>
      </w:r>
    </w:p>
    <w:p w:rsidR="00CC325E" w:rsidRPr="00577A0A" w:rsidRDefault="00CC325E" w:rsidP="00CC325E">
      <w:pPr>
        <w:numPr>
          <w:ilvl w:val="0"/>
          <w:numId w:val="6"/>
        </w:numPr>
        <w:spacing w:line="276" w:lineRule="auto"/>
        <w:jc w:val="both"/>
      </w:pPr>
      <w:r w:rsidRPr="00577A0A">
        <w:t>Проведение имитационных экспериментов.</w:t>
      </w:r>
    </w:p>
    <w:p w:rsidR="00CC325E" w:rsidRPr="00577A0A" w:rsidRDefault="00CC325E" w:rsidP="00CC325E">
      <w:pPr>
        <w:numPr>
          <w:ilvl w:val="0"/>
          <w:numId w:val="6"/>
        </w:numPr>
        <w:spacing w:line="276" w:lineRule="auto"/>
        <w:jc w:val="both"/>
      </w:pPr>
      <w:r w:rsidRPr="00577A0A">
        <w:t>Обработка результатов экспериментов.</w:t>
      </w:r>
    </w:p>
    <w:p w:rsidR="00CC325E" w:rsidRPr="00577A0A" w:rsidRDefault="00CC325E" w:rsidP="00CC325E">
      <w:pPr>
        <w:spacing w:line="276" w:lineRule="auto"/>
        <w:ind w:firstLine="720"/>
        <w:jc w:val="both"/>
      </w:pPr>
    </w:p>
    <w:p w:rsidR="00CC325E" w:rsidRPr="00577A0A" w:rsidRDefault="00CC325E" w:rsidP="00CC325E">
      <w:pPr>
        <w:spacing w:line="276" w:lineRule="auto"/>
        <w:ind w:firstLine="720"/>
        <w:jc w:val="both"/>
      </w:pPr>
      <w:r w:rsidRPr="00577A0A">
        <w:t>Примечание. Исходные данные для проведения имитационных экспериментов задаются преподавателем.</w:t>
      </w:r>
    </w:p>
    <w:p w:rsidR="00CC325E" w:rsidRPr="00577A0A" w:rsidRDefault="00CC325E" w:rsidP="00CC325E">
      <w:pPr>
        <w:pStyle w:val="21"/>
        <w:spacing w:line="276" w:lineRule="auto"/>
        <w:rPr>
          <w:rFonts w:cs="Times New Roman"/>
          <w:sz w:val="24"/>
          <w:szCs w:val="24"/>
        </w:rPr>
      </w:pPr>
      <w:bookmarkStart w:id="4" w:name="_Toc138795245"/>
      <w:r w:rsidRPr="00577A0A">
        <w:rPr>
          <w:rFonts w:cs="Times New Roman"/>
          <w:sz w:val="24"/>
          <w:szCs w:val="24"/>
        </w:rPr>
        <w:t>3 Требования к содержанию отчета</w:t>
      </w:r>
      <w:bookmarkEnd w:id="4"/>
    </w:p>
    <w:p w:rsidR="00CC325E" w:rsidRDefault="00CC325E" w:rsidP="00CC325E">
      <w:pPr>
        <w:numPr>
          <w:ilvl w:val="0"/>
          <w:numId w:val="5"/>
        </w:numPr>
        <w:spacing w:line="276" w:lineRule="auto"/>
        <w:jc w:val="both"/>
      </w:pPr>
      <w:r w:rsidRPr="00577A0A">
        <w:t>Цель работы.</w:t>
      </w:r>
    </w:p>
    <w:p w:rsidR="00E15E7D" w:rsidRPr="00577A0A" w:rsidRDefault="00E15E7D" w:rsidP="00CC325E">
      <w:pPr>
        <w:numPr>
          <w:ilvl w:val="0"/>
          <w:numId w:val="5"/>
        </w:numPr>
        <w:spacing w:line="276" w:lineRule="auto"/>
        <w:jc w:val="both"/>
      </w:pPr>
      <w:r>
        <w:t xml:space="preserve">Согласованные требования к </w:t>
      </w:r>
      <w:proofErr w:type="spellStart"/>
      <w:r>
        <w:t>ИТ-продукту</w:t>
      </w:r>
      <w:proofErr w:type="spellEnd"/>
      <w:r>
        <w:t>.</w:t>
      </w:r>
    </w:p>
    <w:p w:rsidR="00CC325E" w:rsidRPr="00577A0A" w:rsidRDefault="00CC325E" w:rsidP="00CC325E">
      <w:pPr>
        <w:numPr>
          <w:ilvl w:val="0"/>
          <w:numId w:val="5"/>
        </w:numPr>
        <w:spacing w:line="276" w:lineRule="auto"/>
        <w:jc w:val="both"/>
      </w:pPr>
      <w:r w:rsidRPr="00577A0A">
        <w:t>Моделирующий алгоритм.</w:t>
      </w:r>
    </w:p>
    <w:p w:rsidR="00CC325E" w:rsidRPr="00577A0A" w:rsidRDefault="00CC325E" w:rsidP="00CC325E">
      <w:pPr>
        <w:numPr>
          <w:ilvl w:val="0"/>
          <w:numId w:val="5"/>
        </w:numPr>
        <w:spacing w:line="276" w:lineRule="auto"/>
        <w:jc w:val="both"/>
      </w:pPr>
      <w:r w:rsidRPr="00577A0A">
        <w:t>Исходные данные для имитационных экспериментов</w:t>
      </w:r>
      <w:r w:rsidR="00E15E7D">
        <w:t xml:space="preserve"> (тестирования)</w:t>
      </w:r>
      <w:r w:rsidRPr="00577A0A">
        <w:t>.</w:t>
      </w:r>
    </w:p>
    <w:p w:rsidR="00CC325E" w:rsidRPr="00577A0A" w:rsidRDefault="00CC325E" w:rsidP="00CC325E">
      <w:pPr>
        <w:numPr>
          <w:ilvl w:val="0"/>
          <w:numId w:val="5"/>
        </w:numPr>
        <w:spacing w:line="276" w:lineRule="auto"/>
        <w:jc w:val="both"/>
      </w:pPr>
      <w:r w:rsidRPr="00577A0A">
        <w:t>Результаты моделирования.</w:t>
      </w:r>
    </w:p>
    <w:p w:rsidR="00CC325E" w:rsidRPr="00577A0A" w:rsidRDefault="00CC325E" w:rsidP="00CC325E">
      <w:pPr>
        <w:numPr>
          <w:ilvl w:val="0"/>
          <w:numId w:val="5"/>
        </w:numPr>
        <w:spacing w:line="276" w:lineRule="auto"/>
        <w:jc w:val="both"/>
      </w:pPr>
      <w:r w:rsidRPr="00577A0A">
        <w:t>Выводы.</w:t>
      </w:r>
    </w:p>
    <w:p w:rsidR="00CC325E" w:rsidRPr="00577A0A" w:rsidRDefault="00CC325E" w:rsidP="00CC325E">
      <w:pPr>
        <w:spacing w:line="276" w:lineRule="auto"/>
      </w:pPr>
    </w:p>
    <w:sectPr w:rsidR="00CC325E" w:rsidRPr="00577A0A" w:rsidSect="000465CC">
      <w:footerReference w:type="default" r:id="rId8"/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667B" w:rsidRDefault="0055667B" w:rsidP="00CC325E">
      <w:r>
        <w:separator/>
      </w:r>
    </w:p>
  </w:endnote>
  <w:endnote w:type="continuationSeparator" w:id="0">
    <w:p w:rsidR="0055667B" w:rsidRDefault="0055667B" w:rsidP="00CC325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79441"/>
      <w:docPartObj>
        <w:docPartGallery w:val="Page Numbers (Bottom of Page)"/>
        <w:docPartUnique/>
      </w:docPartObj>
    </w:sdtPr>
    <w:sdtContent>
      <w:p w:rsidR="00CC325E" w:rsidRDefault="0095576F">
        <w:pPr>
          <w:pStyle w:val="a7"/>
          <w:jc w:val="center"/>
        </w:pPr>
        <w:r>
          <w:fldChar w:fldCharType="begin"/>
        </w:r>
        <w:r w:rsidR="0055667B">
          <w:instrText xml:space="preserve"> PAGE   \* MERGEFORMAT </w:instrText>
        </w:r>
        <w:r>
          <w:fldChar w:fldCharType="separate"/>
        </w:r>
        <w:r w:rsidR="00E15E7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CC325E" w:rsidRDefault="00CC325E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667B" w:rsidRDefault="0055667B" w:rsidP="00CC325E">
      <w:r>
        <w:separator/>
      </w:r>
    </w:p>
  </w:footnote>
  <w:footnote w:type="continuationSeparator" w:id="0">
    <w:p w:rsidR="0055667B" w:rsidRDefault="0055667B" w:rsidP="00CC325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B50F6"/>
    <w:multiLevelType w:val="hybridMultilevel"/>
    <w:tmpl w:val="3BEA070C"/>
    <w:lvl w:ilvl="0" w:tplc="3EC2FF1A">
      <w:start w:val="1"/>
      <w:numFmt w:val="decimal"/>
      <w:lvlText w:val="%1"/>
      <w:lvlJc w:val="left"/>
      <w:pPr>
        <w:tabs>
          <w:tab w:val="num" w:pos="1077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14E30E3"/>
    <w:multiLevelType w:val="hybridMultilevel"/>
    <w:tmpl w:val="87F2F31A"/>
    <w:lvl w:ilvl="0" w:tplc="C3B8E534">
      <w:start w:val="1"/>
      <w:numFmt w:val="bullet"/>
      <w:lvlText w:val=""/>
      <w:lvlJc w:val="left"/>
      <w:pPr>
        <w:tabs>
          <w:tab w:val="num" w:pos="1077"/>
        </w:tabs>
        <w:ind w:left="0" w:firstLine="72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>
    <w:nsid w:val="36423408"/>
    <w:multiLevelType w:val="hybridMultilevel"/>
    <w:tmpl w:val="B254DD36"/>
    <w:lvl w:ilvl="0" w:tplc="0E728046">
      <w:start w:val="1"/>
      <w:numFmt w:val="decimal"/>
      <w:lvlText w:val="%1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5A63FFF"/>
    <w:multiLevelType w:val="hybridMultilevel"/>
    <w:tmpl w:val="B3AE95FC"/>
    <w:lvl w:ilvl="0" w:tplc="C3B8E534">
      <w:start w:val="1"/>
      <w:numFmt w:val="bullet"/>
      <w:lvlText w:val=""/>
      <w:lvlJc w:val="left"/>
      <w:pPr>
        <w:tabs>
          <w:tab w:val="num" w:pos="1077"/>
        </w:tabs>
        <w:ind w:left="0" w:firstLine="72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4">
    <w:nsid w:val="663F415B"/>
    <w:multiLevelType w:val="hybridMultilevel"/>
    <w:tmpl w:val="F828A1D8"/>
    <w:lvl w:ilvl="0" w:tplc="C3B8E534">
      <w:start w:val="1"/>
      <w:numFmt w:val="bullet"/>
      <w:lvlText w:val=""/>
      <w:lvlJc w:val="left"/>
      <w:pPr>
        <w:tabs>
          <w:tab w:val="num" w:pos="1077"/>
        </w:tabs>
        <w:ind w:left="0" w:firstLine="72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5">
    <w:nsid w:val="75284394"/>
    <w:multiLevelType w:val="hybridMultilevel"/>
    <w:tmpl w:val="770CA0DC"/>
    <w:lvl w:ilvl="0" w:tplc="3EC2FF1A">
      <w:start w:val="1"/>
      <w:numFmt w:val="decimal"/>
      <w:lvlText w:val="%1"/>
      <w:lvlJc w:val="left"/>
      <w:pPr>
        <w:tabs>
          <w:tab w:val="num" w:pos="1077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325E"/>
    <w:rsid w:val="000465CC"/>
    <w:rsid w:val="0055667B"/>
    <w:rsid w:val="00577A0A"/>
    <w:rsid w:val="006F1FE6"/>
    <w:rsid w:val="00851164"/>
    <w:rsid w:val="0095576F"/>
    <w:rsid w:val="00AE579C"/>
    <w:rsid w:val="00BD1898"/>
    <w:rsid w:val="00CC325E"/>
    <w:rsid w:val="00D325A2"/>
    <w:rsid w:val="00E15E7D"/>
    <w:rsid w:val="00F868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32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C325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C32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C325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21">
    <w:name w:val="ГОСТ Заголовок2"/>
    <w:basedOn w:val="2"/>
    <w:rsid w:val="00CC325E"/>
    <w:pPr>
      <w:keepLines w:val="0"/>
      <w:overflowPunct w:val="0"/>
      <w:autoSpaceDE w:val="0"/>
      <w:autoSpaceDN w:val="0"/>
      <w:adjustRightInd w:val="0"/>
      <w:spacing w:before="120" w:after="120" w:line="360" w:lineRule="auto"/>
      <w:ind w:firstLine="720"/>
      <w:textAlignment w:val="baseline"/>
    </w:pPr>
    <w:rPr>
      <w:rFonts w:ascii="Times New Roman" w:eastAsia="Times New Roman" w:hAnsi="Times New Roman" w:cs="Arial"/>
      <w:color w:val="auto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CC32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CC325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C325E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CC325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CC325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CC325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C325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1358</Words>
  <Characters>7746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Петр</dc:creator>
  <cp:lastModifiedBy>Пользователь Windows</cp:lastModifiedBy>
  <cp:revision>2</cp:revision>
  <cp:lastPrinted>2019-09-20T05:11:00Z</cp:lastPrinted>
  <dcterms:created xsi:type="dcterms:W3CDTF">2023-09-24T04:45:00Z</dcterms:created>
  <dcterms:modified xsi:type="dcterms:W3CDTF">2023-09-24T04:45:00Z</dcterms:modified>
</cp:coreProperties>
</file>