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sz w:val="32"/>
          <w:szCs w:val="32"/>
        </w:rPr>
        <w:t xml:space="preserve">Erebus Labs </w:t>
      </w:r>
    </w:p>
    <w:p>
      <w:pPr>
        <w:pStyle w:val="style0"/>
      </w:pPr>
      <w:r>
        <w:rPr>
          <w:sz w:val="32"/>
          <w:szCs w:val="32"/>
        </w:rPr>
        <w:t>STEM Sensor Budget</w:t>
      </w:r>
    </w:p>
    <w:p>
      <w:pPr>
        <w:pStyle w:val="style0"/>
      </w:pPr>
      <w:r>
        <w:rPr>
          <w:sz w:val="26"/>
          <w:szCs w:val="26"/>
        </w:rPr>
        <w:t>Date:</w:t>
        <w:tab/>
        <w:tab/>
        <w:t>1/12/2013</w:t>
      </w:r>
    </w:p>
    <w:p>
      <w:pPr>
        <w:sectPr>
          <w:footerReference r:id="rId2" w:type="default"/>
          <w:type w:val="nextPage"/>
          <w:pgSz w:h="15840" w:w="12240"/>
          <w:pgMar w:bottom="1440" w:footer="72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  <w:pStyle w:val="style0"/>
      </w:pPr>
      <w:r>
        <w:rPr>
          <w:sz w:val="26"/>
          <w:szCs w:val="26"/>
        </w:rPr>
        <w:t>Revision:</w:t>
        <w:tab/>
        <w:t>1.0</w:t>
      </w:r>
    </w:p>
    <w:p>
      <w:pPr>
        <w:pStyle w:val="style0"/>
        <w:ind w:hanging="1440" w:left="1440" w:right="0"/>
      </w:pPr>
      <w:r>
        <w:rPr>
          <w:sz w:val="32"/>
          <w:szCs w:val="32"/>
        </w:rPr>
        <w:t>Development Costs</w:t>
      </w:r>
    </w:p>
    <w:p>
      <w:pPr>
        <w:pStyle w:val="style0"/>
      </w:pPr>
      <w:r>
        <w:rPr/>
        <w:t xml:space="preserve">All costs are given in U.S. dollars. Development costs assume low enough quantities that there is no volume discount. Quantities assume two breadboard prototypes and two assembled PCB-based prototypes. </w:t>
      </w:r>
    </w:p>
    <w:tbl>
      <w:tblPr>
        <w:jc w:val="center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40"/>
        <w:gridCol w:w="1515"/>
        <w:gridCol w:w="898"/>
        <w:gridCol w:w="1952"/>
        <w:gridCol w:w="3555"/>
      </w:tblGrid>
      <w:tr>
        <w:trPr>
          <w:cantSplit w:val="false"/>
        </w:trPr>
        <w:tc>
          <w:tcPr>
            <w:tcW w:type="dxa" w:w="14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type="dxa" w:w="15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8"/>
                <w:szCs w:val="28"/>
              </w:rPr>
              <w:t>Cost (Ea)</w:t>
            </w:r>
          </w:p>
        </w:tc>
        <w:tc>
          <w:tcPr>
            <w:tcW w:type="dxa" w:w="89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type="dxa" w:w="195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8"/>
                <w:szCs w:val="28"/>
              </w:rPr>
              <w:t>Ext. Cost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sz w:val="28"/>
                <w:szCs w:val="28"/>
              </w:rPr>
              <w:t>Cost Factors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Sensor</w:t>
            </w:r>
          </w:p>
        </w:tc>
        <w:tc>
          <w:tcPr>
            <w:tcW w:type="dxa" w:w="15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1.00 – 25.00</w:t>
            </w:r>
          </w:p>
        </w:tc>
        <w:tc>
          <w:tcPr>
            <w:tcW w:type="dxa" w:w="89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5 – 8 </w:t>
            </w:r>
          </w:p>
        </w:tc>
        <w:tc>
          <w:tcPr>
            <w:tcW w:type="dxa" w:w="195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5.00 – 50.00</w:t>
            </w:r>
            <w:r>
              <w:rPr>
                <w:vertAlign w:val="subscript"/>
              </w:rPr>
              <w:t>1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Type, Quantity of each type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cs="Calibri"/>
              </w:rPr>
              <w:t>μ</w:t>
            </w:r>
            <w:r>
              <w:rPr/>
              <w:t>Controller</w:t>
            </w:r>
          </w:p>
        </w:tc>
        <w:tc>
          <w:tcPr>
            <w:tcW w:type="dxa" w:w="15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1.00 – 5.00</w:t>
            </w:r>
          </w:p>
        </w:tc>
        <w:tc>
          <w:tcPr>
            <w:tcW w:type="dxa" w:w="89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5 – 8</w:t>
            </w:r>
          </w:p>
        </w:tc>
        <w:tc>
          <w:tcPr>
            <w:tcW w:type="dxa" w:w="195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5.00 – 40.00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Onboard features</w:t>
            </w:r>
            <w:r>
              <w:rPr>
                <w:vertAlign w:val="subscript"/>
              </w:rPr>
              <w:t>2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Batteries</w:t>
            </w:r>
          </w:p>
        </w:tc>
        <w:tc>
          <w:tcPr>
            <w:tcW w:type="dxa" w:w="15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0.75 – 12.00</w:t>
            </w:r>
          </w:p>
        </w:tc>
        <w:tc>
          <w:tcPr>
            <w:tcW w:type="dxa" w:w="89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5 – 16</w:t>
            </w:r>
            <w:r>
              <w:rPr>
                <w:vertAlign w:val="subscript"/>
              </w:rPr>
              <w:t>3</w:t>
            </w:r>
          </w:p>
        </w:tc>
        <w:tc>
          <w:tcPr>
            <w:tcW w:type="dxa" w:w="195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12.00 – 60.00</w:t>
            </w:r>
            <w:r>
              <w:rPr>
                <w:vertAlign w:val="subscript"/>
              </w:rPr>
              <w:t>3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Rechargeable, composition, form factor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Passives</w:t>
            </w:r>
            <w:r>
              <w:rPr>
                <w:vertAlign w:val="subscript"/>
              </w:rPr>
              <w:t>4</w:t>
            </w:r>
          </w:p>
        </w:tc>
        <w:tc>
          <w:tcPr>
            <w:tcW w:type="dxa" w:w="15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0.05 – 2.00</w:t>
            </w:r>
          </w:p>
        </w:tc>
        <w:tc>
          <w:tcPr>
            <w:tcW w:type="dxa" w:w="89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50 – 100</w:t>
            </w:r>
          </w:p>
        </w:tc>
        <w:tc>
          <w:tcPr>
            <w:tcW w:type="dxa" w:w="195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20.00 – 30.00</w:t>
            </w:r>
            <w:r>
              <w:rPr>
                <w:vertAlign w:val="subscript"/>
              </w:rPr>
              <w:t>1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Values and tolerances required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Interfaces</w:t>
            </w:r>
            <w:r>
              <w:rPr>
                <w:vertAlign w:val="subscript"/>
              </w:rPr>
              <w:t>5</w:t>
            </w:r>
          </w:p>
        </w:tc>
        <w:tc>
          <w:tcPr>
            <w:tcW w:type="dxa" w:w="15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0.50 – 8.00</w:t>
            </w:r>
          </w:p>
        </w:tc>
        <w:tc>
          <w:tcPr>
            <w:tcW w:type="dxa" w:w="89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16 - 25</w:t>
            </w:r>
          </w:p>
        </w:tc>
        <w:tc>
          <w:tcPr>
            <w:tcW w:type="dxa" w:w="195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8.00 – 50.00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Wireless vs. Wired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PCBs</w:t>
            </w:r>
            <w:r>
              <w:rPr>
                <w:vertAlign w:val="subscript"/>
              </w:rPr>
              <w:t>6</w:t>
            </w:r>
          </w:p>
        </w:tc>
        <w:tc>
          <w:tcPr>
            <w:tcW w:type="dxa" w:w="15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4.00 – 18.00</w:t>
            </w:r>
          </w:p>
        </w:tc>
        <w:tc>
          <w:tcPr>
            <w:tcW w:type="dxa" w:w="89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4 - 6</w:t>
            </w:r>
          </w:p>
        </w:tc>
        <w:tc>
          <w:tcPr>
            <w:tcW w:type="dxa" w:w="195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24.00 – 48.00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PCB Area, sensor requirements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Other SI</w:t>
            </w:r>
            <w:r>
              <w:rPr>
                <w:vertAlign w:val="subscript"/>
              </w:rPr>
              <w:t>7</w:t>
            </w:r>
          </w:p>
        </w:tc>
        <w:tc>
          <w:tcPr>
            <w:tcW w:type="dxa" w:w="15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0.50 – 2.00</w:t>
            </w:r>
          </w:p>
        </w:tc>
        <w:tc>
          <w:tcPr>
            <w:tcW w:type="dxa" w:w="89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16 – 30</w:t>
            </w:r>
          </w:p>
        </w:tc>
        <w:tc>
          <w:tcPr>
            <w:tcW w:type="dxa" w:w="195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8.00 – 50.00</w:t>
            </w:r>
            <w:r>
              <w:rPr>
                <w:vertAlign w:val="subscript"/>
              </w:rPr>
              <w:t>1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Battery selection, sensor output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Packaging</w:t>
            </w:r>
          </w:p>
        </w:tc>
        <w:tc>
          <w:tcPr>
            <w:tcW w:type="dxa" w:w="15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3.00 – 75.00</w:t>
            </w:r>
          </w:p>
        </w:tc>
        <w:tc>
          <w:tcPr>
            <w:tcW w:type="dxa" w:w="89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2 – 3</w:t>
            </w:r>
          </w:p>
        </w:tc>
        <w:tc>
          <w:tcPr>
            <w:tcW w:type="dxa" w:w="195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9.00 – 225.00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Materials: laser-cut acrylic vs. 3D-printer</w:t>
            </w:r>
          </w:p>
        </w:tc>
      </w:tr>
      <w:tr>
        <w:trPr>
          <w:cantSplit w:val="false"/>
        </w:trPr>
        <w:tc>
          <w:tcPr>
            <w:tcW w:type="dxa" w:w="9360"/>
            <w:gridSpan w:val="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805"/>
            <w:gridSpan w:val="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28"/>
                <w:szCs w:val="28"/>
              </w:rPr>
              <w:t>Total: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100.00 – 500.00</w:t>
            </w:r>
          </w:p>
        </w:tc>
      </w:tr>
    </w:tbl>
    <w:p>
      <w:pPr>
        <w:pStyle w:val="style0"/>
        <w:ind w:hanging="1440" w:left="1440" w:right="0"/>
      </w:pPr>
      <w:r>
        <w:rPr/>
        <w:t>Footnotes:</w:t>
      </w:r>
    </w:p>
    <w:p>
      <w:pPr>
        <w:pStyle w:val="style25"/>
        <w:numPr>
          <w:ilvl w:val="0"/>
          <w:numId w:val="1"/>
        </w:numPr>
      </w:pPr>
      <w:r>
        <w:rPr/>
        <w:t>Extended cost does not scale linearly with quantity because it is assumed that the maximum quantity would not be entirely comprised of the most expensive components.</w:t>
      </w:r>
    </w:p>
    <w:p>
      <w:pPr>
        <w:pStyle w:val="style25"/>
        <w:numPr>
          <w:ilvl w:val="0"/>
          <w:numId w:val="1"/>
        </w:numPr>
      </w:pPr>
      <w:r>
        <w:rPr/>
        <w:t>Onboard features include ADC, power conditioning, amount of memory, etc</w:t>
      </w:r>
    </w:p>
    <w:p>
      <w:pPr>
        <w:pStyle w:val="style25"/>
        <w:numPr>
          <w:ilvl w:val="0"/>
          <w:numId w:val="1"/>
        </w:numPr>
      </w:pPr>
      <w:r>
        <w:rPr/>
        <w:t xml:space="preserve">Quantity and </w:t>
      </w:r>
      <w:bookmarkStart w:id="0" w:name="_GoBack"/>
      <w:bookmarkEnd w:id="0"/>
      <w:r>
        <w:rPr/>
        <w:t>extended cost assume either a small amount of expensive rechargeable proprietary batteries, or a larger amount of cheap (AA or 9V) batteries.</w:t>
      </w:r>
    </w:p>
    <w:p>
      <w:pPr>
        <w:pStyle w:val="style25"/>
        <w:numPr>
          <w:ilvl w:val="0"/>
          <w:numId w:val="1"/>
        </w:numPr>
      </w:pPr>
      <w:r>
        <w:rPr/>
        <w:t>Resistors, capacitors, inductors, LEDs</w:t>
      </w:r>
    </w:p>
    <w:p>
      <w:pPr>
        <w:pStyle w:val="style25"/>
        <w:numPr>
          <w:ilvl w:val="0"/>
          <w:numId w:val="1"/>
        </w:numPr>
      </w:pPr>
      <w:r>
        <w:rPr/>
        <w:t>Antennas, transceivers, receivers, cable jacks</w:t>
      </w:r>
    </w:p>
    <w:p>
      <w:pPr>
        <w:pStyle w:val="style25"/>
        <w:numPr>
          <w:ilvl w:val="0"/>
          <w:numId w:val="1"/>
        </w:numPr>
      </w:pPr>
      <w:r>
        <w:rPr/>
        <w:t>Assumes a PCB for the base unit as well as separate PCBs for the interchangeable sensors.</w:t>
      </w:r>
    </w:p>
    <w:p>
      <w:pPr>
        <w:pStyle w:val="style25"/>
        <w:ind w:hanging="0" w:left="1440" w:right="0"/>
      </w:pPr>
      <w:r>
        <w:rPr/>
        <w:t>Example: Minimum extended cost is based on a 2in x 2in base unit PCB with two 1in x 1in sensor PCBs at $2.00 per square inch, x2 prototypes.</w:t>
      </w:r>
    </w:p>
    <w:p>
      <w:pPr>
        <w:pStyle w:val="style25"/>
        <w:numPr>
          <w:ilvl w:val="0"/>
          <w:numId w:val="1"/>
        </w:numPr>
      </w:pPr>
      <w:r>
        <w:rPr/>
        <w:t>Other semiconductors: op-amps, voltage regulators, discrete transistors</w:t>
      </w:r>
    </w:p>
    <w:p>
      <w:pPr>
        <w:pStyle w:val="style0"/>
      </w:pPr>
      <w:r>
        <w:rPr>
          <w:sz w:val="32"/>
          <w:szCs w:val="32"/>
        </w:rPr>
        <w:t>BOM Cost</w:t>
      </w:r>
    </w:p>
    <w:p>
      <w:pPr>
        <w:pStyle w:val="style0"/>
      </w:pPr>
      <w:r>
        <w:rPr/>
        <w:t>Low Price-point Example: one base unit with two external interchangeable sensors. Single unit cost assuming volume is low enough that there are no quantity discounts.</w:t>
      </w:r>
    </w:p>
    <w:tbl>
      <w:tblPr>
        <w:jc w:val="center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70"/>
        <w:gridCol w:w="1695"/>
        <w:gridCol w:w="1020"/>
        <w:gridCol w:w="1034"/>
        <w:gridCol w:w="4141"/>
      </w:tblGrid>
      <w:tr>
        <w:trPr>
          <w:cantSplit w:val="false"/>
        </w:trPr>
        <w:tc>
          <w:tcPr>
            <w:tcW w:type="dxa" w:w="14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  <w:jc w:val="center"/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type="dxa" w:w="16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  <w:jc w:val="center"/>
            </w:pPr>
            <w:r>
              <w:rPr>
                <w:sz w:val="28"/>
                <w:szCs w:val="28"/>
              </w:rPr>
              <w:t>Cost (Ea)</w:t>
            </w:r>
          </w:p>
        </w:tc>
        <w:tc>
          <w:tcPr>
            <w:tcW w:type="dxa" w:w="10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  <w:jc w:val="center"/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type="dxa" w:w="10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  <w:jc w:val="center"/>
            </w:pPr>
            <w:r>
              <w:rPr>
                <w:sz w:val="28"/>
                <w:szCs w:val="28"/>
              </w:rPr>
              <w:t>Ext. Cost</w:t>
            </w:r>
          </w:p>
        </w:tc>
        <w:tc>
          <w:tcPr>
            <w:tcW w:type="dxa" w:w="414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  <w:jc w:val="center"/>
            </w:pPr>
            <w:r>
              <w:rPr>
                <w:sz w:val="28"/>
                <w:szCs w:val="28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14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Sensor</w:t>
            </w:r>
          </w:p>
        </w:tc>
        <w:tc>
          <w:tcPr>
            <w:tcW w:type="dxa" w:w="16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0.19, 5.99</w:t>
            </w:r>
          </w:p>
        </w:tc>
        <w:tc>
          <w:tcPr>
            <w:tcW w:type="dxa" w:w="10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 xml:space="preserve">2 </w:t>
            </w:r>
          </w:p>
        </w:tc>
        <w:tc>
          <w:tcPr>
            <w:tcW w:type="dxa" w:w="10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6.18</w:t>
            </w:r>
          </w:p>
        </w:tc>
        <w:tc>
          <w:tcPr>
            <w:tcW w:type="dxa" w:w="414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Temperature Sensor, CO sensor</w:t>
            </w:r>
          </w:p>
        </w:tc>
      </w:tr>
      <w:tr>
        <w:trPr>
          <w:cantSplit w:val="false"/>
        </w:trPr>
        <w:tc>
          <w:tcPr>
            <w:tcW w:type="dxa" w:w="14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>
                <w:rFonts w:cs="Calibri"/>
              </w:rPr>
              <w:t>μ</w:t>
            </w:r>
            <w:r>
              <w:rPr/>
              <w:t>Controller</w:t>
            </w:r>
          </w:p>
        </w:tc>
        <w:tc>
          <w:tcPr>
            <w:tcW w:type="dxa" w:w="16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1.36</w:t>
            </w:r>
          </w:p>
        </w:tc>
        <w:tc>
          <w:tcPr>
            <w:tcW w:type="dxa" w:w="10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1</w:t>
            </w:r>
          </w:p>
        </w:tc>
        <w:tc>
          <w:tcPr>
            <w:tcW w:type="dxa" w:w="10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1.36</w:t>
            </w:r>
          </w:p>
        </w:tc>
        <w:tc>
          <w:tcPr>
            <w:tcW w:type="dxa" w:w="414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ATTiny84 – onboard ADC, 8KB flash</w:t>
            </w:r>
          </w:p>
        </w:tc>
      </w:tr>
      <w:tr>
        <w:trPr>
          <w:cantSplit w:val="false"/>
        </w:trPr>
        <w:tc>
          <w:tcPr>
            <w:tcW w:type="dxa" w:w="14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Batteries</w:t>
            </w:r>
          </w:p>
        </w:tc>
        <w:tc>
          <w:tcPr>
            <w:tcW w:type="dxa" w:w="16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2.14</w:t>
            </w:r>
          </w:p>
        </w:tc>
        <w:tc>
          <w:tcPr>
            <w:tcW w:type="dxa" w:w="10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1</w:t>
            </w:r>
          </w:p>
        </w:tc>
        <w:tc>
          <w:tcPr>
            <w:tcW w:type="dxa" w:w="10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2.14</w:t>
            </w:r>
          </w:p>
        </w:tc>
        <w:tc>
          <w:tcPr>
            <w:tcW w:type="dxa" w:w="414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Standard 9v Battery</w:t>
            </w:r>
          </w:p>
        </w:tc>
      </w:tr>
      <w:tr>
        <w:trPr>
          <w:cantSplit w:val="false"/>
        </w:trPr>
        <w:tc>
          <w:tcPr>
            <w:tcW w:type="dxa" w:w="14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Passives</w:t>
            </w:r>
            <w:r>
              <w:rPr>
                <w:vertAlign w:val="subscript"/>
              </w:rPr>
              <w:t>4</w:t>
            </w:r>
          </w:p>
        </w:tc>
        <w:tc>
          <w:tcPr>
            <w:tcW w:type="dxa" w:w="16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0.05 – 0.50</w:t>
            </w:r>
          </w:p>
        </w:tc>
        <w:tc>
          <w:tcPr>
            <w:tcW w:type="dxa" w:w="10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10</w:t>
            </w:r>
          </w:p>
        </w:tc>
        <w:tc>
          <w:tcPr>
            <w:tcW w:type="dxa" w:w="10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3.00</w:t>
            </w:r>
          </w:p>
        </w:tc>
        <w:tc>
          <w:tcPr>
            <w:tcW w:type="dxa" w:w="414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Misc resistors, capacitors, LEDs</w:t>
            </w:r>
          </w:p>
        </w:tc>
      </w:tr>
      <w:tr>
        <w:trPr>
          <w:cantSplit w:val="false"/>
        </w:trPr>
        <w:tc>
          <w:tcPr>
            <w:tcW w:type="dxa" w:w="14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Interfaces</w:t>
            </w:r>
            <w:r>
              <w:rPr>
                <w:vertAlign w:val="subscript"/>
              </w:rPr>
              <w:t>5</w:t>
            </w:r>
          </w:p>
        </w:tc>
        <w:tc>
          <w:tcPr>
            <w:tcW w:type="dxa" w:w="16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0.50</w:t>
            </w:r>
          </w:p>
        </w:tc>
        <w:tc>
          <w:tcPr>
            <w:tcW w:type="dxa" w:w="10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4</w:t>
            </w:r>
          </w:p>
        </w:tc>
        <w:tc>
          <w:tcPr>
            <w:tcW w:type="dxa" w:w="10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2.00</w:t>
            </w:r>
          </w:p>
        </w:tc>
        <w:tc>
          <w:tcPr>
            <w:tcW w:type="dxa" w:w="414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Generic jack for sensors, USB for base</w:t>
            </w:r>
          </w:p>
        </w:tc>
      </w:tr>
      <w:tr>
        <w:trPr>
          <w:cantSplit w:val="false"/>
        </w:trPr>
        <w:tc>
          <w:tcPr>
            <w:tcW w:type="dxa" w:w="14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PCBs</w:t>
            </w:r>
            <w:r>
              <w:rPr>
                <w:vertAlign w:val="subscript"/>
              </w:rPr>
              <w:t>6</w:t>
            </w:r>
          </w:p>
        </w:tc>
        <w:tc>
          <w:tcPr>
            <w:tcW w:type="dxa" w:w="16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4.00 – 8.00</w:t>
            </w:r>
          </w:p>
        </w:tc>
        <w:tc>
          <w:tcPr>
            <w:tcW w:type="dxa" w:w="10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3</w:t>
            </w:r>
          </w:p>
        </w:tc>
        <w:tc>
          <w:tcPr>
            <w:tcW w:type="dxa" w:w="10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16.00</w:t>
            </w:r>
          </w:p>
        </w:tc>
        <w:tc>
          <w:tcPr>
            <w:tcW w:type="dxa" w:w="414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2”x2” base PCB, 1”x2” PCB per sensor</w:t>
            </w:r>
          </w:p>
        </w:tc>
      </w:tr>
      <w:tr>
        <w:trPr>
          <w:cantSplit w:val="false"/>
        </w:trPr>
        <w:tc>
          <w:tcPr>
            <w:tcW w:type="dxa" w:w="14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Other SI</w:t>
            </w:r>
            <w:r>
              <w:rPr>
                <w:vertAlign w:val="subscript"/>
              </w:rPr>
              <w:t>7</w:t>
            </w:r>
          </w:p>
        </w:tc>
        <w:tc>
          <w:tcPr>
            <w:tcW w:type="dxa" w:w="16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0.50</w:t>
            </w:r>
          </w:p>
        </w:tc>
        <w:tc>
          <w:tcPr>
            <w:tcW w:type="dxa" w:w="10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0</w:t>
            </w:r>
          </w:p>
        </w:tc>
        <w:tc>
          <w:tcPr>
            <w:tcW w:type="dxa" w:w="10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0.00</w:t>
            </w:r>
          </w:p>
        </w:tc>
        <w:tc>
          <w:tcPr>
            <w:tcW w:type="dxa" w:w="414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 xml:space="preserve">Assuming </w:t>
            </w:r>
            <w:r>
              <w:rPr>
                <w:rFonts w:cs="Calibri"/>
              </w:rPr>
              <w:t>μ</w:t>
            </w:r>
            <w:r>
              <w:rPr/>
              <w:t>C ADC can handle sensor output</w:t>
            </w:r>
          </w:p>
        </w:tc>
      </w:tr>
      <w:tr>
        <w:trPr>
          <w:cantSplit w:val="false"/>
        </w:trPr>
        <w:tc>
          <w:tcPr>
            <w:tcW w:type="dxa" w:w="14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Packaging</w:t>
            </w:r>
          </w:p>
        </w:tc>
        <w:tc>
          <w:tcPr>
            <w:tcW w:type="dxa" w:w="16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3.00</w:t>
            </w:r>
          </w:p>
        </w:tc>
        <w:tc>
          <w:tcPr>
            <w:tcW w:type="dxa" w:w="10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1</w:t>
            </w:r>
          </w:p>
        </w:tc>
        <w:tc>
          <w:tcPr>
            <w:tcW w:type="dxa" w:w="10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3.00</w:t>
            </w:r>
          </w:p>
        </w:tc>
        <w:tc>
          <w:tcPr>
            <w:tcW w:type="dxa" w:w="414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/>
              <w:t>Laser-cut acrylic from EPL, hand assembled</w:t>
            </w:r>
          </w:p>
        </w:tc>
      </w:tr>
      <w:tr>
        <w:trPr>
          <w:cantSplit w:val="false"/>
        </w:trPr>
        <w:tc>
          <w:tcPr>
            <w:tcW w:type="dxa" w:w="5220"/>
            <w:gridSpan w:val="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>
                <w:sz w:val="28"/>
                <w:szCs w:val="28"/>
              </w:rPr>
              <w:t>Total:</w:t>
            </w:r>
          </w:p>
        </w:tc>
        <w:tc>
          <w:tcPr>
            <w:tcW w:type="dxa" w:w="414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keepLines/>
            </w:pPr>
            <w:r>
              <w:rPr>
                <w:sz w:val="28"/>
                <w:szCs w:val="28"/>
              </w:rPr>
              <w:t>$33.68</w:t>
            </w:r>
          </w:p>
        </w:tc>
      </w:tr>
    </w:tbl>
    <w:p>
      <w:pPr>
        <w:pStyle w:val="style0"/>
      </w:pPr>
      <w:r>
        <w:rPr/>
      </w:r>
    </w:p>
    <w:sectPr>
      <w:footerReference r:id="rId3" w:type="default"/>
      <w:type w:val="nextPage"/>
      <w:pgSz w:h="15840" w:w="12240"/>
      <w:pgMar w:bottom="1080" w:footer="720" w:gutter="0" w:header="0" w:left="1440" w:right="1440" w:top="108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right"/>
    </w:pPr>
    <w:r>
      <w:rPr/>
    </w:r>
  </w:p>
  <w:p>
    <w:pPr>
      <w:pStyle w:val="style24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right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FreeSans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Header"/>
    <w:basedOn w:val="style0"/>
    <w:next w:val="style23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4" w:type="paragraph">
    <w:name w:val="Footer"/>
    <w:basedOn w:val="style0"/>
    <w:next w:val="style24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2014-01-12T20:58:00.00Z</dcterms:created>
  <dc:creator>Win7_VM</dc:creator>
  <cp:lastModifiedBy>Win7_VM</cp:lastModifiedBy>
  <dcterms:modified xsi:type="dcterms:W3CDTF">2014-01-12T22:48:00.00Z</dcterms:modified>
  <cp:revision>18</cp:revision>
</cp:coreProperties>
</file>