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Default="00FB6233" w:rsidP="00FB6233">
      <w:pPr>
        <w:pStyle w:val="Heading2"/>
      </w:pPr>
      <w:r>
        <w:t>SQL</w:t>
      </w:r>
    </w:p>
    <w:p w:rsidR="00FB6233" w:rsidRDefault="00843B9D" w:rsidP="00843B9D">
      <w:pPr>
        <w:pStyle w:val="ListParagraph"/>
        <w:numPr>
          <w:ilvl w:val="0"/>
          <w:numId w:val="3"/>
        </w:numPr>
      </w:pPr>
      <w:r>
        <w:t>SQL is designed for working with relational databases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 xml:space="preserve">Most relational databases were created before SQL was standardized, so each database uses a slight variation on the standard for backwards </w:t>
      </w:r>
      <w:r w:rsidR="00D32889">
        <w:t>compatibility</w:t>
      </w:r>
    </w:p>
    <w:p w:rsidR="00D32889" w:rsidRDefault="00D32889" w:rsidP="00D32889">
      <w:pPr>
        <w:pStyle w:val="ListParagraph"/>
        <w:numPr>
          <w:ilvl w:val="0"/>
          <w:numId w:val="3"/>
        </w:numPr>
      </w:pPr>
      <w:r>
        <w:t>SQL is whitespace insensitive—line breaks and indentation are often used to make complex statements more readable</w:t>
      </w:r>
    </w:p>
    <w:p w:rsidR="00843B9D" w:rsidRDefault="00843B9D" w:rsidP="00843B9D">
      <w:pPr>
        <w:pStyle w:val="ListParagraph"/>
        <w:numPr>
          <w:ilvl w:val="0"/>
          <w:numId w:val="3"/>
        </w:numPr>
      </w:pPr>
      <w:r>
        <w:t>SQL parts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>Statements: units of execution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 xml:space="preserve">Ends </w:t>
      </w:r>
      <w:proofErr w:type="gramStart"/>
      <w:r>
        <w:t xml:space="preserve">with </w:t>
      </w:r>
      <w:r w:rsidRPr="00843B9D">
        <w:rPr>
          <w:rStyle w:val="PythonCode"/>
        </w:rPr>
        <w:t>;</w:t>
      </w:r>
      <w:proofErr w:type="gramEnd"/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>Clauses: part of a statement starting with a keyword???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>Expression: a piece of SQL that evaluates to a value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>Commonly used within clauses</w:t>
      </w:r>
    </w:p>
    <w:p w:rsidR="00FB6233" w:rsidRDefault="00FB6233" w:rsidP="00FB6233">
      <w:pPr>
        <w:pStyle w:val="Heading2"/>
      </w:pPr>
      <w:r>
        <w:t>MySQL</w:t>
      </w:r>
    </w:p>
    <w:p w:rsidR="00FB6233" w:rsidRPr="00F428EB" w:rsidRDefault="00FB6233" w:rsidP="00F428EB">
      <w:r>
        <w:t>h</w:t>
      </w:r>
    </w:p>
    <w:p w:rsidR="008F6258" w:rsidRDefault="00F428EB" w:rsidP="00F428EB">
      <w:pPr>
        <w:pStyle w:val="Heading1"/>
      </w:pPr>
      <w:r>
        <w:t>Create</w:t>
      </w:r>
    </w:p>
    <w:p w:rsidR="00F428EB" w:rsidRDefault="00F428EB" w:rsidP="00FB6233">
      <w:pPr>
        <w:pStyle w:val="Heading2"/>
      </w:pPr>
      <w:r>
        <w:t>Create schemas/databases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F428EB" w:rsidP="00FB6233">
      <w:pPr>
        <w:pStyle w:val="Heading2"/>
      </w:pPr>
      <w:r>
        <w:t xml:space="preserve">Create </w:t>
      </w:r>
      <w:r w:rsidR="00D32889">
        <w:t>T</w:t>
      </w:r>
      <w:r>
        <w:t>ables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D32889" w:rsidP="00FB6233">
      <w:pPr>
        <w:pStyle w:val="Heading2"/>
      </w:pPr>
      <w:r>
        <w:t>Add Data to Tables</w:t>
      </w:r>
    </w:p>
    <w:p w:rsidR="00D32889" w:rsidRDefault="00D32889" w:rsidP="00D32889">
      <w:pPr>
        <w:pStyle w:val="Heading3"/>
      </w:pPr>
      <w:r>
        <w:t>Manually Add Records</w:t>
      </w:r>
    </w:p>
    <w:p w:rsidR="00D32889" w:rsidRDefault="00D32889" w:rsidP="00D32889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(</w:t>
      </w:r>
      <w:r w:rsidRPr="00D32889">
        <w:rPr>
          <w:rStyle w:val="VaryingPythonCode"/>
        </w:rPr>
        <w:t>column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1</w:t>
      </w:r>
      <w:r>
        <w:t xml:space="preserve">, </w:t>
      </w:r>
      <w:r w:rsidRPr="00D32889">
        <w:rPr>
          <w:rStyle w:val="VaryingPythonCode"/>
        </w:rPr>
        <w:t>column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2</w:t>
      </w:r>
      <w:r>
        <w:t>) VALUES (</w:t>
      </w:r>
      <w:r w:rsidRPr="00D32889">
        <w:rPr>
          <w:rStyle w:val="VaryingPythonCode"/>
        </w:rPr>
        <w:t>value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1</w:t>
      </w:r>
      <w:r>
        <w:t xml:space="preserve">, </w:t>
      </w:r>
      <w:r w:rsidRPr="00D32889">
        <w:rPr>
          <w:rStyle w:val="VaryingPythonCode"/>
        </w:rPr>
        <w:t>value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2</w:t>
      </w:r>
      <w:r>
        <w:t>);</w:t>
      </w:r>
    </w:p>
    <w:p w:rsidR="00D32889" w:rsidRPr="00D32889" w:rsidRDefault="00D32889" w:rsidP="00D32889">
      <w:pPr>
        <w:pStyle w:val="ListParagraph"/>
        <w:numPr>
          <w:ilvl w:val="0"/>
          <w:numId w:val="5"/>
        </w:numPr>
      </w:pPr>
      <w:r>
        <w:t xml:space="preserve">The columns don’t need to be listed if they’re all having values added to them and the </w:t>
      </w:r>
      <w:r w:rsidR="00414596">
        <w:t>values are in the same order as the columns</w:t>
      </w:r>
    </w:p>
    <w:p w:rsidR="00F428EB" w:rsidRDefault="00F428EB" w:rsidP="00F428EB">
      <w:pPr>
        <w:pStyle w:val="Heading1"/>
      </w:pPr>
      <w:r>
        <w:lastRenderedPageBreak/>
        <w:t>Read</w:t>
      </w:r>
      <w:r w:rsidR="00FB6233">
        <w:t>—Select Statements</w:t>
      </w:r>
    </w:p>
    <w:p w:rsidR="00FB6233" w:rsidRDefault="00FB6233" w:rsidP="00843B9D">
      <w:pPr>
        <w:pStyle w:val="Heading2"/>
      </w:pPr>
      <w:r>
        <w:t>Select statements</w:t>
      </w:r>
      <w:r w:rsidR="00843B9D">
        <w:t>—rename when more structure found</w:t>
      </w:r>
    </w:p>
    <w:p w:rsidR="00843B9D" w:rsidRDefault="00843B9D" w:rsidP="00843B9D">
      <w:pPr>
        <w:pStyle w:val="PythonCodeBlocks"/>
      </w:pPr>
      <w:r>
        <w:t xml:space="preserve">SELECT * FROM </w:t>
      </w:r>
      <w:r w:rsidRPr="00843B9D">
        <w:rPr>
          <w:rStyle w:val="VaryingPythonCode"/>
        </w:rPr>
        <w:t>table</w:t>
      </w:r>
      <w:r>
        <w:t>;</w:t>
      </w:r>
    </w:p>
    <w:p w:rsidR="00843B9D" w:rsidRPr="00F428EB" w:rsidRDefault="00843B9D" w:rsidP="00843B9D">
      <w:pPr>
        <w:pStyle w:val="ListParagraph"/>
        <w:numPr>
          <w:ilvl w:val="0"/>
          <w:numId w:val="4"/>
        </w:numPr>
      </w:pPr>
      <w:r>
        <w:t>h</w:t>
      </w:r>
    </w:p>
    <w:p w:rsidR="00FB6233" w:rsidRDefault="00FB6233" w:rsidP="00FB6233">
      <w:pPr>
        <w:pStyle w:val="Heading1"/>
      </w:pPr>
      <w:r>
        <w:t>Update</w:t>
      </w:r>
    </w:p>
    <w:p w:rsidR="00FB6233" w:rsidRDefault="00FB6233" w:rsidP="00FB6233">
      <w:pPr>
        <w:pStyle w:val="Heading2"/>
      </w:pPr>
      <w:r>
        <w:t xml:space="preserve">Update </w:t>
      </w:r>
      <w:r w:rsidR="00D32889">
        <w:t>R</w:t>
      </w:r>
      <w:r>
        <w:t>ecords</w:t>
      </w:r>
    </w:p>
    <w:p w:rsidR="00D32889" w:rsidRDefault="00D32889" w:rsidP="00D32889">
      <w:pPr>
        <w:pStyle w:val="PythonCodeBlocks"/>
      </w:pPr>
      <w:r>
        <w:t xml:space="preserve">UPDATE </w:t>
      </w:r>
      <w:r w:rsidRPr="00D32889">
        <w:rPr>
          <w:rStyle w:val="VaryingPythonCode"/>
        </w:rPr>
        <w:t>table</w:t>
      </w:r>
      <w:r>
        <w:t xml:space="preserve"> </w:t>
      </w:r>
    </w:p>
    <w:p w:rsidR="00D32889" w:rsidRDefault="00D32889" w:rsidP="00D32889">
      <w:pPr>
        <w:pStyle w:val="PythonCodeBlocks"/>
      </w:pPr>
      <w:r>
        <w:tab/>
        <w:t xml:space="preserve">SET </w:t>
      </w:r>
      <w:r w:rsidRPr="00D32889">
        <w:rPr>
          <w:rStyle w:val="VaryingPythonCode"/>
        </w:rPr>
        <w:t>changing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column</w:t>
      </w:r>
      <w:r>
        <w:t xml:space="preserve"> = </w:t>
      </w:r>
      <w:r w:rsidRPr="00D32889">
        <w:rPr>
          <w:rStyle w:val="VaryingPythonCode"/>
        </w:rPr>
        <w:t>new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 xml:space="preserve"> </w:t>
      </w:r>
    </w:p>
    <w:p w:rsidR="00D32889" w:rsidRDefault="00D32889" w:rsidP="00D32889">
      <w:pPr>
        <w:pStyle w:val="PythonCodeBlocks"/>
      </w:pPr>
      <w:r>
        <w:tab/>
        <w:t xml:space="preserve">WHERE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column</w:t>
      </w:r>
      <w:r>
        <w:t xml:space="preserve"> =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>;</w:t>
      </w:r>
    </w:p>
    <w:p w:rsidR="00D32889" w:rsidRPr="00D32889" w:rsidRDefault="00D32889" w:rsidP="00D32889">
      <w:pPr>
        <w:pStyle w:val="ListParagraph"/>
        <w:numPr>
          <w:ilvl w:val="0"/>
          <w:numId w:val="4"/>
        </w:numPr>
      </w:pPr>
      <w:r>
        <w:t>h</w:t>
      </w:r>
    </w:p>
    <w:p w:rsidR="00F428EB" w:rsidRDefault="00F428EB" w:rsidP="00F428EB">
      <w:pPr>
        <w:pStyle w:val="Heading1"/>
      </w:pPr>
      <w:r>
        <w:t>Delete</w:t>
      </w:r>
    </w:p>
    <w:p w:rsidR="00F161E9" w:rsidRDefault="00F161E9" w:rsidP="00F161E9">
      <w:pPr>
        <w:pStyle w:val="Heading2"/>
      </w:pPr>
      <w:r>
        <w:t>Deleting Info</w:t>
      </w:r>
    </w:p>
    <w:p w:rsidR="00F161E9" w:rsidRPr="00F161E9" w:rsidRDefault="00F161E9" w:rsidP="00F161E9">
      <w:r>
        <w:t>h</w:t>
      </w:r>
    </w:p>
    <w:p w:rsidR="00F161E9" w:rsidRDefault="00F161E9" w:rsidP="00F161E9">
      <w:pPr>
        <w:pStyle w:val="Heading2"/>
      </w:pPr>
      <w:r>
        <w:t>Deleting Tables</w:t>
      </w:r>
    </w:p>
    <w:p w:rsidR="00F161E9" w:rsidRPr="00F161E9" w:rsidRDefault="00F161E9" w:rsidP="00F161E9">
      <w:r>
        <w:t>h</w:t>
      </w:r>
    </w:p>
    <w:p w:rsidR="00F161E9" w:rsidRDefault="00F161E9" w:rsidP="00F161E9">
      <w:pPr>
        <w:pStyle w:val="Heading2"/>
      </w:pPr>
      <w:r>
        <w:t>Deleting Records</w:t>
      </w:r>
    </w:p>
    <w:p w:rsidR="00F428EB" w:rsidRDefault="00F161E9" w:rsidP="00F161E9">
      <w:pPr>
        <w:pStyle w:val="PythonCodeBlocks"/>
      </w:pPr>
      <w:r>
        <w:t xml:space="preserve">DELETE FROM </w:t>
      </w:r>
      <w:r w:rsidRPr="00F161E9">
        <w:rPr>
          <w:rStyle w:val="VaryingPythonCode"/>
        </w:rPr>
        <w:t>table</w:t>
      </w:r>
      <w:r>
        <w:t xml:space="preserve"> WHERE </w:t>
      </w:r>
      <w:r w:rsidRPr="00F161E9">
        <w:rPr>
          <w:rStyle w:val="VaryingPythonCode"/>
        </w:rPr>
        <w:t>condition column</w:t>
      </w:r>
      <w:r>
        <w:t xml:space="preserve"> = </w:t>
      </w:r>
      <w:r w:rsidRPr="00F161E9">
        <w:rPr>
          <w:rStyle w:val="VaryingPythonCode"/>
        </w:rPr>
        <w:t>condition value</w:t>
      </w:r>
      <w:r>
        <w:t>;</w:t>
      </w:r>
    </w:p>
    <w:p w:rsidR="00F161E9" w:rsidRDefault="00124D02" w:rsidP="00F161E9">
      <w:pPr>
        <w:pStyle w:val="ListParagraph"/>
        <w:numPr>
          <w:ilvl w:val="0"/>
          <w:numId w:val="4"/>
        </w:numPr>
      </w:pPr>
      <w:r>
        <w:t xml:space="preserve">Delete statements are usually very similar to select statements except they begin with </w:t>
      </w:r>
      <w:r w:rsidRPr="00124D02">
        <w:rPr>
          <w:rStyle w:val="PythonCode"/>
        </w:rPr>
        <w:t>DELETE</w:t>
      </w:r>
      <w:r>
        <w:t xml:space="preserve"> instead of </w:t>
      </w:r>
      <w:r w:rsidRPr="00124D02">
        <w:rPr>
          <w:rStyle w:val="PythonCode"/>
        </w:rPr>
        <w:t>SELECT</w:t>
      </w:r>
      <w:r>
        <w:t xml:space="preserve"> and a list of columns</w:t>
      </w:r>
    </w:p>
    <w:p w:rsidR="00124D02" w:rsidRDefault="00124D02" w:rsidP="00124D02">
      <w:pPr>
        <w:pStyle w:val="ListParagraph"/>
        <w:numPr>
          <w:ilvl w:val="1"/>
          <w:numId w:val="4"/>
        </w:numPr>
      </w:pPr>
      <w:r>
        <w:t xml:space="preserve">This allows delete statements to be previewed by crafting the statement with </w:t>
      </w:r>
      <w:r w:rsidRPr="00124D02">
        <w:rPr>
          <w:rStyle w:val="PythonCode"/>
        </w:rPr>
        <w:t>SELECT *</w:t>
      </w:r>
      <w:r>
        <w:t xml:space="preserve"> instead of </w:t>
      </w:r>
      <w:r w:rsidRPr="00124D02">
        <w:rPr>
          <w:rStyle w:val="PythonCode"/>
        </w:rPr>
        <w:t>DELETE</w:t>
      </w:r>
    </w:p>
    <w:p w:rsidR="00124D02" w:rsidRPr="00F428EB" w:rsidRDefault="00124D02" w:rsidP="00124D02">
      <w:pPr>
        <w:pStyle w:val="ListParagraph"/>
        <w:numPr>
          <w:ilvl w:val="1"/>
          <w:numId w:val="4"/>
        </w:numPr>
      </w:pPr>
      <w:r>
        <w:t>h</w:t>
      </w:r>
    </w:p>
    <w:p w:rsidR="00F428EB" w:rsidRDefault="00D32889" w:rsidP="00D32889">
      <w:pPr>
        <w:pStyle w:val="Heading1"/>
      </w:pPr>
      <w:r>
        <w:t>From Database Clinic</w:t>
      </w:r>
    </w:p>
    <w:p w:rsidR="002F4B3A" w:rsidRDefault="008F6258">
      <w:r>
        <w:t xml:space="preserve">CREATE TABLE </w:t>
      </w:r>
      <w:proofErr w:type="spellStart"/>
      <w:r>
        <w:t>table</w:t>
      </w:r>
      <w:proofErr w:type="spellEnd"/>
      <w:r>
        <w:t xml:space="preserve"> name (</w:t>
      </w:r>
    </w:p>
    <w:p w:rsidR="008F6258" w:rsidRDefault="008F6258">
      <w:r>
        <w:tab/>
        <w:t>Column name variable type</w:t>
      </w:r>
      <w:r w:rsidR="00697542">
        <w:t xml:space="preserve"> NOT NULL AUTO_INCREMENT</w:t>
      </w:r>
      <w:r>
        <w:t>,</w:t>
      </w:r>
    </w:p>
    <w:p w:rsidR="008F6258" w:rsidRDefault="008F6258">
      <w:r>
        <w:tab/>
        <w:t>Column name variable type</w:t>
      </w:r>
      <w:r w:rsidR="00697542">
        <w:t>,</w:t>
      </w:r>
    </w:p>
    <w:p w:rsidR="00697542" w:rsidRDefault="00697542">
      <w:r>
        <w:lastRenderedPageBreak/>
        <w:tab/>
        <w:t>PRIMARY KEY (column name));</w:t>
      </w:r>
    </w:p>
    <w:p w:rsidR="008F6258" w:rsidRDefault="008F6258"/>
    <w:p w:rsidR="008F6258" w:rsidRDefault="008F6258">
      <w:r>
        <w:t xml:space="preserve">LOAD DATA LOCAL INFILE ‘absolute path to </w:t>
      </w:r>
      <w:r w:rsidR="006B01A4">
        <w:t xml:space="preserve">CSV </w:t>
      </w:r>
      <w:r>
        <w:t>file, escaping all backslashes’</w:t>
      </w:r>
    </w:p>
    <w:p w:rsidR="006B01A4" w:rsidRDefault="006B01A4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6B01A4" w:rsidRDefault="006B01A4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6B01A4" w:rsidRDefault="006B01A4">
      <w:r>
        <w:t>ENCLOSED BY ‘field enclosing marks, usually quotations’</w:t>
      </w:r>
    </w:p>
    <w:p w:rsidR="006B01A4" w:rsidRDefault="006B01A4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6B01A4" w:rsidRDefault="006B01A4">
      <w:r>
        <w:t>IGNORE 1 LINES # if file contains headers</w:t>
      </w:r>
    </w:p>
    <w:p w:rsidR="006B01A4" w:rsidRDefault="006B01A4">
      <w:r>
        <w:t>(@field1, @field2, @field3, @field4) # only needed if not loading all fields or fields not in same order in source data and table</w:t>
      </w:r>
    </w:p>
    <w:p w:rsidR="006B01A4" w:rsidRDefault="006B01A4">
      <w:r>
        <w:t>SET column name=@field1, column name=@field3; # Field2 and field4 values won’t be imported</w:t>
      </w:r>
    </w:p>
    <w:p w:rsidR="006B01A4" w:rsidRDefault="006B01A4"/>
    <w:p w:rsidR="006B01A4" w:rsidRDefault="006B01A4">
      <w:r>
        <w:t>Note: @ signals variable name</w:t>
      </w:r>
    </w:p>
    <w:p w:rsidR="006B01A4" w:rsidRDefault="006B01A4"/>
    <w:p w:rsidR="006B01A4" w:rsidRDefault="006B01A4">
      <w:r>
        <w:t>Inner join:</w:t>
      </w:r>
    </w:p>
    <w:p w:rsidR="006B01A4" w:rsidRDefault="006B01A4">
      <w:r>
        <w:t>SELECT</w:t>
      </w:r>
    </w:p>
    <w:p w:rsidR="006B01A4" w:rsidRDefault="006B01A4">
      <w:r>
        <w:tab/>
        <w:t>Table1.field</w:t>
      </w:r>
      <w:r w:rsidR="003F1DBC">
        <w:t>,</w:t>
      </w:r>
    </w:p>
    <w:p w:rsidR="003F1DBC" w:rsidRDefault="003F1DBC">
      <w:r>
        <w:tab/>
      </w:r>
      <w:proofErr w:type="gramStart"/>
      <w:r>
        <w:t>AVG(</w:t>
      </w:r>
      <w:proofErr w:type="spellStart"/>
      <w:proofErr w:type="gramEnd"/>
      <w:r>
        <w:t>table.field</w:t>
      </w:r>
      <w:proofErr w:type="spellEnd"/>
      <w:r>
        <w:t>)</w:t>
      </w:r>
    </w:p>
    <w:p w:rsidR="006B01A4" w:rsidRDefault="006B01A4">
      <w:r>
        <w:t>FROM table1</w:t>
      </w:r>
    </w:p>
    <w:p w:rsidR="006B01A4" w:rsidRDefault="006B01A4">
      <w:r>
        <w:t>JOIN table2 ON table1.field=table2</w:t>
      </w:r>
      <w:r w:rsidR="003F1DBC">
        <w:t>.</w:t>
      </w:r>
      <w:r>
        <w:t>field</w:t>
      </w:r>
      <w:r w:rsidR="003F1DBC">
        <w:t xml:space="preserve"> # can be repeated for multiple joins in a single query</w:t>
      </w:r>
    </w:p>
    <w:p w:rsidR="003F1DBC" w:rsidRDefault="003F1DBC">
      <w:r>
        <w:t xml:space="preserve">WHERE </w:t>
      </w:r>
      <w:proofErr w:type="spellStart"/>
      <w:proofErr w:type="gramStart"/>
      <w:r>
        <w:t>table.field</w:t>
      </w:r>
      <w:proofErr w:type="spellEnd"/>
      <w:proofErr w:type="gramEnd"/>
      <w:r>
        <w:t xml:space="preserve"> LIKE ‘string to match where % is a multi-character wildcard’</w:t>
      </w:r>
    </w:p>
    <w:p w:rsidR="003F1DBC" w:rsidRDefault="003F1DBC">
      <w:r>
        <w:t xml:space="preserve">GROUP BY </w:t>
      </w:r>
      <w:proofErr w:type="spellStart"/>
      <w:proofErr w:type="gramStart"/>
      <w:r>
        <w:t>table.field</w:t>
      </w:r>
      <w:proofErr w:type="spellEnd"/>
      <w:proofErr w:type="gramEnd"/>
      <w:r>
        <w:t xml:space="preserve"> #required if an aggregate function like AVG is used</w:t>
      </w:r>
    </w:p>
    <w:p w:rsidR="0021490D" w:rsidRDefault="0021490D">
      <w:r>
        <w:t xml:space="preserve">ORDER BY </w:t>
      </w:r>
      <w:proofErr w:type="spellStart"/>
      <w:proofErr w:type="gramStart"/>
      <w:r>
        <w:t>table.field</w:t>
      </w:r>
      <w:proofErr w:type="spellEnd"/>
      <w:proofErr w:type="gramEnd"/>
    </w:p>
    <w:p w:rsidR="003F1DBC" w:rsidRDefault="003F1DBC"/>
    <w:p w:rsidR="003F1DBC" w:rsidRDefault="003F1DBC">
      <w:r>
        <w:t>AS is for aliases</w:t>
      </w:r>
    </w:p>
    <w:p w:rsidR="003F1DBC" w:rsidRDefault="003F1DBC"/>
    <w:p w:rsidR="00D967FB" w:rsidRDefault="00D967FB"/>
    <w:p w:rsidR="00D967FB" w:rsidRDefault="00D967FB">
      <w:r>
        <w:t xml:space="preserve">UPDATE table name SET field = </w:t>
      </w:r>
      <w:proofErr w:type="gramStart"/>
      <w:r>
        <w:t>REPLACE(</w:t>
      </w:r>
      <w:proofErr w:type="gramEnd"/>
      <w:r>
        <w:t>field, ‘old value’, ‘new value);</w:t>
      </w:r>
    </w:p>
    <w:p w:rsidR="00431975" w:rsidRDefault="00431975"/>
    <w:p w:rsidR="00465A5D" w:rsidRDefault="00465A5D">
      <w:bookmarkStart w:id="0" w:name="_GoBack"/>
      <w:bookmarkEnd w:id="0"/>
    </w:p>
    <w:p w:rsidR="00465A5D" w:rsidRDefault="00465A5D">
      <w:r>
        <w:t>RLIKE allows for matching with regexes</w:t>
      </w:r>
    </w:p>
    <w:p w:rsidR="00136506" w:rsidRDefault="00136506"/>
    <w:p w:rsidR="00223D0C" w:rsidRDefault="00223D0C">
      <w:r>
        <w:t xml:space="preserve">SELECT </w:t>
      </w:r>
    </w:p>
    <w:p w:rsidR="00223D0C" w:rsidRDefault="00223D0C" w:rsidP="00223D0C">
      <w:pPr>
        <w:ind w:firstLine="720"/>
      </w:pPr>
      <w:proofErr w:type="gramStart"/>
      <w:r>
        <w:t>subquery.field</w:t>
      </w:r>
      <w:proofErr w:type="gramEnd"/>
      <w:r>
        <w:t>1 AS ‘display name’,</w:t>
      </w:r>
    </w:p>
    <w:p w:rsidR="00223D0C" w:rsidRDefault="00223D0C">
      <w:r>
        <w:tab/>
        <w:t>table2.field2 AS ‘display name’,</w:t>
      </w:r>
    </w:p>
    <w:p w:rsidR="00223D0C" w:rsidRDefault="00223D0C">
      <w:r>
        <w:tab/>
      </w:r>
      <w:proofErr w:type="gramStart"/>
      <w:r>
        <w:t>SUM(</w:t>
      </w:r>
      <w:proofErr w:type="gramEnd"/>
      <w:r>
        <w:t>an aggregated column)</w:t>
      </w:r>
    </w:p>
    <w:p w:rsidR="00136506" w:rsidRDefault="00223D0C">
      <w:r>
        <w:t xml:space="preserve">FROM </w:t>
      </w:r>
      <w:r w:rsidR="00FF7A1B">
        <w:t>(</w:t>
      </w:r>
      <w:r w:rsidR="00136506">
        <w:t xml:space="preserve">SELECT field1, field2, </w:t>
      </w:r>
      <w:proofErr w:type="gramStart"/>
      <w:r w:rsidR="00136506">
        <w:t>SUM(</w:t>
      </w:r>
      <w:proofErr w:type="gramEnd"/>
      <w:r w:rsidR="00136506">
        <w:t>field3) AS sum FROM table1 GROUP BY field1, field2</w:t>
      </w:r>
      <w:r w:rsidR="00FF7A1B">
        <w:t>) AS subquery</w:t>
      </w:r>
    </w:p>
    <w:p w:rsidR="00223D0C" w:rsidRDefault="00223D0C">
      <w:r>
        <w:lastRenderedPageBreak/>
        <w:t>JOIN table2</w:t>
      </w:r>
    </w:p>
    <w:p w:rsidR="00223D0C" w:rsidRDefault="00223D0C">
      <w:r>
        <w:tab/>
        <w:t>ON table2.field1 = CASE # works as if-else statement</w:t>
      </w:r>
    </w:p>
    <w:p w:rsidR="00223D0C" w:rsidRDefault="00223D0C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223D0C" w:rsidRDefault="00223D0C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223D0C" w:rsidRDefault="00223D0C">
      <w:r>
        <w:tab/>
      </w:r>
      <w:r>
        <w:tab/>
        <w:t>ELSE a value in table2.field1 END</w:t>
      </w:r>
    </w:p>
    <w:p w:rsidR="003F1DBC" w:rsidRDefault="00223D0C">
      <w:r>
        <w:t>GROUP BY non-aggregated columns;</w:t>
      </w:r>
    </w:p>
    <w:sectPr w:rsidR="003F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69BE"/>
    <w:multiLevelType w:val="multilevel"/>
    <w:tmpl w:val="D862A2D0"/>
    <w:styleLink w:val="DocumentationBullet"/>
    <w:lvl w:ilvl="0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  <w:color w:val="FFC000" w:themeColor="accent1"/>
      </w:rPr>
    </w:lvl>
    <w:lvl w:ilvl="1">
      <w:start w:val="1"/>
      <w:numFmt w:val="bullet"/>
      <w:suff w:val="space"/>
      <w:lvlText w:val="o"/>
      <w:lvlJc w:val="left"/>
      <w:pPr>
        <w:ind w:left="1008" w:hanging="216"/>
      </w:pPr>
      <w:rPr>
        <w:rFonts w:ascii="Courier New" w:hAnsi="Courier New" w:hint="default"/>
        <w:color w:val="FFC000" w:themeColor="accent1"/>
      </w:rPr>
    </w:lvl>
    <w:lvl w:ilvl="2">
      <w:start w:val="1"/>
      <w:numFmt w:val="bullet"/>
      <w:suff w:val="space"/>
      <w:lvlText w:val=""/>
      <w:lvlJc w:val="left"/>
      <w:pPr>
        <w:ind w:left="1728" w:hanging="216"/>
      </w:pPr>
      <w:rPr>
        <w:rFonts w:ascii="Wingdings" w:hAnsi="Wingdings" w:hint="default"/>
        <w:color w:val="FFC000" w:themeColor="accent1"/>
      </w:rPr>
    </w:lvl>
    <w:lvl w:ilvl="3">
      <w:start w:val="1"/>
      <w:numFmt w:val="bullet"/>
      <w:suff w:val="space"/>
      <w:lvlText w:val=""/>
      <w:lvlJc w:val="left"/>
      <w:pPr>
        <w:ind w:left="2448" w:hanging="216"/>
      </w:pPr>
      <w:rPr>
        <w:rFonts w:ascii="Symbol" w:hAnsi="Symbol" w:hint="default"/>
        <w:color w:val="099BDD" w:themeColor="text2"/>
      </w:rPr>
    </w:lvl>
    <w:lvl w:ilvl="4">
      <w:start w:val="1"/>
      <w:numFmt w:val="bullet"/>
      <w:suff w:val="space"/>
      <w:lvlText w:val="o"/>
      <w:lvlJc w:val="left"/>
      <w:pPr>
        <w:ind w:left="3168" w:hanging="216"/>
      </w:pPr>
      <w:rPr>
        <w:rFonts w:ascii="Courier New" w:hAnsi="Courier New" w:hint="default"/>
        <w:color w:val="099BDD" w:themeColor="text2"/>
      </w:rPr>
    </w:lvl>
    <w:lvl w:ilvl="5">
      <w:start w:val="1"/>
      <w:numFmt w:val="bullet"/>
      <w:suff w:val="space"/>
      <w:lvlText w:val=""/>
      <w:lvlJc w:val="left"/>
      <w:pPr>
        <w:ind w:left="3888" w:hanging="216"/>
      </w:pPr>
      <w:rPr>
        <w:rFonts w:ascii="Wingdings" w:hAnsi="Wingdings" w:hint="default"/>
        <w:color w:val="099BDD" w:themeColor="text2"/>
      </w:rPr>
    </w:lvl>
    <w:lvl w:ilvl="6">
      <w:start w:val="1"/>
      <w:numFmt w:val="bullet"/>
      <w:suff w:val="space"/>
      <w:lvlText w:val=""/>
      <w:lvlJc w:val="left"/>
      <w:pPr>
        <w:ind w:left="4608" w:hanging="216"/>
      </w:pPr>
      <w:rPr>
        <w:rFonts w:ascii="Symbol" w:hAnsi="Symbol" w:hint="default"/>
        <w:color w:val="A5D028" w:themeColor="accent2"/>
      </w:rPr>
    </w:lvl>
    <w:lvl w:ilvl="7">
      <w:start w:val="1"/>
      <w:numFmt w:val="bullet"/>
      <w:suff w:val="space"/>
      <w:lvlText w:val="o"/>
      <w:lvlJc w:val="left"/>
      <w:pPr>
        <w:ind w:left="5328" w:hanging="216"/>
      </w:pPr>
      <w:rPr>
        <w:rFonts w:ascii="Courier New" w:hAnsi="Courier New" w:hint="default"/>
        <w:color w:val="A5D028" w:themeColor="accent2"/>
      </w:rPr>
    </w:lvl>
    <w:lvl w:ilvl="8">
      <w:start w:val="1"/>
      <w:numFmt w:val="bullet"/>
      <w:suff w:val="space"/>
      <w:lvlText w:val=""/>
      <w:lvlJc w:val="left"/>
      <w:pPr>
        <w:ind w:left="6048" w:hanging="216"/>
      </w:pPr>
      <w:rPr>
        <w:rFonts w:ascii="Wingdings" w:hAnsi="Wingdings" w:hint="default"/>
        <w:color w:val="A5D028" w:themeColor="accent2"/>
      </w:rPr>
    </w:lvl>
  </w:abstractNum>
  <w:abstractNum w:abstractNumId="1" w15:restartNumberingAfterBreak="0">
    <w:nsid w:val="2FCB457A"/>
    <w:multiLevelType w:val="multilevel"/>
    <w:tmpl w:val="D862A2D0"/>
    <w:numStyleLink w:val="DocumentationBullet"/>
  </w:abstractNum>
  <w:abstractNum w:abstractNumId="2" w15:restartNumberingAfterBreak="0">
    <w:nsid w:val="58B847F4"/>
    <w:multiLevelType w:val="multilevel"/>
    <w:tmpl w:val="D862A2D0"/>
    <w:numStyleLink w:val="DocumentationBullet"/>
  </w:abstractNum>
  <w:abstractNum w:abstractNumId="3" w15:restartNumberingAfterBreak="0">
    <w:nsid w:val="6321438D"/>
    <w:multiLevelType w:val="multilevel"/>
    <w:tmpl w:val="D862A2D0"/>
    <w:numStyleLink w:val="DocumentationBullet"/>
  </w:abstractNum>
  <w:abstractNum w:abstractNumId="4" w15:restartNumberingAfterBreak="0">
    <w:nsid w:val="722B1944"/>
    <w:multiLevelType w:val="multilevel"/>
    <w:tmpl w:val="D862A2D0"/>
    <w:numStyleLink w:val="DocumentationBullet"/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5EB2"/>
    <w:rsid w:val="00124D02"/>
    <w:rsid w:val="00136506"/>
    <w:rsid w:val="0021490D"/>
    <w:rsid w:val="00223D0C"/>
    <w:rsid w:val="003037BA"/>
    <w:rsid w:val="0030621B"/>
    <w:rsid w:val="003F1DBC"/>
    <w:rsid w:val="00414596"/>
    <w:rsid w:val="00431975"/>
    <w:rsid w:val="00465A5D"/>
    <w:rsid w:val="00697542"/>
    <w:rsid w:val="006B01A4"/>
    <w:rsid w:val="00843B9D"/>
    <w:rsid w:val="008F6258"/>
    <w:rsid w:val="00AD6F1B"/>
    <w:rsid w:val="00D32889"/>
    <w:rsid w:val="00D967FB"/>
    <w:rsid w:val="00DC26C3"/>
    <w:rsid w:val="00F161E9"/>
    <w:rsid w:val="00F428EB"/>
    <w:rsid w:val="00FB6233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3E1D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  <w:style w:type="numbering" w:customStyle="1" w:styleId="DocumentationBullet">
    <w:name w:val="Documentation Bullet"/>
    <w:uiPriority w:val="99"/>
    <w:rsid w:val="00843B9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43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5</cp:revision>
  <dcterms:created xsi:type="dcterms:W3CDTF">2020-06-24T21:28:00Z</dcterms:created>
  <dcterms:modified xsi:type="dcterms:W3CDTF">2020-06-24T22:16:00Z</dcterms:modified>
</cp:coreProperties>
</file>