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E1CDD" w14:textId="42AE4699" w:rsidR="00534762" w:rsidRDefault="00200123">
      <w:pPr>
        <w:rPr>
          <w:rtl/>
        </w:rPr>
      </w:pPr>
      <w:r w:rsidRPr="00200123">
        <w:rPr>
          <w:b/>
          <w:bCs/>
          <w:u w:val="single"/>
        </w:rPr>
        <w:t>Wallets</w:t>
      </w:r>
      <w:r>
        <w:rPr>
          <w:rFonts w:hint="cs"/>
          <w:rtl/>
        </w:rPr>
        <w:t>:</w:t>
      </w:r>
    </w:p>
    <w:p w14:paraId="32D72AF8" w14:textId="6F5CEF17" w:rsidR="00200123" w:rsidRDefault="00647431" w:rsidP="0020012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א. </w:t>
      </w:r>
      <w:r w:rsidR="00200123">
        <w:rPr>
          <w:rFonts w:hint="cs"/>
          <w:rtl/>
        </w:rPr>
        <w:t xml:space="preserve">משה משתמש בארנק </w:t>
      </w:r>
      <w:proofErr w:type="spellStart"/>
      <w:r w:rsidR="00200123">
        <w:rPr>
          <w:rFonts w:hint="cs"/>
          <w:rtl/>
        </w:rPr>
        <w:t>דטרמינסטי</w:t>
      </w:r>
      <w:proofErr w:type="spellEnd"/>
      <w:r w:rsidR="00200123">
        <w:rPr>
          <w:rFonts w:hint="cs"/>
          <w:rtl/>
        </w:rPr>
        <w:t>. הוא איבד את הארנק וכעת מנסה לשחזר את המפתחות הפרטיים שהיו לו. מה מבטיח שמשה לא ישחזר מפתחות אחרים שלא שייכים לו? הרי נוצר איזשהו שורש כללי למפתחות פרטיים.</w:t>
      </w:r>
    </w:p>
    <w:p w14:paraId="5B4D4076" w14:textId="398A041D" w:rsidR="00CF3F4F" w:rsidRPr="00CF3F4F" w:rsidRDefault="00CF3F4F" w:rsidP="00CF3F4F">
      <w:pPr>
        <w:pStyle w:val="a3"/>
        <w:rPr>
          <w:color w:val="0000FF"/>
        </w:rPr>
      </w:pPr>
      <w:r w:rsidRPr="00CF3F4F">
        <w:rPr>
          <w:rFonts w:hint="cs"/>
          <w:color w:val="0000FF"/>
          <w:rtl/>
        </w:rPr>
        <w:t>מספר האפשרויות למפתחות הוא עצום והבדלה בין אפליקציות ארנק שונות ושיטות שחזור שונות מבטיחות ייחודיות לשחזור הארנק</w:t>
      </w:r>
    </w:p>
    <w:p w14:paraId="5A0F6945" w14:textId="752B24F9" w:rsidR="00200123" w:rsidRDefault="00200123" w:rsidP="00647431">
      <w:pPr>
        <w:pStyle w:val="a3"/>
        <w:rPr>
          <w:rtl/>
        </w:rPr>
      </w:pPr>
    </w:p>
    <w:p w14:paraId="13365D78" w14:textId="3EC1BD36" w:rsidR="00647431" w:rsidRDefault="00647431" w:rsidP="00647431">
      <w:pPr>
        <w:pStyle w:val="a3"/>
        <w:rPr>
          <w:rtl/>
        </w:rPr>
      </w:pPr>
      <w:r>
        <w:rPr>
          <w:rFonts w:hint="cs"/>
          <w:rtl/>
        </w:rPr>
        <w:t xml:space="preserve">ב. רשימת המילים שמהן יוצרים את השורש באמצעות </w:t>
      </w:r>
      <w:r>
        <w:t>BIP39</w:t>
      </w:r>
      <w:r>
        <w:rPr>
          <w:rFonts w:hint="cs"/>
          <w:rtl/>
        </w:rPr>
        <w:t xml:space="preserve"> היא רשימה סופית (עם 2048 מילים) ואפשר לראות אותה כאן: </w:t>
      </w:r>
    </w:p>
    <w:p w14:paraId="60B5DA33" w14:textId="77777777" w:rsidR="00647431" w:rsidRDefault="00387576" w:rsidP="00647431">
      <w:pPr>
        <w:rPr>
          <w:rtl/>
        </w:rPr>
      </w:pPr>
      <w:hyperlink r:id="rId5" w:history="1">
        <w:r w:rsidR="00647431">
          <w:rPr>
            <w:rStyle w:val="Hyperlink"/>
          </w:rPr>
          <w:t>https://github.com/bitcoin/bips/blob/master/bip-0039/english.txt</w:t>
        </w:r>
      </w:hyperlink>
    </w:p>
    <w:p w14:paraId="2984A4DF" w14:textId="755C0FCE" w:rsidR="00647431" w:rsidRDefault="00647431" w:rsidP="00647431">
      <w:pPr>
        <w:pStyle w:val="a3"/>
        <w:rPr>
          <w:rtl/>
        </w:rPr>
      </w:pPr>
      <w:r>
        <w:rPr>
          <w:rFonts w:hint="cs"/>
          <w:rtl/>
        </w:rPr>
        <w:t>מדוע אפשר להשתמש בה כדי לשחזר ארנקים ועוד צריך לשמור אותה בסוד כל כך.. האם לא יהיה קל מאוד לנסות רשימת מילים?</w:t>
      </w:r>
      <w:r w:rsidR="00650F33"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12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2048</m:t>
            </m:r>
          </m:sup>
        </m:sSup>
      </m:oMath>
      <w:r w:rsidR="00241EC3">
        <w:rPr>
          <w:rFonts w:hint="cs"/>
          <w:rtl/>
        </w:rPr>
        <w:t xml:space="preserve"> אפשרויות</w:t>
      </w:r>
    </w:p>
    <w:p w14:paraId="44C2BDC4" w14:textId="19E2CF52" w:rsidR="00650F33" w:rsidRDefault="00650F33" w:rsidP="00647431">
      <w:pPr>
        <w:pStyle w:val="a3"/>
        <w:rPr>
          <w:rtl/>
        </w:rPr>
      </w:pPr>
    </w:p>
    <w:p w14:paraId="2D38489F" w14:textId="68D6B9BD" w:rsidR="00650F33" w:rsidRPr="00534762" w:rsidRDefault="009F6478" w:rsidP="00C503A7">
      <w:pPr>
        <w:pStyle w:val="a5"/>
        <w:numPr>
          <w:ilvl w:val="0"/>
          <w:numId w:val="1"/>
        </w:numPr>
      </w:pPr>
      <w:r w:rsidRPr="00534762">
        <w:rPr>
          <w:rFonts w:hint="cs"/>
          <w:rtl/>
        </w:rPr>
        <w:t xml:space="preserve">תרגיל </w:t>
      </w:r>
      <w:r w:rsidRPr="00534762">
        <w:rPr>
          <w:rtl/>
        </w:rPr>
        <w:t>–</w:t>
      </w:r>
      <w:r w:rsidR="00534762">
        <w:rPr>
          <w:rFonts w:hint="cs"/>
          <w:rtl/>
        </w:rPr>
        <w:t xml:space="preserve"> כתוב תוכנה הבודקת כמה זמן ייקח פיצוח של </w:t>
      </w:r>
      <w:r w:rsidRPr="00534762">
        <w:rPr>
          <w:rFonts w:hint="cs"/>
          <w:rtl/>
        </w:rPr>
        <w:t xml:space="preserve">2 מילים </w:t>
      </w:r>
      <w:r w:rsidR="00534762">
        <w:rPr>
          <w:rFonts w:hint="cs"/>
          <w:rtl/>
        </w:rPr>
        <w:t xml:space="preserve">מתוך אוצר המילים. עבור זמן זה, </w:t>
      </w:r>
      <w:r w:rsidRPr="00534762">
        <w:rPr>
          <w:rFonts w:hint="cs"/>
          <w:rtl/>
        </w:rPr>
        <w:t>כמה זמן ייקח לפצח קוד של 12 מילים?</w:t>
      </w:r>
    </w:p>
    <w:p w14:paraId="7DA2E77E" w14:textId="747AA788" w:rsidR="00534762" w:rsidRPr="00241EC3" w:rsidRDefault="00534762" w:rsidP="00534762">
      <w:pPr>
        <w:pStyle w:val="a5"/>
        <w:ind w:left="720"/>
        <w:rPr>
          <w:color w:val="0000FF"/>
          <w:rtl/>
        </w:rPr>
      </w:pPr>
      <w:r w:rsidRPr="00241EC3">
        <w:rPr>
          <w:rFonts w:hint="cs"/>
          <w:color w:val="0000FF"/>
          <w:rtl/>
        </w:rPr>
        <w:t xml:space="preserve">לפצח 2 מילים לוקח בערך 33 שניות בממוצע. </w:t>
      </w:r>
      <m:oMath>
        <m:r>
          <w:rPr>
            <w:rFonts w:ascii="Cambria Math" w:hAnsi="Cambria Math" w:hint="cs"/>
            <w:color w:val="0000FF"/>
            <w:rtl/>
          </w:rPr>
          <m:t>(</m:t>
        </m:r>
        <m:r>
          <w:rPr>
            <w:rFonts w:ascii="Cambria Math" w:hAnsi="Cambria Math"/>
            <w:color w:val="0000FF"/>
          </w:rPr>
          <m:t xml:space="preserve">f(2) = </m:t>
        </m:r>
        <m:sSup>
          <m:sSupPr>
            <m:ctrlPr>
              <w:rPr>
                <w:rFonts w:ascii="Cambria Math" w:hAnsi="Cambria Math"/>
                <w:i/>
                <w:color w:val="0000FF"/>
              </w:rPr>
            </m:ctrlPr>
          </m:sSupPr>
          <m:e>
            <m:r>
              <w:rPr>
                <w:rFonts w:ascii="Cambria Math" w:hAnsi="Cambria Math"/>
                <w:color w:val="0000FF"/>
              </w:rPr>
              <m:t>2</m:t>
            </m:r>
          </m:e>
          <m:sup>
            <m:r>
              <w:rPr>
                <w:rFonts w:ascii="Cambria Math" w:hAnsi="Cambria Math"/>
                <w:color w:val="0000FF"/>
              </w:rPr>
              <m:t>2048</m:t>
            </m:r>
          </m:sup>
        </m:sSup>
        <m:r>
          <w:rPr>
            <w:rFonts w:ascii="Cambria Math" w:hAnsi="Cambria Math"/>
            <w:color w:val="0000FF"/>
          </w:rPr>
          <m:t>= 33sec</m:t>
        </m:r>
        <m:r>
          <w:rPr>
            <w:rFonts w:ascii="Cambria Math" w:hAnsi="Cambria Math" w:hint="cs"/>
            <w:color w:val="0000FF"/>
            <w:rtl/>
          </w:rPr>
          <m:t>)</m:t>
        </m:r>
      </m:oMath>
    </w:p>
    <w:p w14:paraId="616E3AB0" w14:textId="73E50BB2" w:rsidR="004D685B" w:rsidRDefault="00534762" w:rsidP="00534762">
      <w:pPr>
        <w:pStyle w:val="a5"/>
        <w:ind w:left="720"/>
        <w:rPr>
          <w:color w:val="0000FF"/>
          <w:rtl/>
        </w:rPr>
      </w:pPr>
      <w:r w:rsidRPr="00241EC3">
        <w:rPr>
          <w:rFonts w:hint="cs"/>
          <w:color w:val="0000FF"/>
          <w:rtl/>
        </w:rPr>
        <w:t>עבור זמן זה, פיצוח של 12 מילים הוא</w:t>
      </w:r>
      <w:r w:rsidR="00CF3F4F">
        <w:rPr>
          <w:rFonts w:hint="cs"/>
          <w:color w:val="0000FF"/>
          <w:rtl/>
        </w:rPr>
        <w:t>:</w:t>
      </w:r>
    </w:p>
    <w:p w14:paraId="29E64CC5" w14:textId="4395644C" w:rsidR="00534762" w:rsidRDefault="00534762" w:rsidP="00534762">
      <w:pPr>
        <w:pStyle w:val="a5"/>
        <w:ind w:left="720"/>
        <w:rPr>
          <w:color w:val="0000FF"/>
          <w:rtl/>
        </w:rPr>
      </w:pPr>
      <w:r w:rsidRPr="00241EC3">
        <w:rPr>
          <w:rFonts w:hint="cs"/>
          <w:color w:val="0000FF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pPr>
          <m:e>
            <m:r>
              <w:rPr>
                <w:rFonts w:ascii="Cambria Math" w:hAnsi="Cambria Math"/>
                <w:color w:val="BFBFBF" w:themeColor="background1" w:themeShade="BF"/>
              </w:rPr>
              <m:t>12</m:t>
            </m:r>
          </m:e>
          <m:sup>
            <m:r>
              <w:rPr>
                <w:rFonts w:ascii="Cambria Math" w:hAnsi="Cambria Math"/>
                <w:color w:val="BFBFBF" w:themeColor="background1" w:themeShade="BF"/>
              </w:rPr>
              <m:t>2048</m:t>
            </m:r>
          </m:sup>
        </m:sSup>
        <m:r>
          <w:rPr>
            <w:rFonts w:ascii="Cambria Math" w:hAnsi="Cambria Math"/>
            <w:color w:val="BFBFBF" w:themeColor="background1" w:themeShade="BF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BFBFBF" w:themeColor="background1" w:themeShade="BF"/>
                      </w:rPr>
                      <m:t>3.58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color w:val="BFBFBF" w:themeColor="background1" w:themeShade="BF"/>
              </w:rPr>
              <m:t>2048</m:t>
            </m:r>
          </m:sup>
        </m:sSup>
        <m:r>
          <w:rPr>
            <w:rFonts w:ascii="Cambria Math" w:hAnsi="Cambria Math"/>
            <w:color w:val="BFBFBF" w:themeColor="background1" w:themeShade="BF"/>
          </w:rPr>
          <m:t>=</m:t>
        </m:r>
        <m:sSup>
          <m:sSup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BFBFBF" w:themeColor="background1" w:themeShade="B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  <w:color w:val="BFBFBF" w:themeColor="background1" w:themeShade="BF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BFBFBF" w:themeColor="background1" w:themeShade="BF"/>
                      </w:rPr>
                      <m:t>2048</m:t>
                    </m:r>
                  </m:sup>
                </m:sSup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e>
            </m:d>
          </m:e>
          <m:sup>
            <m:r>
              <w:rPr>
                <w:rFonts w:ascii="Cambria Math" w:hAnsi="Cambria Math"/>
                <w:color w:val="BFBFBF" w:themeColor="background1" w:themeShade="BF"/>
              </w:rPr>
              <m:t>3.58</m:t>
            </m:r>
          </m:sup>
        </m:sSup>
        <m:r>
          <w:rPr>
            <w:rFonts w:ascii="Cambria Math" w:hAnsi="Cambria Math"/>
            <w:color w:val="BFBFBF" w:themeColor="background1" w:themeShade="BF"/>
          </w:rPr>
          <m:t>=(33</m:t>
        </m:r>
        <m:func>
          <m:funcPr>
            <m:ctrlPr>
              <w:rPr>
                <w:rFonts w:ascii="Cambria Math" w:hAnsi="Cambria Math"/>
                <w:color w:val="BFBFBF" w:themeColor="background1" w:themeShade="BF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</w:rPr>
                  <m:t>sec⁡)</m:t>
                </m:r>
              </m:e>
              <m:sup>
                <m:r>
                  <w:rPr>
                    <w:rFonts w:ascii="Cambria Math" w:hAnsi="Cambria Math"/>
                    <w:color w:val="BFBFBF" w:themeColor="background1" w:themeShade="BF"/>
                  </w:rPr>
                  <m:t>3.58</m:t>
                </m:r>
                <m:ctrlPr>
                  <w:rPr>
                    <w:rFonts w:ascii="Cambria Math" w:hAnsi="Cambria Math"/>
                    <w:color w:val="BFBFBF" w:themeColor="background1" w:themeShade="BF"/>
                  </w:rPr>
                </m:ctrlPr>
              </m:sup>
            </m:sSup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fName>
          <m:e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e>
        </m:func>
        <m:r>
          <w:rPr>
            <w:rFonts w:ascii="Cambria Math" w:hAnsi="Cambria Math"/>
            <w:color w:val="BFBFBF" w:themeColor="background1" w:themeShade="BF"/>
          </w:rPr>
          <m:t>=273,073.719</m:t>
        </m:r>
        <m:func>
          <m:func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BFBFBF" w:themeColor="background1" w:themeShade="BF"/>
              </w:rPr>
              <m:t>sec</m:t>
            </m:r>
          </m:fName>
          <m:e>
            <m:r>
              <w:rPr>
                <w:rFonts w:ascii="Cambria Math" w:hAnsi="Cambria Math"/>
                <w:color w:val="BFBFBF" w:themeColor="background1" w:themeShade="BF"/>
              </w:rPr>
              <m:t>=4,551.22</m:t>
            </m:r>
            <m:func>
              <m:funcPr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</w:rPr>
                  <m:t>min</m:t>
                </m:r>
              </m:fName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=75.85hours=3.16 days</m:t>
                </m:r>
              </m:e>
            </m:func>
          </m:e>
        </m:func>
        <m:r>
          <w:rPr>
            <w:rFonts w:ascii="Cambria Math" w:hAnsi="Cambria Math"/>
            <w:color w:val="0000FF"/>
          </w:rPr>
          <m:t xml:space="preserve"> </m:t>
        </m:r>
      </m:oMath>
      <w:r w:rsidR="00241EC3" w:rsidRPr="00241EC3">
        <w:rPr>
          <w:color w:val="0000FF"/>
        </w:rPr>
        <w:t xml:space="preserve"> </w:t>
      </w:r>
    </w:p>
    <w:p w14:paraId="55358ADB" w14:textId="021CC5D5" w:rsidR="00C659C7" w:rsidRDefault="00C659C7" w:rsidP="00534762">
      <w:pPr>
        <w:pStyle w:val="a5"/>
        <w:ind w:left="720"/>
        <w:rPr>
          <w:color w:val="0000FF"/>
          <w:rtl/>
        </w:rPr>
      </w:pPr>
    </w:p>
    <w:p w14:paraId="24DE40CA" w14:textId="5C5D647C" w:rsidR="00C659C7" w:rsidRPr="002058C4" w:rsidRDefault="00387576" w:rsidP="00534762">
      <w:pPr>
        <w:pStyle w:val="a5"/>
        <w:ind w:left="720"/>
        <w:rPr>
          <w:rFonts w:eastAsiaTheme="minorEastAsia"/>
          <w:i/>
          <w:color w:val="0000FF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FF"/>
                </w:rPr>
              </m:ctrlPr>
            </m:sSupPr>
            <m:e>
              <m:r>
                <w:rPr>
                  <w:rFonts w:ascii="Cambria Math" w:hAnsi="Cambria Math"/>
                  <w:color w:val="0000FF"/>
                </w:rPr>
                <m:t>12</m:t>
              </m:r>
            </m:e>
            <m:sup>
              <m:r>
                <w:rPr>
                  <w:rFonts w:ascii="Cambria Math" w:hAnsi="Cambria Math"/>
                  <w:color w:val="0000FF"/>
                </w:rPr>
                <m:t>2048</m:t>
              </m:r>
            </m:sup>
          </m:sSup>
          <m:r>
            <w:rPr>
              <w:rFonts w:ascii="Cambria Math" w:hAnsi="Cambria Math"/>
              <w:color w:val="0000FF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0000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</w:rPr>
                        <m:t>2048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FF"/>
                </w:rPr>
                <m:t>6</m:t>
              </m:r>
            </m:sup>
          </m:sSup>
          <m:r>
            <w:rPr>
              <w:rFonts w:ascii="Cambria Math" w:hAnsi="Cambria Math"/>
              <w:color w:val="0000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FF"/>
                </w:rPr>
              </m:ctrlPr>
            </m:sSupPr>
            <m:e>
              <m:r>
                <w:rPr>
                  <w:rFonts w:ascii="Cambria Math" w:hAnsi="Cambria Math"/>
                  <w:color w:val="0000FF"/>
                </w:rPr>
                <m:t>33</m:t>
              </m:r>
            </m:e>
            <m:sup>
              <m:r>
                <w:rPr>
                  <w:rFonts w:ascii="Cambria Math" w:hAnsi="Cambria Math"/>
                  <w:color w:val="0000FF"/>
                </w:rPr>
                <m:t>6</m:t>
              </m:r>
            </m:sup>
          </m:sSup>
          <m:r>
            <w:rPr>
              <w:rFonts w:ascii="Cambria Math" w:hAnsi="Cambria Math"/>
              <w:color w:val="0000FF"/>
            </w:rPr>
            <m:t>sec=1,291,467,969</m:t>
          </m:r>
          <m:func>
            <m:funcPr>
              <m:ctrlPr>
                <w:rPr>
                  <w:rFonts w:ascii="Cambria Math" w:hAnsi="Cambria Math"/>
                  <w:i/>
                  <w:color w:val="0000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FF"/>
                </w:rPr>
                <m:t>sec</m:t>
              </m:r>
            </m:fName>
            <m:e>
              <m:r>
                <w:rPr>
                  <w:rFonts w:ascii="Cambria Math" w:hAnsi="Cambria Math"/>
                  <w:color w:val="0000FF"/>
                </w:rPr>
                <m:t>=21,524,466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FF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  <w:color w:val="0000FF"/>
                    </w:rPr>
                    <m:t>=358,741</m:t>
                  </m:r>
                  <m:r>
                    <w:rPr>
                      <w:rFonts w:ascii="Cambria Math" w:hAnsi="Cambria Math"/>
                      <w:color w:val="0000FF"/>
                    </w:rPr>
                    <m:t>hours=14,947days</m:t>
                  </m:r>
                </m:e>
              </m:func>
            </m:e>
          </m:func>
          <m:r>
            <w:rPr>
              <w:rFonts w:ascii="Cambria Math" w:eastAsiaTheme="minorEastAsia" w:hAnsi="Cambria Math"/>
              <w:color w:val="0000FF"/>
            </w:rPr>
            <m:t>= 498.25month= 41.52years</m:t>
          </m:r>
        </m:oMath>
      </m:oMathPara>
    </w:p>
    <w:p w14:paraId="7401AA65" w14:textId="77777777" w:rsidR="00C659C7" w:rsidRPr="00C659C7" w:rsidRDefault="00C659C7" w:rsidP="00534762">
      <w:pPr>
        <w:pStyle w:val="a5"/>
        <w:ind w:left="720"/>
        <w:rPr>
          <w:rFonts w:eastAsiaTheme="minorEastAsia"/>
          <w:color w:val="0000FF"/>
          <w:rtl/>
        </w:rPr>
      </w:pPr>
    </w:p>
    <w:p w14:paraId="4F229BD9" w14:textId="52620C1A" w:rsidR="00380457" w:rsidRDefault="00380457" w:rsidP="00380457">
      <w:pPr>
        <w:pStyle w:val="a3"/>
        <w:rPr>
          <w:color w:val="FF0000"/>
          <w:rtl/>
        </w:rPr>
      </w:pPr>
      <w:r>
        <w:rPr>
          <w:noProof/>
        </w:rPr>
        <w:drawing>
          <wp:inline distT="0" distB="0" distL="0" distR="0" wp14:anchorId="16772075" wp14:editId="3663337D">
            <wp:extent cx="2705100" cy="1440215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290" cy="14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74EE" w14:textId="77777777" w:rsidR="00CF3F4F" w:rsidRPr="00CF3F4F" w:rsidRDefault="00CF3F4F" w:rsidP="00CF3F4F">
      <w:pPr>
        <w:pStyle w:val="a5"/>
        <w:numPr>
          <w:ilvl w:val="0"/>
          <w:numId w:val="1"/>
        </w:numPr>
      </w:pPr>
    </w:p>
    <w:p w14:paraId="0B410928" w14:textId="0EE7FD16" w:rsidR="00CF3F4F" w:rsidRDefault="00CF3F4F" w:rsidP="00CF3F4F">
      <w:pPr>
        <w:pStyle w:val="a5"/>
        <w:numPr>
          <w:ilvl w:val="0"/>
          <w:numId w:val="3"/>
        </w:numPr>
      </w:pPr>
      <w:r>
        <w:rPr>
          <w:rFonts w:hint="cs"/>
          <w:rtl/>
        </w:rPr>
        <w:t xml:space="preserve">מחק ארנק בעל 3 העברות </w:t>
      </w:r>
      <w:proofErr w:type="spellStart"/>
      <w:r>
        <w:t>testnet</w:t>
      </w:r>
      <w:proofErr w:type="spellEnd"/>
      <w:r>
        <w:rPr>
          <w:rFonts w:hint="cs"/>
          <w:rtl/>
        </w:rPr>
        <w:t xml:space="preserve"> לפחות, </w:t>
      </w:r>
      <w:r w:rsidRPr="00CF3F4F">
        <w:rPr>
          <w:rFonts w:hint="cs"/>
          <w:rtl/>
        </w:rPr>
        <w:t xml:space="preserve">שחזר </w:t>
      </w:r>
      <w:r>
        <w:rPr>
          <w:rFonts w:hint="cs"/>
          <w:rtl/>
        </w:rPr>
        <w:t>את מידע הארנק</w:t>
      </w:r>
      <w:r w:rsidRPr="00CF3F4F">
        <w:rPr>
          <w:rFonts w:hint="cs"/>
          <w:rtl/>
        </w:rPr>
        <w:t xml:space="preserve"> באמצעות ה</w:t>
      </w:r>
      <w:r w:rsidRPr="00CF3F4F">
        <w:t>seed</w:t>
      </w:r>
      <w:r>
        <w:rPr>
          <w:rFonts w:hint="cs"/>
          <w:rtl/>
        </w:rPr>
        <w:t xml:space="preserve"> (12 המילים) </w:t>
      </w:r>
      <w:r>
        <w:rPr>
          <w:rtl/>
        </w:rPr>
        <w:t>–</w:t>
      </w:r>
      <w:r>
        <w:rPr>
          <w:rFonts w:hint="cs"/>
          <w:rtl/>
        </w:rPr>
        <w:t xml:space="preserve"> איך השחזור לוקח כל כך מהר אם נדרש לעבור על כל ההעברות?</w:t>
      </w:r>
    </w:p>
    <w:p w14:paraId="74E4F7C0" w14:textId="0912D7E4" w:rsidR="00DC128C" w:rsidRPr="00CE1955" w:rsidRDefault="00DC128C" w:rsidP="00DC128C">
      <w:pPr>
        <w:pStyle w:val="a5"/>
        <w:ind w:left="1080"/>
        <w:rPr>
          <w:rFonts w:hint="cs"/>
          <w:color w:val="0000FF"/>
          <w:rtl/>
        </w:rPr>
      </w:pPr>
      <w:r w:rsidRPr="00CE1955">
        <w:rPr>
          <w:rFonts w:hint="cs"/>
          <w:color w:val="0000FF"/>
          <w:rtl/>
        </w:rPr>
        <w:t xml:space="preserve">יש מספר דרכים להאיץ את שחזור הארנק </w:t>
      </w:r>
      <w:r w:rsidRPr="00CE1955">
        <w:rPr>
          <w:color w:val="0000FF"/>
          <w:rtl/>
        </w:rPr>
        <w:t>–</w:t>
      </w:r>
      <w:r w:rsidRPr="00CE1955">
        <w:rPr>
          <w:rFonts w:hint="cs"/>
          <w:color w:val="0000FF"/>
          <w:rtl/>
        </w:rPr>
        <w:t xml:space="preserve"> אחת מהן היא שמירת קובץ </w:t>
      </w:r>
      <w:proofErr w:type="spellStart"/>
      <w:r w:rsidRPr="00CE1955">
        <w:rPr>
          <w:color w:val="0000FF"/>
        </w:rPr>
        <w:t>cach</w:t>
      </w:r>
      <w:proofErr w:type="spellEnd"/>
      <w:r w:rsidRPr="00CE1955">
        <w:rPr>
          <w:rFonts w:hint="cs"/>
          <w:color w:val="0000FF"/>
          <w:rtl/>
        </w:rPr>
        <w:t xml:space="preserve"> על המחשב (עם הצפנת 12 המילים) וכך ניתן לשחזר במהירות.</w:t>
      </w:r>
    </w:p>
    <w:p w14:paraId="313407E4" w14:textId="5B28E2E2" w:rsidR="00804254" w:rsidRPr="00CF3F4F" w:rsidRDefault="00804254" w:rsidP="00804254">
      <w:pPr>
        <w:pStyle w:val="a5"/>
        <w:ind w:left="1080"/>
      </w:pPr>
    </w:p>
    <w:p w14:paraId="55739BB2" w14:textId="7A6A6FF9" w:rsidR="000D34D5" w:rsidRDefault="00CF3F4F" w:rsidP="00CF3F4F">
      <w:pPr>
        <w:pStyle w:val="a5"/>
        <w:numPr>
          <w:ilvl w:val="0"/>
          <w:numId w:val="3"/>
        </w:numPr>
      </w:pPr>
      <w:r>
        <w:rPr>
          <w:rFonts w:hint="cs"/>
          <w:rtl/>
        </w:rPr>
        <w:t>כתוב</w:t>
      </w:r>
      <w:r w:rsidR="000D34D5" w:rsidRPr="00CF3F4F">
        <w:rPr>
          <w:rFonts w:hint="cs"/>
          <w:rtl/>
        </w:rPr>
        <w:t xml:space="preserve"> אלגוריתם </w:t>
      </w:r>
      <w:r w:rsidR="000D34D5" w:rsidRPr="00CF3F4F">
        <w:rPr>
          <w:rtl/>
        </w:rPr>
        <w:t>–</w:t>
      </w:r>
      <w:r w:rsidR="000D34D5" w:rsidRPr="00CF3F4F">
        <w:rPr>
          <w:rFonts w:hint="cs"/>
          <w:rtl/>
        </w:rPr>
        <w:t xml:space="preserve"> </w:t>
      </w:r>
      <w:proofErr w:type="spellStart"/>
      <w:r w:rsidR="000D34D5" w:rsidRPr="00CF3F4F">
        <w:rPr>
          <w:rFonts w:hint="cs"/>
          <w:rtl/>
        </w:rPr>
        <w:t>בהנתן</w:t>
      </w:r>
      <w:proofErr w:type="spellEnd"/>
      <w:r w:rsidR="000D34D5" w:rsidRPr="00CF3F4F">
        <w:rPr>
          <w:rFonts w:hint="cs"/>
          <w:rtl/>
        </w:rPr>
        <w:t xml:space="preserve"> </w:t>
      </w:r>
      <w:r w:rsidR="000D34D5" w:rsidRPr="00CF3F4F">
        <w:t>seed</w:t>
      </w:r>
      <w:r w:rsidR="000D34D5" w:rsidRPr="00CF3F4F">
        <w:rPr>
          <w:rFonts w:hint="cs"/>
          <w:rtl/>
        </w:rPr>
        <w:t xml:space="preserve"> </w:t>
      </w:r>
      <w:r>
        <w:rPr>
          <w:rFonts w:hint="cs"/>
          <w:rtl/>
        </w:rPr>
        <w:t xml:space="preserve">בעל 12 מילים כלשהן - </w:t>
      </w:r>
      <w:r w:rsidR="000D34D5" w:rsidRPr="00CF3F4F">
        <w:rPr>
          <w:rFonts w:hint="cs"/>
          <w:rtl/>
        </w:rPr>
        <w:t>משחזר א</w:t>
      </w:r>
      <w:r w:rsidR="00CE1955">
        <w:rPr>
          <w:rFonts w:hint="cs"/>
          <w:rtl/>
        </w:rPr>
        <w:t xml:space="preserve">רנק </w:t>
      </w:r>
      <w:proofErr w:type="spellStart"/>
      <w:r w:rsidR="00CE1955">
        <w:rPr>
          <w:rFonts w:hint="cs"/>
          <w:rtl/>
        </w:rPr>
        <w:t>דטרמינסטי</w:t>
      </w:r>
      <w:proofErr w:type="spellEnd"/>
      <w:r w:rsidR="000D34D5" w:rsidRPr="00CF3F4F">
        <w:rPr>
          <w:rFonts w:hint="cs"/>
          <w:rtl/>
        </w:rPr>
        <w:t>.</w:t>
      </w:r>
    </w:p>
    <w:p w14:paraId="550DF514" w14:textId="1FF2373D" w:rsidR="00CE1955" w:rsidRPr="00CF3F4F" w:rsidRDefault="00CE1955" w:rsidP="00CE1955">
      <w:pPr>
        <w:pStyle w:val="a5"/>
        <w:ind w:left="1080"/>
      </w:pPr>
      <w:hyperlink r:id="rId7" w:history="1">
        <w:r>
          <w:rPr>
            <w:rStyle w:val="Hyperlink"/>
          </w:rPr>
          <w:t>https://bitcoin.stackexchange.com/questions/42509/how-does-restoring-an-hd-wallet-work</w:t>
        </w:r>
      </w:hyperlink>
    </w:p>
    <w:p w14:paraId="100746AB" w14:textId="297DC169" w:rsidR="00AA1DD1" w:rsidRPr="00CF3F4F" w:rsidRDefault="00AA1DD1" w:rsidP="00CF3F4F">
      <w:pPr>
        <w:pStyle w:val="a5"/>
        <w:numPr>
          <w:ilvl w:val="0"/>
          <w:numId w:val="3"/>
        </w:numPr>
      </w:pPr>
      <w:r w:rsidRPr="00CF3F4F">
        <w:rPr>
          <w:rFonts w:hint="cs"/>
          <w:rtl/>
        </w:rPr>
        <w:t xml:space="preserve">האם </w:t>
      </w:r>
      <w:proofErr w:type="spellStart"/>
      <w:r w:rsidRPr="00CF3F4F">
        <w:rPr>
          <w:rFonts w:hint="cs"/>
          <w:rtl/>
        </w:rPr>
        <w:t>בהנתן</w:t>
      </w:r>
      <w:proofErr w:type="spellEnd"/>
      <w:r w:rsidRPr="00CF3F4F">
        <w:rPr>
          <w:rFonts w:hint="cs"/>
          <w:rtl/>
        </w:rPr>
        <w:t xml:space="preserve"> סיסמא ביצירת ארנק האפליקציה מבקשת סיסמא בשחזור כדי ליצור את ה</w:t>
      </w:r>
      <w:r w:rsidRPr="00CF3F4F">
        <w:t>seed</w:t>
      </w:r>
      <w:r w:rsidRPr="00CF3F4F">
        <w:rPr>
          <w:rFonts w:hint="cs"/>
          <w:rtl/>
        </w:rPr>
        <w:t>?</w:t>
      </w:r>
      <w:r w:rsidR="00387576">
        <w:rPr>
          <w:rFonts w:hint="cs"/>
          <w:rtl/>
        </w:rPr>
        <w:t xml:space="preserve"> </w:t>
      </w:r>
      <w:r w:rsidR="00387576" w:rsidRPr="00387576">
        <w:rPr>
          <w:rFonts w:hint="cs"/>
          <w:color w:val="0000FF"/>
          <w:rtl/>
        </w:rPr>
        <w:t>כן</w:t>
      </w:r>
    </w:p>
    <w:p w14:paraId="0B8A9FEF" w14:textId="002EEDEC" w:rsidR="00936327" w:rsidRDefault="00936327" w:rsidP="00CF3F4F">
      <w:pPr>
        <w:pStyle w:val="a5"/>
        <w:numPr>
          <w:ilvl w:val="0"/>
          <w:numId w:val="1"/>
        </w:numPr>
      </w:pPr>
      <w:r w:rsidRPr="00CF3F4F">
        <w:rPr>
          <w:rFonts w:hint="cs"/>
          <w:rtl/>
        </w:rPr>
        <w:t xml:space="preserve">באיזה מקרים </w:t>
      </w:r>
      <w:r w:rsidRPr="00CF3F4F">
        <w:rPr>
          <w:rFonts w:hint="cs"/>
        </w:rPr>
        <w:t>HD W</w:t>
      </w:r>
      <w:r w:rsidRPr="00CF3F4F">
        <w:t>allet</w:t>
      </w:r>
      <w:r w:rsidRPr="00CF3F4F">
        <w:rPr>
          <w:rFonts w:hint="cs"/>
          <w:rtl/>
        </w:rPr>
        <w:t xml:space="preserve"> יהיה יעיל יותר ובאיזה מקרים לא? מה היתרון של מבנה ארנק כזה על פני האחרים?</w:t>
      </w:r>
      <w:r w:rsidR="00FB6AD3" w:rsidRPr="00CF3F4F">
        <w:rPr>
          <w:rFonts w:hint="cs"/>
          <w:rtl/>
        </w:rPr>
        <w:t xml:space="preserve"> איך נעש</w:t>
      </w:r>
      <w:r w:rsidR="00511C75" w:rsidRPr="00CF3F4F">
        <w:rPr>
          <w:rFonts w:hint="cs"/>
          <w:rtl/>
        </w:rPr>
        <w:t xml:space="preserve">ית פעולת </w:t>
      </w:r>
      <w:r w:rsidR="00FB6AD3" w:rsidRPr="00CF3F4F">
        <w:rPr>
          <w:rFonts w:hint="cs"/>
          <w:rtl/>
        </w:rPr>
        <w:t xml:space="preserve">השחזור באמצעות </w:t>
      </w:r>
      <w:r w:rsidR="00511C75" w:rsidRPr="00CF3F4F">
        <w:rPr>
          <w:rFonts w:hint="cs"/>
          <w:rtl/>
        </w:rPr>
        <w:t>עץ</w:t>
      </w:r>
      <w:r w:rsidR="00FB6AD3" w:rsidRPr="00CF3F4F">
        <w:rPr>
          <w:rFonts w:hint="cs"/>
          <w:rtl/>
        </w:rPr>
        <w:t>?</w:t>
      </w:r>
    </w:p>
    <w:p w14:paraId="236A1442" w14:textId="296D9168" w:rsidR="00387576" w:rsidRPr="00CF3F4F" w:rsidRDefault="00387576" w:rsidP="00387576">
      <w:pPr>
        <w:pStyle w:val="a5"/>
        <w:ind w:left="720"/>
      </w:pPr>
      <w:hyperlink r:id="rId8" w:history="1">
        <w:r>
          <w:rPr>
            <w:rStyle w:val="Hyperlink"/>
          </w:rPr>
          <w:t>https://bitcoin.stackexchange.com/questions/74272/how-do-hd-wallets-keep-track-of-all-accounts</w:t>
        </w:r>
      </w:hyperlink>
    </w:p>
    <w:p w14:paraId="17F03FFF" w14:textId="10614F61" w:rsidR="00A65909" w:rsidRPr="00A65909" w:rsidRDefault="00A65909" w:rsidP="00A65909">
      <w:pPr>
        <w:rPr>
          <w:color w:val="FF0000"/>
          <w:rtl/>
        </w:rPr>
      </w:pPr>
      <w:bookmarkStart w:id="0" w:name="_GoBack"/>
      <w:bookmarkEnd w:id="0"/>
    </w:p>
    <w:sectPr w:rsidR="00A65909" w:rsidRPr="00A65909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A6E29"/>
    <w:multiLevelType w:val="hybridMultilevel"/>
    <w:tmpl w:val="A6662F16"/>
    <w:lvl w:ilvl="0" w:tplc="DE3C2F86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350D97"/>
    <w:multiLevelType w:val="hybridMultilevel"/>
    <w:tmpl w:val="F4C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11958"/>
    <w:multiLevelType w:val="hybridMultilevel"/>
    <w:tmpl w:val="B6347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E2"/>
    <w:rsid w:val="000D34D5"/>
    <w:rsid w:val="001B7215"/>
    <w:rsid w:val="00200123"/>
    <w:rsid w:val="002058C4"/>
    <w:rsid w:val="00241EC3"/>
    <w:rsid w:val="00305451"/>
    <w:rsid w:val="00312911"/>
    <w:rsid w:val="00380457"/>
    <w:rsid w:val="00387576"/>
    <w:rsid w:val="004D685B"/>
    <w:rsid w:val="00511C75"/>
    <w:rsid w:val="00534762"/>
    <w:rsid w:val="00647431"/>
    <w:rsid w:val="00650F33"/>
    <w:rsid w:val="00654EE2"/>
    <w:rsid w:val="00786D12"/>
    <w:rsid w:val="007E6150"/>
    <w:rsid w:val="00804254"/>
    <w:rsid w:val="008A5280"/>
    <w:rsid w:val="00936327"/>
    <w:rsid w:val="009F6478"/>
    <w:rsid w:val="00A60A03"/>
    <w:rsid w:val="00A65909"/>
    <w:rsid w:val="00AA1DD1"/>
    <w:rsid w:val="00C503A7"/>
    <w:rsid w:val="00C659C7"/>
    <w:rsid w:val="00CE1955"/>
    <w:rsid w:val="00CF3F4F"/>
    <w:rsid w:val="00DC128C"/>
    <w:rsid w:val="00E64AFE"/>
    <w:rsid w:val="00F11FC8"/>
    <w:rsid w:val="00F863DF"/>
    <w:rsid w:val="00FB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4FD7"/>
  <w15:chartTrackingRefBased/>
  <w15:docId w15:val="{13C70A6F-459D-4EBE-9DCC-62FD9BB3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2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47431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650F33"/>
    <w:rPr>
      <w:color w:val="808080"/>
    </w:rPr>
  </w:style>
  <w:style w:type="paragraph" w:styleId="a5">
    <w:name w:val="No Spacing"/>
    <w:uiPriority w:val="1"/>
    <w:qFormat/>
    <w:rsid w:val="00C503A7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coin.stackexchange.com/questions/74272/how-do-hd-wallets-keep-track-of-all-accou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coin.stackexchange.com/questions/42509/how-does-restoring-an-hd-wallet-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itcoin/bips/blob/master/bip-0039/english.t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355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21</cp:revision>
  <dcterms:created xsi:type="dcterms:W3CDTF">2019-05-14T18:58:00Z</dcterms:created>
  <dcterms:modified xsi:type="dcterms:W3CDTF">2019-06-11T20:06:00Z</dcterms:modified>
</cp:coreProperties>
</file>