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E50EE81" w14:textId="77777777" w:rsidR="00B47706" w:rsidRDefault="00013AE3">
      <w:pPr>
        <w:pStyle w:val="BodyText"/>
        <w:bidi/>
        <w:spacing w:after="0"/>
        <w:jc w:val="center"/>
        <w:rPr>
          <w:rFonts w:ascii="Calibri" w:hAnsi="Calibri" w:cs="Calibri"/>
          <w:sz w:val="20"/>
          <w:szCs w:val="20"/>
        </w:rPr>
      </w:pPr>
      <w:r>
        <w:rPr>
          <w:rFonts w:ascii="Calibri" w:hAnsi="Calibri" w:cs="Calibri"/>
          <w:color w:val="0000CC"/>
          <w:sz w:val="20"/>
          <w:szCs w:val="20"/>
          <w:rtl/>
          <w:lang w:val="he-IL"/>
        </w:rPr>
        <w:t>"</w:t>
      </w:r>
      <w:r>
        <w:rPr>
          <w:rStyle w:val="q"/>
          <w:rFonts w:ascii="Calibri" w:eastAsia="Times New Roman" w:hAnsi="Calibri" w:cs="Calibri"/>
          <w:color w:val="0000CC"/>
          <w:sz w:val="20"/>
          <w:szCs w:val="20"/>
          <w:rtl/>
          <w:lang w:eastAsia="en-US"/>
        </w:rPr>
        <w:t>אָז</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תָּבִין</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צֶדֶק</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וּמִשְׁפָּט</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וּמֵישָׁרִים, כָּל</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מַעְגַּל</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טוֹב</w:t>
      </w:r>
      <w:r>
        <w:rPr>
          <w:rFonts w:ascii="Calibri" w:eastAsia="Times New Roman" w:hAnsi="Calibri" w:cs="Calibri"/>
          <w:color w:val="0000CC"/>
          <w:sz w:val="20"/>
          <w:szCs w:val="20"/>
          <w:rtl/>
          <w:lang w:eastAsia="en-US"/>
        </w:rPr>
        <w:t>" (משלי</w:t>
      </w:r>
      <w:r>
        <w:rPr>
          <w:rFonts w:ascii="Calibri" w:eastAsia="Arial" w:hAnsi="Calibri" w:cs="Calibri"/>
          <w:color w:val="0000CC"/>
          <w:sz w:val="20"/>
          <w:szCs w:val="20"/>
          <w:rtl/>
          <w:lang w:eastAsia="en-US"/>
        </w:rPr>
        <w:t xml:space="preserve"> </w:t>
      </w:r>
      <w:r>
        <w:rPr>
          <w:rFonts w:ascii="Calibri" w:eastAsia="Times New Roman" w:hAnsi="Calibri" w:cs="Calibri"/>
          <w:color w:val="0000CC"/>
          <w:sz w:val="20"/>
          <w:szCs w:val="20"/>
          <w:rtl/>
          <w:lang w:eastAsia="en-US"/>
        </w:rPr>
        <w:t>ב</w:t>
      </w:r>
      <w:r>
        <w:rPr>
          <w:rFonts w:ascii="Calibri" w:eastAsia="Arial" w:hAnsi="Calibri" w:cs="Calibri"/>
          <w:color w:val="0000CC"/>
          <w:sz w:val="20"/>
          <w:szCs w:val="20"/>
          <w:rtl/>
          <w:lang w:eastAsia="en-US"/>
        </w:rPr>
        <w:t xml:space="preserve"> </w:t>
      </w:r>
      <w:r>
        <w:rPr>
          <w:rFonts w:ascii="Calibri" w:eastAsia="Times New Roman" w:hAnsi="Calibri" w:cs="Calibri"/>
          <w:color w:val="0000CC"/>
          <w:sz w:val="20"/>
          <w:szCs w:val="20"/>
          <w:rtl/>
          <w:lang w:eastAsia="en-US"/>
        </w:rPr>
        <w:t>ט)</w:t>
      </w:r>
    </w:p>
    <w:p w14:paraId="61DABFE6" w14:textId="77777777" w:rsidR="00B47706" w:rsidRDefault="00013AE3">
      <w:pPr>
        <w:pStyle w:val="BodyText"/>
        <w:bidi/>
        <w:spacing w:after="0"/>
        <w:jc w:val="center"/>
        <w:rPr>
          <w:rFonts w:ascii="Arial" w:hAnsi="Arial" w:cs="Arial"/>
          <w:color w:val="0000CC"/>
          <w:sz w:val="20"/>
          <w:szCs w:val="20"/>
          <w:lang w:val="he-IL"/>
        </w:rPr>
      </w:pPr>
      <w:r>
        <w:rPr>
          <w:rFonts w:ascii="Arial" w:hAnsi="Arial" w:cs="Arial"/>
          <w:color w:val="0000CC"/>
          <w:sz w:val="20"/>
          <w:szCs w:val="20"/>
          <w:rtl/>
        </w:rPr>
        <w:t>אוניברסיטת</w:t>
      </w:r>
      <w:r>
        <w:rPr>
          <w:rFonts w:ascii="Arial" w:eastAsia="Liberation Serif" w:hAnsi="Arial" w:cs="Arial"/>
          <w:color w:val="0000CC"/>
          <w:sz w:val="20"/>
          <w:szCs w:val="20"/>
          <w:rtl/>
        </w:rPr>
        <w:t xml:space="preserve"> </w:t>
      </w:r>
      <w:r>
        <w:rPr>
          <w:rFonts w:ascii="Arial" w:hAnsi="Arial" w:cs="Arial"/>
          <w:color w:val="0000CC"/>
          <w:sz w:val="20"/>
          <w:szCs w:val="20"/>
          <w:rtl/>
        </w:rPr>
        <w:t>אריאל,    המחלקה</w:t>
      </w:r>
      <w:r>
        <w:rPr>
          <w:rFonts w:ascii="Arial" w:eastAsia="Liberation Serif" w:hAnsi="Arial" w:cs="Arial"/>
          <w:color w:val="0000CC"/>
          <w:sz w:val="20"/>
          <w:szCs w:val="20"/>
          <w:rtl/>
        </w:rPr>
        <w:t xml:space="preserve"> </w:t>
      </w:r>
      <w:r>
        <w:rPr>
          <w:rFonts w:ascii="Arial" w:hAnsi="Arial" w:cs="Arial"/>
          <w:color w:val="0000CC"/>
          <w:sz w:val="20"/>
          <w:szCs w:val="20"/>
          <w:rtl/>
        </w:rPr>
        <w:t>למדעי</w:t>
      </w:r>
      <w:r>
        <w:rPr>
          <w:rFonts w:ascii="Arial" w:eastAsia="Liberation Serif" w:hAnsi="Arial" w:cs="Arial"/>
          <w:color w:val="0000CC"/>
          <w:sz w:val="20"/>
          <w:szCs w:val="20"/>
          <w:rtl/>
        </w:rPr>
        <w:t xml:space="preserve"> </w:t>
      </w:r>
      <w:r>
        <w:rPr>
          <w:rFonts w:ascii="Arial" w:hAnsi="Arial" w:cs="Arial"/>
          <w:color w:val="0000CC"/>
          <w:sz w:val="20"/>
          <w:szCs w:val="20"/>
          <w:rtl/>
        </w:rPr>
        <w:t>המחשב</w:t>
      </w:r>
      <w:r>
        <w:rPr>
          <w:rFonts w:ascii="Arial" w:hAnsi="Arial" w:cs="Arial"/>
          <w:color w:val="0000CC"/>
          <w:sz w:val="20"/>
          <w:szCs w:val="20"/>
          <w:rtl/>
        </w:rPr>
        <w:br/>
      </w:r>
      <w:r>
        <w:rPr>
          <w:rFonts w:ascii="Arial" w:hAnsi="Arial" w:cs="Arial"/>
          <w:color w:val="0000CC"/>
          <w:sz w:val="28"/>
          <w:szCs w:val="28"/>
          <w:rtl/>
        </w:rPr>
        <w:t xml:space="preserve">קורס: </w:t>
      </w:r>
      <w:r>
        <w:rPr>
          <w:rFonts w:ascii="Arial" w:hAnsi="Arial" w:cs="Arial"/>
          <w:b/>
          <w:bCs/>
          <w:color w:val="0000CC"/>
          <w:sz w:val="28"/>
          <w:szCs w:val="28"/>
          <w:rtl/>
        </w:rPr>
        <w:t>אלגוריתמים כלכליים</w:t>
      </w:r>
      <w:r>
        <w:rPr>
          <w:rFonts w:ascii="Arial" w:hAnsi="Arial" w:cs="Arial"/>
          <w:color w:val="0000CC"/>
          <w:sz w:val="28"/>
          <w:szCs w:val="28"/>
          <w:rtl/>
        </w:rPr>
        <w:t xml:space="preserve">, מספר: </w:t>
      </w:r>
      <w:r>
        <w:rPr>
          <w:rFonts w:ascii="Arial" w:hAnsi="Arial" w:cs="Arial"/>
          <w:b/>
          <w:bCs/>
          <w:color w:val="0000CC"/>
          <w:sz w:val="28"/>
          <w:szCs w:val="28"/>
          <w:lang w:val="he-IL"/>
        </w:rPr>
        <w:t>2-7062310</w:t>
      </w:r>
      <w:r>
        <w:rPr>
          <w:rFonts w:ascii="Arial" w:hAnsi="Arial" w:cs="Arial"/>
          <w:b/>
          <w:bCs/>
          <w:color w:val="0000CC"/>
          <w:sz w:val="20"/>
          <w:szCs w:val="20"/>
          <w:rtl/>
          <w:lang w:val="he-IL"/>
        </w:rPr>
        <w:br/>
      </w:r>
      <w:r>
        <w:rPr>
          <w:rFonts w:ascii="Arial" w:hAnsi="Arial" w:cs="Arial"/>
          <w:color w:val="0000CC"/>
          <w:sz w:val="20"/>
          <w:szCs w:val="20"/>
          <w:rtl/>
          <w:lang w:val="he-IL"/>
        </w:rPr>
        <w:t>המרצה:  ד"ר אראל סגל-הלוי</w:t>
      </w:r>
    </w:p>
    <w:p w14:paraId="2000D01F" w14:textId="77777777" w:rsidR="00B47706" w:rsidRDefault="00013AE3">
      <w:pPr>
        <w:pStyle w:val="BodyText"/>
        <w:bidi/>
        <w:spacing w:after="0"/>
        <w:jc w:val="center"/>
        <w:rPr>
          <w:rFonts w:ascii="Arial" w:hAnsi="Arial" w:cs="Arial"/>
          <w:color w:val="0000CC"/>
          <w:sz w:val="20"/>
          <w:szCs w:val="20"/>
          <w:lang w:val="he-IL"/>
        </w:rPr>
      </w:pPr>
      <w:r>
        <w:rPr>
          <w:rFonts w:ascii="Arial" w:hAnsi="Arial" w:cs="Arial"/>
          <w:color w:val="0000CC"/>
          <w:sz w:val="20"/>
          <w:szCs w:val="20"/>
          <w:rtl/>
          <w:lang w:val="he-IL"/>
        </w:rPr>
        <w:t>שנת לימודים: ה’תשפ"ב,      סמסטר: א</w:t>
      </w:r>
    </w:p>
    <w:p w14:paraId="5A3CE883" w14:textId="77777777" w:rsidR="00B47706" w:rsidRDefault="00013AE3">
      <w:pPr>
        <w:pStyle w:val="BodyText"/>
        <w:bidi/>
        <w:jc w:val="center"/>
        <w:rPr>
          <w:rFonts w:ascii="Arial" w:hAnsi="Arial" w:cs="Arial"/>
          <w:color w:val="2F5496"/>
        </w:rPr>
      </w:pPr>
      <w:r>
        <w:rPr>
          <w:rFonts w:ascii="Arial" w:hAnsi="Arial" w:cs="Arial"/>
          <w:b/>
          <w:bCs/>
          <w:color w:val="2F5496"/>
          <w:rtl/>
        </w:rPr>
        <w:t>אתר הקורס</w:t>
      </w:r>
      <w:r>
        <w:rPr>
          <w:rFonts w:ascii="Arial" w:hAnsi="Arial" w:cs="Arial"/>
          <w:color w:val="2F5496"/>
          <w:rtl/>
        </w:rPr>
        <w:t xml:space="preserve">: </w:t>
      </w:r>
      <w:hyperlink r:id="rId5">
        <w:r>
          <w:rPr>
            <w:rStyle w:val="Hyperlink"/>
            <w:rFonts w:ascii="Arial" w:hAnsi="Arial" w:cs="Arial"/>
            <w:color w:val="2F5496"/>
          </w:rPr>
          <w:t>https://github.com/erelsgl-at-ariel/algorithms-578</w:t>
        </w:r>
        <w:r>
          <w:rPr>
            <w:rStyle w:val="Hyperlink"/>
            <w:rFonts w:ascii="Arial" w:hAnsi="Arial" w:cs="Arial"/>
          </w:rPr>
          <w:t>2</w:t>
        </w:r>
      </w:hyperlink>
      <w:r>
        <w:rPr>
          <w:rFonts w:ascii="Arial" w:hAnsi="Arial" w:cs="Arial"/>
          <w:color w:val="2F5496"/>
          <w:rtl/>
        </w:rPr>
        <w:t xml:space="preserve"> </w:t>
      </w:r>
    </w:p>
    <w:p w14:paraId="6DB0CCB8" w14:textId="77777777" w:rsidR="00B47706" w:rsidRDefault="00013AE3">
      <w:pPr>
        <w:bidi/>
        <w:ind w:left="26"/>
        <w:rPr>
          <w:rFonts w:ascii="Arial" w:hAnsi="Arial" w:cs="Arial"/>
          <w:lang w:eastAsia="en-US"/>
        </w:rPr>
      </w:pPr>
      <w:r>
        <w:rPr>
          <w:rFonts w:ascii="Arial" w:hAnsi="Arial" w:cs="Arial"/>
          <w:b/>
          <w:bCs/>
          <w:sz w:val="28"/>
          <w:szCs w:val="28"/>
          <w:rtl/>
        </w:rPr>
        <w:t xml:space="preserve">א. </w:t>
      </w:r>
      <w:r>
        <w:rPr>
          <w:rFonts w:ascii="Arial" w:hAnsi="Arial" w:cs="Arial"/>
          <w:b/>
          <w:bCs/>
          <w:color w:val="0000FF"/>
          <w:sz w:val="28"/>
          <w:szCs w:val="28"/>
          <w:rtl/>
        </w:rPr>
        <w:t>תיאור כללי:</w:t>
      </w:r>
      <w:r>
        <w:rPr>
          <w:rFonts w:ascii="Arial" w:hAnsi="Arial" w:cs="Arial"/>
          <w:b/>
          <w:bCs/>
          <w:color w:val="0000FF"/>
          <w:rtl/>
        </w:rPr>
        <w:t xml:space="preserve">  </w:t>
      </w:r>
      <w:r>
        <w:rPr>
          <w:rFonts w:ascii="Arial" w:eastAsia="Times New Roman" w:hAnsi="Arial" w:cs="Arial"/>
          <w:b/>
          <w:bCs/>
          <w:rtl/>
          <w:lang w:eastAsia="en-US"/>
        </w:rPr>
        <w:t>אלגוריתמים כלכליים</w:t>
      </w:r>
      <w:r>
        <w:rPr>
          <w:rFonts w:ascii="Arial" w:eastAsia="Times New Roman" w:hAnsi="Arial" w:cs="Arial"/>
          <w:rtl/>
          <w:lang w:eastAsia="en-US"/>
        </w:rPr>
        <w:t xml:space="preserve"> הם אלגוריתמים שמטרתם לקבוע איך לחלק משאבים בין בני-אדם. כדי לבצע את תפקידם, האלגוריתמים האלה צריכים לשתף פעולה עם בני-אדם. האלגוריתמים שלמדתם עד כה הניחו שמבצע האלגוריתם מחזיק בידו את כל המידע שהוא צריך כדי לפתור את הבעיה. אבל במקרים רבים המידע הדרוש נמצאים בידי אנשים אחרים, ויש לשכנע אותם לשתף איתנו פעולה. הדבר דורש התייחסות לרצונות וערכים החשובים לאנשים אחרים, כגון: הגינות ותועלת. בקורס נציג בכל שבוע מספר בעיות של חלוקת משאבים, נגדיר את העקרונות הצריכים להתקיים כדי שאנשים ישתפו פעולה, ונציג אלגוריתמים לפתרון הבעיה תוך התחשבות בעקרונות אלה.</w:t>
      </w:r>
    </w:p>
    <w:p w14:paraId="32AA9499" w14:textId="77777777" w:rsidR="00B47706" w:rsidRDefault="00013AE3">
      <w:pPr>
        <w:suppressAutoHyphens w:val="0"/>
        <w:bidi/>
        <w:spacing w:before="57" w:after="57"/>
        <w:rPr>
          <w:rFonts w:ascii="Arial" w:eastAsia="Times New Roman" w:hAnsi="Arial" w:cs="Arial"/>
          <w:lang w:eastAsia="en-US"/>
        </w:rPr>
      </w:pPr>
      <w:r>
        <w:rPr>
          <w:rFonts w:ascii="Arial" w:eastAsia="Times New Roman" w:hAnsi="Arial" w:cs="Arial"/>
          <w:i/>
          <w:iCs/>
          <w:rtl/>
          <w:lang w:eastAsia="en-US"/>
        </w:rPr>
        <w:t>הקורס ניתן ברמה התואמת גם לסטודנטים לתארים מתקדמים</w:t>
      </w:r>
      <w:r>
        <w:rPr>
          <w:rFonts w:ascii="Arial" w:eastAsia="Times New Roman" w:hAnsi="Arial" w:cs="Arial"/>
          <w:rtl/>
          <w:lang w:eastAsia="en-US"/>
        </w:rPr>
        <w:t>.</w:t>
      </w:r>
    </w:p>
    <w:p w14:paraId="55137ED5" w14:textId="77777777" w:rsidR="00B47706" w:rsidRDefault="00B47706">
      <w:pPr>
        <w:suppressAutoHyphens w:val="0"/>
        <w:bidi/>
        <w:rPr>
          <w:rFonts w:ascii="Arial" w:eastAsia="Times New Roman" w:hAnsi="Arial" w:cs="Arial"/>
          <w:lang w:eastAsia="en-US"/>
        </w:rPr>
      </w:pPr>
    </w:p>
    <w:p w14:paraId="67F595A1" w14:textId="77777777" w:rsidR="00B47706" w:rsidRDefault="00013AE3">
      <w:pPr>
        <w:suppressAutoHyphens w:val="0"/>
        <w:bidi/>
        <w:ind w:left="26"/>
        <w:rPr>
          <w:rFonts w:ascii="Arial" w:hAnsi="Arial" w:cs="Arial"/>
          <w:lang w:eastAsia="en-US"/>
        </w:rPr>
      </w:pPr>
      <w:r>
        <w:rPr>
          <w:rFonts w:ascii="Arial" w:eastAsia="Times New Roman" w:hAnsi="Arial" w:cs="Arial"/>
          <w:b/>
          <w:bCs/>
          <w:sz w:val="28"/>
          <w:szCs w:val="28"/>
          <w:rtl/>
          <w:lang w:eastAsia="en-US"/>
        </w:rPr>
        <w:t xml:space="preserve">ב. </w:t>
      </w:r>
      <w:r>
        <w:rPr>
          <w:rFonts w:ascii="Arial" w:eastAsia="Times New Roman" w:hAnsi="Arial" w:cs="Arial"/>
          <w:b/>
          <w:bCs/>
          <w:color w:val="0000FF"/>
          <w:sz w:val="28"/>
          <w:szCs w:val="28"/>
          <w:rtl/>
          <w:lang w:eastAsia="en-US"/>
        </w:rPr>
        <w:t>תוצרי למידה:</w:t>
      </w:r>
      <w:r>
        <w:rPr>
          <w:rFonts w:ascii="Arial" w:eastAsia="Times New Roman" w:hAnsi="Arial" w:cs="Arial"/>
          <w:b/>
          <w:bCs/>
          <w:color w:val="0000FF"/>
          <w:rtl/>
          <w:lang w:eastAsia="en-US"/>
        </w:rPr>
        <w:t xml:space="preserve">  </w:t>
      </w:r>
      <w:r>
        <w:rPr>
          <w:rFonts w:ascii="Arial" w:hAnsi="Arial" w:cs="Arial"/>
          <w:rtl/>
        </w:rPr>
        <w:t>לאחר שתסיימו את הקורס בהצלחה, תוכלו:</w:t>
      </w:r>
    </w:p>
    <w:p w14:paraId="537A430A" w14:textId="77777777" w:rsidR="00B47706" w:rsidRDefault="00013AE3">
      <w:pPr>
        <w:numPr>
          <w:ilvl w:val="0"/>
          <w:numId w:val="3"/>
        </w:numPr>
        <w:bidi/>
      </w:pPr>
      <w:r>
        <w:rPr>
          <w:rFonts w:ascii="Arial" w:hAnsi="Arial" w:cs="Arial"/>
          <w:rtl/>
        </w:rPr>
        <w:t>להגדיר באופן מתימטי מדוייק תכונות שונות של הגינות, יעילות ואמירת אמת.</w:t>
      </w:r>
    </w:p>
    <w:p w14:paraId="146AB2A6" w14:textId="77777777" w:rsidR="00B47706" w:rsidRDefault="00013AE3">
      <w:pPr>
        <w:numPr>
          <w:ilvl w:val="0"/>
          <w:numId w:val="3"/>
        </w:numPr>
        <w:bidi/>
      </w:pPr>
      <w:r>
        <w:rPr>
          <w:rFonts w:ascii="Arial" w:hAnsi="Arial" w:cs="Arial"/>
          <w:rtl/>
        </w:rPr>
        <w:t>לזהות את התכונות המתאימות לבעיות נתונות של חלוקת משאבים.</w:t>
      </w:r>
    </w:p>
    <w:p w14:paraId="5C543FE1" w14:textId="77777777" w:rsidR="00B47706" w:rsidRDefault="00013AE3">
      <w:pPr>
        <w:numPr>
          <w:ilvl w:val="0"/>
          <w:numId w:val="3"/>
        </w:numPr>
        <w:bidi/>
      </w:pPr>
      <w:r>
        <w:rPr>
          <w:rFonts w:ascii="Arial" w:hAnsi="Arial" w:cs="Arial"/>
          <w:rtl/>
        </w:rPr>
        <w:t>להפעיל אלגוריתמים כלכליים על בעיות נתונות.</w:t>
      </w:r>
    </w:p>
    <w:p w14:paraId="27236FB5" w14:textId="77777777" w:rsidR="00B47706" w:rsidRDefault="00013AE3">
      <w:pPr>
        <w:numPr>
          <w:ilvl w:val="0"/>
          <w:numId w:val="3"/>
        </w:numPr>
        <w:bidi/>
      </w:pPr>
      <w:r>
        <w:rPr>
          <w:rFonts w:ascii="Arial" w:hAnsi="Arial" w:cs="Arial"/>
          <w:rtl/>
        </w:rPr>
        <w:t>להוכיח באופן פורמלי את התכונות המובטחות על-ידי אלגוריתמים שונים.</w:t>
      </w:r>
    </w:p>
    <w:p w14:paraId="15814BD9" w14:textId="77777777" w:rsidR="00B47706" w:rsidRDefault="00013AE3">
      <w:pPr>
        <w:numPr>
          <w:ilvl w:val="0"/>
          <w:numId w:val="3"/>
        </w:numPr>
        <w:bidi/>
      </w:pPr>
      <w:r>
        <w:rPr>
          <w:rFonts w:ascii="Arial" w:hAnsi="Arial" w:cs="Arial"/>
          <w:rtl/>
        </w:rPr>
        <w:t>לפתח אלגוריתמים כלכליים לפתרון בעיות חדשות.</w:t>
      </w:r>
    </w:p>
    <w:p w14:paraId="1C477630" w14:textId="77777777" w:rsidR="00B47706" w:rsidRDefault="00013AE3">
      <w:pPr>
        <w:numPr>
          <w:ilvl w:val="0"/>
          <w:numId w:val="3"/>
        </w:numPr>
        <w:bidi/>
      </w:pPr>
      <w:r>
        <w:rPr>
          <w:rFonts w:ascii="Arial" w:hAnsi="Arial" w:cs="Arial"/>
          <w:rtl/>
        </w:rPr>
        <w:t>לתכנת אלגוריתמים כלכליים בשפת פייתון.</w:t>
      </w:r>
    </w:p>
    <w:p w14:paraId="7C8DC54F" w14:textId="77777777" w:rsidR="00B47706" w:rsidRDefault="00B47706">
      <w:pPr>
        <w:bidi/>
        <w:rPr>
          <w:sz w:val="28"/>
          <w:szCs w:val="28"/>
        </w:rPr>
      </w:pPr>
    </w:p>
    <w:p w14:paraId="65D7588A" w14:textId="77777777" w:rsidR="00B47706" w:rsidRDefault="00013AE3">
      <w:pPr>
        <w:bidi/>
        <w:ind w:left="26"/>
      </w:pPr>
      <w:r>
        <w:rPr>
          <w:rFonts w:ascii="Arial" w:hAnsi="Arial" w:cs="Arial"/>
          <w:b/>
          <w:bCs/>
          <w:sz w:val="28"/>
          <w:szCs w:val="28"/>
          <w:rtl/>
        </w:rPr>
        <w:t xml:space="preserve">ג. </w:t>
      </w:r>
      <w:r>
        <w:rPr>
          <w:rFonts w:ascii="Arial" w:hAnsi="Arial" w:cs="Arial"/>
          <w:b/>
          <w:bCs/>
          <w:color w:val="0000FF"/>
          <w:sz w:val="28"/>
          <w:szCs w:val="28"/>
          <w:rtl/>
        </w:rPr>
        <w:t>פרוייקט המשך</w:t>
      </w:r>
      <w:r>
        <w:rPr>
          <w:rFonts w:ascii="Arial" w:hAnsi="Arial" w:cs="Arial"/>
          <w:b/>
          <w:bCs/>
          <w:sz w:val="28"/>
          <w:szCs w:val="28"/>
          <w:rtl/>
        </w:rPr>
        <w:t>:</w:t>
      </w:r>
    </w:p>
    <w:p w14:paraId="116C9541" w14:textId="77777777" w:rsidR="00B47706" w:rsidRDefault="00013AE3">
      <w:pPr>
        <w:bidi/>
      </w:pPr>
      <w:r>
        <w:rPr>
          <w:rFonts w:ascii="Arial" w:hAnsi="Arial" w:cs="Arial"/>
          <w:rtl/>
        </w:rPr>
        <w:t>סטודנטים הלומדים את הקורס יכולים, לפי בחירתם, לעשות פרוייקט שנתי על אחד מנושאי הקורס. הפרוייקט כולל תיכנות אלגוריתם חדשני מספרות המחקר בתחום. מומלץ לסטודנטים השוקלים להמשיך לתואר שני, או למשרה במחלקת-מחקר בחברת היי-טק.</w:t>
      </w:r>
    </w:p>
    <w:p w14:paraId="0DA6A067" w14:textId="77777777" w:rsidR="00B47706" w:rsidRDefault="00B47706">
      <w:pPr>
        <w:bidi/>
        <w:rPr>
          <w:rFonts w:ascii="Arial" w:hAnsi="Arial" w:cs="Arial"/>
        </w:rPr>
      </w:pPr>
    </w:p>
    <w:p w14:paraId="4C645553" w14:textId="77777777" w:rsidR="00B47706" w:rsidRDefault="00013AE3">
      <w:pPr>
        <w:bidi/>
        <w:ind w:left="26"/>
        <w:rPr>
          <w:sz w:val="28"/>
          <w:szCs w:val="28"/>
        </w:rPr>
      </w:pPr>
      <w:r>
        <w:rPr>
          <w:rFonts w:ascii="Arial" w:hAnsi="Arial" w:cs="Arial"/>
          <w:b/>
          <w:bCs/>
          <w:sz w:val="28"/>
          <w:szCs w:val="28"/>
          <w:rtl/>
        </w:rPr>
        <w:t xml:space="preserve">ד. </w:t>
      </w:r>
      <w:r>
        <w:rPr>
          <w:rFonts w:ascii="Arial" w:hAnsi="Arial" w:cs="Arial"/>
          <w:b/>
          <w:bCs/>
          <w:color w:val="0000FF"/>
          <w:sz w:val="28"/>
          <w:szCs w:val="28"/>
          <w:rtl/>
        </w:rPr>
        <w:t>דרישות קדם</w:t>
      </w:r>
      <w:r>
        <w:rPr>
          <w:rFonts w:ascii="Arial" w:hAnsi="Arial" w:cs="Arial"/>
          <w:b/>
          <w:bCs/>
          <w:sz w:val="28"/>
          <w:szCs w:val="28"/>
          <w:rtl/>
        </w:rPr>
        <w:t>:</w:t>
      </w:r>
      <w:r>
        <w:rPr>
          <w:rFonts w:ascii="Arial" w:eastAsia="Times New Roman" w:hAnsi="Arial" w:cs="Arial"/>
          <w:rtl/>
          <w:lang w:eastAsia="en-US"/>
        </w:rPr>
        <w:t xml:space="preserve">: אלגוריתמים </w:t>
      </w:r>
      <w:r>
        <w:rPr>
          <w:rFonts w:ascii="Arial" w:eastAsia="Times New Roman" w:hAnsi="Arial" w:cs="Arial"/>
          <w:lang w:eastAsia="en-US"/>
        </w:rPr>
        <w:t>1/1</w:t>
      </w:r>
      <w:r>
        <w:rPr>
          <w:rFonts w:ascii="Arial" w:eastAsia="Times New Roman" w:hAnsi="Arial" w:cs="Arial"/>
          <w:rtl/>
          <w:lang w:eastAsia="en-US"/>
        </w:rPr>
        <w:t>מ, כולל הוכחת נכונות וסיבוכיות של אלגוריתמים.</w:t>
      </w:r>
    </w:p>
    <w:p w14:paraId="402A3D0D" w14:textId="77777777" w:rsidR="00B47706" w:rsidRDefault="00013AE3">
      <w:pPr>
        <w:numPr>
          <w:ilvl w:val="0"/>
          <w:numId w:val="6"/>
        </w:numPr>
        <w:suppressAutoHyphens w:val="0"/>
        <w:bidi/>
        <w:rPr>
          <w:rFonts w:ascii="Arial" w:eastAsia="Times New Roman" w:hAnsi="Arial" w:cs="Arial"/>
          <w:lang w:eastAsia="en-US"/>
        </w:rPr>
      </w:pPr>
      <w:r>
        <w:rPr>
          <w:rFonts w:ascii="Arial" w:eastAsia="Times New Roman" w:hAnsi="Arial" w:cs="Arial"/>
          <w:b/>
          <w:bCs/>
          <w:rtl/>
          <w:lang w:eastAsia="en-US"/>
        </w:rPr>
        <w:t>יש ללמוד במקביל</w:t>
      </w:r>
      <w:r>
        <w:rPr>
          <w:rFonts w:ascii="Arial" w:eastAsia="Times New Roman" w:hAnsi="Arial" w:cs="Arial"/>
          <w:rtl/>
          <w:lang w:eastAsia="en-US"/>
        </w:rPr>
        <w:t xml:space="preserve">: אלגוריתמים </w:t>
      </w:r>
      <w:r>
        <w:rPr>
          <w:rFonts w:ascii="Arial" w:eastAsia="Times New Roman" w:hAnsi="Arial" w:cs="Arial"/>
          <w:lang w:eastAsia="en-US"/>
        </w:rPr>
        <w:t>2/2</w:t>
      </w:r>
      <w:r>
        <w:rPr>
          <w:rFonts w:ascii="Arial" w:eastAsia="Times New Roman" w:hAnsi="Arial" w:cs="Arial"/>
          <w:rtl/>
          <w:lang w:eastAsia="en-US"/>
        </w:rPr>
        <w:t>מ והסתברות.</w:t>
      </w:r>
    </w:p>
    <w:p w14:paraId="2F74E4C7" w14:textId="77777777" w:rsidR="00B47706" w:rsidRDefault="00013AE3">
      <w:pPr>
        <w:numPr>
          <w:ilvl w:val="0"/>
          <w:numId w:val="6"/>
        </w:numPr>
        <w:suppressAutoHyphens w:val="0"/>
        <w:bidi/>
        <w:rPr>
          <w:rFonts w:ascii="Arial" w:eastAsia="Times New Roman" w:hAnsi="Arial" w:cs="Arial"/>
          <w:lang w:eastAsia="en-US"/>
        </w:rPr>
      </w:pPr>
      <w:r>
        <w:rPr>
          <w:rFonts w:ascii="Arial" w:eastAsia="Times New Roman" w:hAnsi="Arial" w:cs="Arial"/>
          <w:rtl/>
          <w:lang w:eastAsia="en-US"/>
        </w:rPr>
        <w:t>ידע מוקדם בשפת פייתון יכול לעזור, אך אינו הכרחי – אפשר להשלים במהלך הסמסטר.</w:t>
      </w:r>
    </w:p>
    <w:p w14:paraId="327983F4" w14:textId="77777777" w:rsidR="00B47706" w:rsidRDefault="00B47706">
      <w:pPr>
        <w:numPr>
          <w:ilvl w:val="0"/>
          <w:numId w:val="6"/>
        </w:numPr>
        <w:suppressAutoHyphens w:val="0"/>
        <w:bidi/>
        <w:rPr>
          <w:rFonts w:ascii="Arial" w:eastAsia="Times New Roman" w:hAnsi="Arial" w:cs="Arial"/>
          <w:lang w:eastAsia="en-US"/>
        </w:rPr>
      </w:pPr>
    </w:p>
    <w:p w14:paraId="7AC8036D" w14:textId="77777777" w:rsidR="00B47706" w:rsidRDefault="00013AE3">
      <w:pPr>
        <w:bidi/>
        <w:ind w:left="26"/>
        <w:rPr>
          <w:sz w:val="28"/>
          <w:szCs w:val="28"/>
        </w:rPr>
      </w:pPr>
      <w:r>
        <w:rPr>
          <w:rFonts w:ascii="Arial" w:hAnsi="Arial" w:cs="Arial"/>
          <w:b/>
          <w:bCs/>
          <w:sz w:val="28"/>
          <w:szCs w:val="28"/>
          <w:rtl/>
        </w:rPr>
        <w:t xml:space="preserve">ד. </w:t>
      </w:r>
      <w:r>
        <w:rPr>
          <w:rFonts w:ascii="Arial" w:hAnsi="Arial" w:cs="Arial"/>
          <w:b/>
          <w:bCs/>
          <w:color w:val="0000FF"/>
          <w:sz w:val="28"/>
          <w:szCs w:val="28"/>
          <w:rtl/>
        </w:rPr>
        <w:t>מפגשי הקורס:</w:t>
      </w:r>
    </w:p>
    <w:p w14:paraId="663859FE" w14:textId="77777777" w:rsidR="00B47706" w:rsidRDefault="00013AE3">
      <w:pPr>
        <w:suppressAutoHyphens w:val="0"/>
        <w:bidi/>
        <w:rPr>
          <w:rFonts w:ascii="Arial" w:eastAsia="Times New Roman" w:hAnsi="Arial" w:cs="Arial"/>
          <w:lang w:eastAsia="en-US"/>
        </w:rPr>
      </w:pPr>
      <w:r>
        <w:rPr>
          <w:rFonts w:ascii="Arial" w:eastAsia="Times New Roman" w:hAnsi="Arial" w:cs="Arial"/>
          <w:rtl/>
          <w:lang w:eastAsia="en-US"/>
        </w:rPr>
        <w:t xml:space="preserve">הרצאה שבועית – </w:t>
      </w:r>
      <w:r>
        <w:rPr>
          <w:rFonts w:ascii="Arial" w:eastAsia="Times New Roman" w:hAnsi="Arial" w:cs="Arial"/>
          <w:lang w:eastAsia="en-US"/>
        </w:rPr>
        <w:t>3</w:t>
      </w:r>
      <w:r>
        <w:rPr>
          <w:rFonts w:ascii="Arial" w:eastAsia="Times New Roman" w:hAnsi="Arial" w:cs="Arial"/>
          <w:rtl/>
          <w:lang w:eastAsia="en-US"/>
        </w:rPr>
        <w:t xml:space="preserve"> שעות – תועבר באופן מקוון בזום, ותוקלט בענן. ההרצאה תתחלק לשני חלקים:</w:t>
      </w:r>
    </w:p>
    <w:p w14:paraId="1AE1469C" w14:textId="77777777" w:rsidR="00B47706" w:rsidRDefault="00013AE3">
      <w:pPr>
        <w:numPr>
          <w:ilvl w:val="0"/>
          <w:numId w:val="5"/>
        </w:numPr>
        <w:suppressAutoHyphens w:val="0"/>
        <w:bidi/>
      </w:pPr>
      <w:r>
        <w:rPr>
          <w:rFonts w:ascii="Arial" w:eastAsia="Times New Roman" w:hAnsi="Arial" w:cs="Arial"/>
          <w:rtl/>
          <w:lang w:eastAsia="en-US"/>
        </w:rPr>
        <w:t>בחלק הראשון (כ-</w:t>
      </w:r>
      <w:r>
        <w:rPr>
          <w:rFonts w:ascii="Arial" w:eastAsia="Times New Roman" w:hAnsi="Arial" w:cs="Arial"/>
          <w:lang w:eastAsia="en-US"/>
        </w:rPr>
        <w:t>60</w:t>
      </w:r>
      <w:r>
        <w:rPr>
          <w:rFonts w:ascii="Arial" w:eastAsia="Times New Roman" w:hAnsi="Arial" w:cs="Arial"/>
          <w:rtl/>
          <w:lang w:eastAsia="en-US"/>
        </w:rPr>
        <w:t xml:space="preserve"> דקות) יוצגו פתרונות למטלה מהשבוע הקודם. הפתרונות יוצגו ע"י סטודנטים שיגישו פתרונות ברמה גבוהה.</w:t>
      </w:r>
    </w:p>
    <w:p w14:paraId="4F5E8046" w14:textId="77777777" w:rsidR="00B47706" w:rsidRDefault="00013AE3">
      <w:pPr>
        <w:numPr>
          <w:ilvl w:val="0"/>
          <w:numId w:val="5"/>
        </w:numPr>
        <w:suppressAutoHyphens w:val="0"/>
        <w:bidi/>
      </w:pPr>
      <w:r>
        <w:rPr>
          <w:rFonts w:ascii="Arial" w:eastAsia="Times New Roman" w:hAnsi="Arial" w:cs="Arial"/>
          <w:rtl/>
          <w:lang w:eastAsia="en-US"/>
        </w:rPr>
        <w:t>בחלק השני (כ-</w:t>
      </w:r>
      <w:r>
        <w:rPr>
          <w:rFonts w:ascii="Arial" w:eastAsia="Times New Roman" w:hAnsi="Arial" w:cs="Arial"/>
          <w:lang w:eastAsia="en-US"/>
        </w:rPr>
        <w:t>90</w:t>
      </w:r>
      <w:r>
        <w:rPr>
          <w:rFonts w:ascii="Arial" w:eastAsia="Times New Roman" w:hAnsi="Arial" w:cs="Arial"/>
          <w:rtl/>
          <w:lang w:eastAsia="en-US"/>
        </w:rPr>
        <w:t xml:space="preserve"> דקות) נלמד את הנושא החדש של השבוע.</w:t>
      </w:r>
    </w:p>
    <w:p w14:paraId="776BE0B5" w14:textId="77777777" w:rsidR="00B47706" w:rsidRDefault="00B47706">
      <w:pPr>
        <w:suppressAutoHyphens w:val="0"/>
        <w:bidi/>
        <w:rPr>
          <w:rFonts w:ascii="Arial" w:eastAsia="Times New Roman" w:hAnsi="Arial" w:cs="Arial"/>
          <w:lang w:eastAsia="en-US"/>
        </w:rPr>
      </w:pPr>
    </w:p>
    <w:p w14:paraId="00987373" w14:textId="77777777" w:rsidR="00B47706" w:rsidRDefault="00013AE3">
      <w:pPr>
        <w:suppressAutoHyphens w:val="0"/>
        <w:bidi/>
        <w:ind w:left="26"/>
        <w:rPr>
          <w:sz w:val="28"/>
          <w:szCs w:val="28"/>
        </w:rPr>
      </w:pPr>
      <w:r>
        <w:rPr>
          <w:rFonts w:ascii="Arial" w:eastAsia="Times New Roman" w:hAnsi="Arial" w:cs="Arial"/>
          <w:b/>
          <w:bCs/>
          <w:sz w:val="28"/>
          <w:szCs w:val="28"/>
          <w:rtl/>
          <w:lang w:eastAsia="en-US"/>
        </w:rPr>
        <w:t xml:space="preserve">ה. </w:t>
      </w:r>
      <w:r>
        <w:rPr>
          <w:rFonts w:ascii="Arial" w:hAnsi="Arial" w:cs="Arial"/>
          <w:b/>
          <w:bCs/>
          <w:color w:val="0000FF"/>
          <w:sz w:val="28"/>
          <w:szCs w:val="28"/>
          <w:rtl/>
        </w:rPr>
        <w:t>מטלות הקורס:</w:t>
      </w:r>
    </w:p>
    <w:p w14:paraId="7391A145" w14:textId="77777777" w:rsidR="00B47706" w:rsidRDefault="00013AE3">
      <w:pPr>
        <w:suppressAutoHyphens w:val="0"/>
        <w:bidi/>
      </w:pPr>
      <w:r>
        <w:rPr>
          <w:rFonts w:ascii="Arial" w:hAnsi="Arial" w:cs="Arial"/>
          <w:rtl/>
        </w:rPr>
        <w:t xml:space="preserve">יהיו </w:t>
      </w:r>
      <w:r>
        <w:rPr>
          <w:rFonts w:ascii="Arial" w:hAnsi="Arial" w:cs="Arial"/>
        </w:rPr>
        <w:t>12</w:t>
      </w:r>
      <w:r>
        <w:rPr>
          <w:rFonts w:ascii="Arial" w:hAnsi="Arial" w:cs="Arial"/>
          <w:rtl/>
        </w:rPr>
        <w:t xml:space="preserve"> מטלות שבועיות. יש להגיש כל מטלה עד </w:t>
      </w:r>
      <w:r>
        <w:rPr>
          <w:rFonts w:ascii="Arial" w:hAnsi="Arial" w:cs="Arial"/>
          <w:i/>
          <w:iCs/>
          <w:rtl/>
        </w:rPr>
        <w:t>יממה אחת</w:t>
      </w:r>
      <w:r>
        <w:rPr>
          <w:rFonts w:ascii="Arial" w:hAnsi="Arial" w:cs="Arial"/>
          <w:rtl/>
        </w:rPr>
        <w:t xml:space="preserve"> לפני ההרצאה הבאה. זאת, על-מנת לאפשר לבודק/ת לבדוק את המטלות ולבחור את המגישים המצטיינים להצגה בשיעור.</w:t>
      </w:r>
    </w:p>
    <w:p w14:paraId="741F83E4" w14:textId="77777777" w:rsidR="00BC385C" w:rsidRPr="00BC385C" w:rsidRDefault="006942BC">
      <w:pPr>
        <w:numPr>
          <w:ilvl w:val="0"/>
          <w:numId w:val="4"/>
        </w:numPr>
        <w:suppressAutoHyphens w:val="0"/>
        <w:bidi/>
        <w:rPr>
          <w:rFonts w:ascii="Arial" w:eastAsia="Times New Roman" w:hAnsi="Arial" w:cs="Arial"/>
          <w:lang w:eastAsia="en-US"/>
        </w:rPr>
      </w:pPr>
      <w:r>
        <w:rPr>
          <w:rFonts w:ascii="Arial" w:hAnsi="Arial" w:cs="Arial" w:hint="cs"/>
          <w:rtl/>
        </w:rPr>
        <w:t>חובה להגיש את כל המטלות כדי לגשת לבחינה</w:t>
      </w:r>
      <w:r w:rsidR="00013AE3">
        <w:rPr>
          <w:rFonts w:ascii="Arial" w:hAnsi="Arial" w:cs="Arial"/>
          <w:rtl/>
        </w:rPr>
        <w:t>. ההגשה אישית.</w:t>
      </w:r>
    </w:p>
    <w:p w14:paraId="34E4D180" w14:textId="30C7BD36" w:rsidR="00B47706" w:rsidRDefault="00013AE3" w:rsidP="00BC385C">
      <w:pPr>
        <w:numPr>
          <w:ilvl w:val="0"/>
          <w:numId w:val="4"/>
        </w:numPr>
        <w:suppressAutoHyphens w:val="0"/>
        <w:bidi/>
        <w:rPr>
          <w:rFonts w:ascii="Arial" w:eastAsia="Times New Roman" w:hAnsi="Arial" w:cs="Arial"/>
          <w:lang w:eastAsia="en-US"/>
        </w:rPr>
      </w:pPr>
      <w:r>
        <w:rPr>
          <w:rFonts w:ascii="Arial" w:hAnsi="Arial" w:cs="Arial"/>
          <w:rtl/>
        </w:rPr>
        <w:t xml:space="preserve">זמן </w:t>
      </w:r>
      <w:r>
        <w:rPr>
          <w:rFonts w:ascii="Arial" w:hAnsi="Arial" w:cs="Arial" w:hint="cs"/>
          <w:rtl/>
        </w:rPr>
        <w:t xml:space="preserve">עבודה </w:t>
      </w:r>
      <w:r>
        <w:rPr>
          <w:rFonts w:ascii="Arial" w:hAnsi="Arial" w:cs="Arial"/>
          <w:rtl/>
        </w:rPr>
        <w:t xml:space="preserve">משוער למטלה: </w:t>
      </w:r>
      <w:r>
        <w:rPr>
          <w:rFonts w:ascii="Arial" w:hAnsi="Arial" w:cs="Arial"/>
        </w:rPr>
        <w:t>4-5</w:t>
      </w:r>
      <w:r>
        <w:rPr>
          <w:rFonts w:ascii="Arial" w:hAnsi="Arial" w:cs="Arial"/>
          <w:rtl/>
        </w:rPr>
        <w:t xml:space="preserve"> שעות.</w:t>
      </w:r>
    </w:p>
    <w:p w14:paraId="4945DD10" w14:textId="77777777" w:rsidR="00B47706" w:rsidRDefault="00013AE3">
      <w:pPr>
        <w:numPr>
          <w:ilvl w:val="0"/>
          <w:numId w:val="4"/>
        </w:numPr>
        <w:suppressAutoHyphens w:val="0"/>
        <w:bidi/>
        <w:rPr>
          <w:rFonts w:ascii="Arial" w:eastAsia="Times New Roman" w:hAnsi="Arial" w:cs="Arial"/>
          <w:lang w:eastAsia="en-US"/>
        </w:rPr>
      </w:pPr>
      <w:r>
        <w:rPr>
          <w:rFonts w:ascii="Arial" w:hAnsi="Arial" w:cs="Arial"/>
          <w:rtl/>
        </w:rPr>
        <w:t xml:space="preserve">כל מטלה מזכה בנקודה אחת, סה"כ </w:t>
      </w:r>
      <w:r>
        <w:rPr>
          <w:rFonts w:ascii="Arial" w:hAnsi="Arial" w:cs="Arial"/>
        </w:rPr>
        <w:t>12</w:t>
      </w:r>
      <w:r>
        <w:rPr>
          <w:rFonts w:ascii="Arial" w:hAnsi="Arial" w:cs="Arial"/>
          <w:rtl/>
        </w:rPr>
        <w:t>. הבחינה הסופית מזכה ב-</w:t>
      </w:r>
      <w:r>
        <w:rPr>
          <w:rFonts w:ascii="Arial" w:hAnsi="Arial" w:cs="Arial"/>
        </w:rPr>
        <w:t>88</w:t>
      </w:r>
      <w:r>
        <w:rPr>
          <w:rFonts w:ascii="Arial" w:hAnsi="Arial" w:cs="Arial"/>
          <w:rtl/>
        </w:rPr>
        <w:t xml:space="preserve"> נקודות, סה"כ </w:t>
      </w:r>
      <w:r>
        <w:rPr>
          <w:rFonts w:ascii="Arial" w:hAnsi="Arial" w:cs="Arial"/>
        </w:rPr>
        <w:t>100</w:t>
      </w:r>
      <w:r>
        <w:rPr>
          <w:rFonts w:ascii="Arial" w:hAnsi="Arial" w:cs="Arial"/>
          <w:rtl/>
        </w:rPr>
        <w:t>.</w:t>
      </w:r>
    </w:p>
    <w:p w14:paraId="183E862F" w14:textId="77777777" w:rsidR="00B47706" w:rsidRDefault="00013AE3">
      <w:pPr>
        <w:numPr>
          <w:ilvl w:val="0"/>
          <w:numId w:val="4"/>
        </w:numPr>
        <w:suppressAutoHyphens w:val="0"/>
        <w:bidi/>
        <w:rPr>
          <w:rFonts w:ascii="Arial" w:eastAsia="Times New Roman" w:hAnsi="Arial" w:cs="Arial"/>
          <w:lang w:eastAsia="en-US"/>
        </w:rPr>
      </w:pPr>
      <w:r>
        <w:rPr>
          <w:rFonts w:ascii="Arial" w:hAnsi="Arial" w:cs="Arial"/>
          <w:rtl/>
        </w:rPr>
        <w:t xml:space="preserve">בנוסף, אפשר לקבל עד </w:t>
      </w:r>
      <w:r>
        <w:rPr>
          <w:rFonts w:ascii="Arial" w:hAnsi="Arial" w:cs="Arial"/>
        </w:rPr>
        <w:t>3</w:t>
      </w:r>
      <w:r>
        <w:rPr>
          <w:rFonts w:ascii="Arial" w:hAnsi="Arial" w:cs="Arial"/>
          <w:rtl/>
        </w:rPr>
        <w:t xml:space="preserve"> נקודות (תוספת לציון הסופי) על כל הצגת פתרון בשיעור.</w:t>
      </w:r>
    </w:p>
    <w:p w14:paraId="31AE649C" w14:textId="77777777" w:rsidR="00B47706" w:rsidRDefault="00013AE3">
      <w:pPr>
        <w:numPr>
          <w:ilvl w:val="0"/>
          <w:numId w:val="4"/>
        </w:numPr>
        <w:suppressAutoHyphens w:val="0"/>
        <w:bidi/>
        <w:rPr>
          <w:rFonts w:ascii="Arial" w:eastAsia="Times New Roman" w:hAnsi="Arial" w:cs="Arial"/>
          <w:lang w:eastAsia="en-US"/>
        </w:rPr>
      </w:pPr>
      <w:r>
        <w:rPr>
          <w:rFonts w:ascii="Arial" w:hAnsi="Arial" w:cs="Arial"/>
          <w:rtl/>
        </w:rPr>
        <w:t>פירוט מלא של אופן חישוב הציון ניתן למצוא באתר הקורס.</w:t>
      </w:r>
      <w:r>
        <w:br w:type="page"/>
      </w:r>
    </w:p>
    <w:p w14:paraId="0A567C9B" w14:textId="77777777" w:rsidR="00B47706" w:rsidRDefault="00013AE3">
      <w:pPr>
        <w:suppressAutoHyphens w:val="0"/>
        <w:bidi/>
        <w:rPr>
          <w:rFonts w:ascii="Arial" w:hAnsi="Arial" w:cs="Arial"/>
          <w:b/>
          <w:bCs/>
          <w:color w:val="0000FF"/>
          <w:sz w:val="28"/>
          <w:szCs w:val="28"/>
        </w:rPr>
      </w:pPr>
      <w:r>
        <w:rPr>
          <w:rFonts w:ascii="Arial" w:hAnsi="Arial" w:cs="Arial"/>
          <w:b/>
          <w:bCs/>
          <w:sz w:val="28"/>
          <w:szCs w:val="28"/>
          <w:rtl/>
        </w:rPr>
        <w:t xml:space="preserve">ה. </w:t>
      </w:r>
      <w:r>
        <w:rPr>
          <w:rFonts w:ascii="Arial" w:hAnsi="Arial" w:cs="Arial"/>
          <w:b/>
          <w:bCs/>
          <w:color w:val="0000FF"/>
          <w:sz w:val="28"/>
          <w:szCs w:val="28"/>
          <w:rtl/>
        </w:rPr>
        <w:t>נושאי הלימוד לפי שבועות</w:t>
      </w:r>
    </w:p>
    <w:p w14:paraId="32F7082C" w14:textId="77777777" w:rsidR="00B47706" w:rsidRDefault="00B47706">
      <w:pPr>
        <w:suppressAutoHyphens w:val="0"/>
        <w:bidi/>
        <w:jc w:val="center"/>
        <w:rPr>
          <w:rFonts w:ascii="Arial" w:hAnsi="Arial" w:cs="Arial"/>
        </w:rPr>
      </w:pPr>
    </w:p>
    <w:p w14:paraId="4A014CDC" w14:textId="77777777" w:rsidR="00B47706" w:rsidRDefault="00013AE3">
      <w:pPr>
        <w:suppressAutoHyphens w:val="0"/>
        <w:bidi/>
      </w:pPr>
      <w:r>
        <w:rPr>
          <w:rFonts w:ascii="Arial" w:hAnsi="Arial" w:cs="Arial"/>
          <w:rtl/>
        </w:rPr>
        <w:t>רשימת הנושאים עשויה להשתנות בהתאם להתפתחויות במהלך הסמסטר.</w:t>
      </w:r>
    </w:p>
    <w:p w14:paraId="2EEE7BB3" w14:textId="77777777" w:rsidR="00B47706" w:rsidRDefault="00B47706">
      <w:pPr>
        <w:suppressAutoHyphens w:val="0"/>
        <w:bidi/>
        <w:jc w:val="center"/>
        <w:rPr>
          <w:rFonts w:ascii="Arial" w:hAnsi="Arial" w:cs="Arial"/>
        </w:rPr>
      </w:pPr>
    </w:p>
    <w:p w14:paraId="0E0C4B76" w14:textId="77777777" w:rsidR="00B47706" w:rsidRDefault="00B47706">
      <w:pPr>
        <w:suppressAutoHyphens w:val="0"/>
        <w:bidi/>
        <w:rPr>
          <w:rFonts w:ascii="Arial" w:hAnsi="Arial" w:cs="Arial"/>
        </w:rPr>
      </w:pPr>
    </w:p>
    <w:tbl>
      <w:tblPr>
        <w:bidiVisual/>
        <w:tblW w:w="9716" w:type="dxa"/>
        <w:tblCellMar>
          <w:top w:w="55" w:type="dxa"/>
          <w:left w:w="55" w:type="dxa"/>
          <w:bottom w:w="55" w:type="dxa"/>
          <w:right w:w="55" w:type="dxa"/>
        </w:tblCellMar>
        <w:tblLook w:val="0000" w:firstRow="0" w:lastRow="0" w:firstColumn="0" w:lastColumn="0" w:noHBand="0" w:noVBand="0"/>
      </w:tblPr>
      <w:tblGrid>
        <w:gridCol w:w="502"/>
        <w:gridCol w:w="2817"/>
        <w:gridCol w:w="3136"/>
        <w:gridCol w:w="3261"/>
      </w:tblGrid>
      <w:tr w:rsidR="00B47706" w14:paraId="51ACCD04" w14:textId="77777777" w:rsidTr="00B65477">
        <w:trPr>
          <w:trHeight w:val="375"/>
        </w:trPr>
        <w:tc>
          <w:tcPr>
            <w:tcW w:w="502" w:type="dxa"/>
            <w:tcBorders>
              <w:top w:val="single" w:sz="2" w:space="0" w:color="000000"/>
              <w:left w:val="single" w:sz="2" w:space="0" w:color="000000"/>
              <w:bottom w:val="single" w:sz="2" w:space="0" w:color="000000"/>
            </w:tcBorders>
            <w:shd w:val="clear" w:color="auto" w:fill="auto"/>
          </w:tcPr>
          <w:p w14:paraId="08B7A1A5" w14:textId="77777777" w:rsidR="00B47706" w:rsidRDefault="00B47706">
            <w:pPr>
              <w:pStyle w:val="TableContents"/>
              <w:bidi/>
              <w:snapToGrid w:val="0"/>
              <w:jc w:val="center"/>
              <w:rPr>
                <w:rFonts w:ascii="Arial" w:hAnsi="Arial" w:cs="Arial"/>
                <w:b/>
                <w:bCs/>
              </w:rPr>
            </w:pPr>
          </w:p>
        </w:tc>
        <w:tc>
          <w:tcPr>
            <w:tcW w:w="2817" w:type="dxa"/>
            <w:tcBorders>
              <w:top w:val="single" w:sz="2" w:space="0" w:color="000000"/>
              <w:left w:val="single" w:sz="2" w:space="0" w:color="000000"/>
              <w:bottom w:val="single" w:sz="2" w:space="0" w:color="000000"/>
            </w:tcBorders>
            <w:shd w:val="clear" w:color="auto" w:fill="auto"/>
          </w:tcPr>
          <w:p w14:paraId="07C0FE21" w14:textId="77777777" w:rsidR="00B47706" w:rsidRDefault="00013AE3">
            <w:pPr>
              <w:pStyle w:val="TableContents"/>
              <w:bidi/>
            </w:pPr>
            <w:r>
              <w:rPr>
                <w:rFonts w:ascii="Arial" w:hAnsi="Arial" w:cs="Arial"/>
                <w:b/>
                <w:bCs/>
                <w:rtl/>
              </w:rPr>
              <w:t>נושא</w:t>
            </w:r>
          </w:p>
        </w:tc>
        <w:tc>
          <w:tcPr>
            <w:tcW w:w="3136" w:type="dxa"/>
            <w:tcBorders>
              <w:top w:val="single" w:sz="2" w:space="0" w:color="000000"/>
              <w:left w:val="single" w:sz="2" w:space="0" w:color="000000"/>
              <w:bottom w:val="single" w:sz="2" w:space="0" w:color="000000"/>
            </w:tcBorders>
            <w:shd w:val="clear" w:color="auto" w:fill="auto"/>
          </w:tcPr>
          <w:p w14:paraId="11E1DA89" w14:textId="77777777" w:rsidR="00B47706" w:rsidRDefault="00013AE3">
            <w:pPr>
              <w:pStyle w:val="TableContents"/>
              <w:bidi/>
            </w:pPr>
            <w:r>
              <w:rPr>
                <w:rFonts w:ascii="Arial" w:hAnsi="Arial" w:cs="Arial"/>
                <w:b/>
                <w:bCs/>
                <w:rtl/>
              </w:rPr>
              <w:t>שיקולים עיקריים</w:t>
            </w:r>
          </w:p>
        </w:tc>
        <w:tc>
          <w:tcPr>
            <w:tcW w:w="3261" w:type="dxa"/>
            <w:tcBorders>
              <w:top w:val="single" w:sz="2" w:space="0" w:color="000000"/>
              <w:left w:val="single" w:sz="2" w:space="0" w:color="000000"/>
              <w:bottom w:val="single" w:sz="2" w:space="0" w:color="000000"/>
            </w:tcBorders>
            <w:shd w:val="clear" w:color="auto" w:fill="auto"/>
          </w:tcPr>
          <w:p w14:paraId="20896322" w14:textId="77777777" w:rsidR="00B47706" w:rsidRDefault="00013AE3">
            <w:pPr>
              <w:pStyle w:val="TableContents"/>
              <w:bidi/>
            </w:pPr>
            <w:r>
              <w:rPr>
                <w:rFonts w:ascii="Arial" w:hAnsi="Arial" w:cs="Arial"/>
                <w:b/>
                <w:bCs/>
                <w:rtl/>
              </w:rPr>
              <w:t>באנגלית</w:t>
            </w:r>
          </w:p>
        </w:tc>
      </w:tr>
      <w:tr w:rsidR="00B47706" w14:paraId="7E11F86F" w14:textId="77777777" w:rsidTr="00184621">
        <w:tc>
          <w:tcPr>
            <w:tcW w:w="502" w:type="dxa"/>
            <w:tcBorders>
              <w:left w:val="single" w:sz="2" w:space="0" w:color="000000"/>
              <w:bottom w:val="single" w:sz="2" w:space="0" w:color="000000"/>
            </w:tcBorders>
            <w:shd w:val="clear" w:color="auto" w:fill="auto"/>
          </w:tcPr>
          <w:p w14:paraId="6D41FF19" w14:textId="77777777" w:rsidR="00B47706" w:rsidRDefault="00013AE3">
            <w:pPr>
              <w:pStyle w:val="TableContents"/>
              <w:bidi/>
              <w:jc w:val="center"/>
            </w:pPr>
            <w:r>
              <w:rPr>
                <w:rFonts w:ascii="Arial" w:hAnsi="Arial" w:cs="Arial"/>
                <w:b/>
                <w:bCs/>
              </w:rPr>
              <w:t>1</w:t>
            </w:r>
          </w:p>
        </w:tc>
        <w:tc>
          <w:tcPr>
            <w:tcW w:w="2817" w:type="dxa"/>
            <w:tcBorders>
              <w:left w:val="single" w:sz="2" w:space="0" w:color="000000"/>
              <w:bottom w:val="single" w:sz="2" w:space="0" w:color="000000"/>
            </w:tcBorders>
            <w:shd w:val="clear" w:color="auto" w:fill="auto"/>
          </w:tcPr>
          <w:p w14:paraId="17E44A76" w14:textId="77777777" w:rsidR="00B47706" w:rsidRDefault="00013AE3">
            <w:pPr>
              <w:pStyle w:val="TableContents"/>
              <w:bidi/>
            </w:pPr>
            <w:r>
              <w:rPr>
                <w:rFonts w:ascii="Arial" w:hAnsi="Arial" w:cs="Arial"/>
                <w:rtl/>
              </w:rPr>
              <w:t>חלוקת</w:t>
            </w:r>
            <w:r>
              <w:rPr>
                <w:rFonts w:ascii="Arial" w:eastAsia="Liberation Serif" w:hAnsi="Arial" w:cs="Arial"/>
                <w:rtl/>
              </w:rPr>
              <w:t xml:space="preserve"> </w:t>
            </w:r>
            <w:r>
              <w:rPr>
                <w:rFonts w:ascii="Arial" w:hAnsi="Arial" w:cs="Arial"/>
                <w:rtl/>
              </w:rPr>
              <w:t>קרקעות ועוגות</w:t>
            </w:r>
          </w:p>
        </w:tc>
        <w:tc>
          <w:tcPr>
            <w:tcW w:w="3136" w:type="dxa"/>
            <w:tcBorders>
              <w:left w:val="single" w:sz="2" w:space="0" w:color="000000"/>
              <w:bottom w:val="single" w:sz="2" w:space="0" w:color="000000"/>
            </w:tcBorders>
            <w:shd w:val="clear" w:color="auto" w:fill="auto"/>
          </w:tcPr>
          <w:p w14:paraId="2C094565" w14:textId="77777777" w:rsidR="00B47706" w:rsidRDefault="00013AE3">
            <w:pPr>
              <w:pStyle w:val="TableContents"/>
              <w:bidi/>
            </w:pPr>
            <w:r>
              <w:rPr>
                <w:rFonts w:ascii="Arial" w:hAnsi="Arial" w:cs="Arial"/>
                <w:rtl/>
              </w:rPr>
              <w:t>הגינות</w:t>
            </w:r>
          </w:p>
        </w:tc>
        <w:tc>
          <w:tcPr>
            <w:tcW w:w="3261" w:type="dxa"/>
            <w:tcBorders>
              <w:left w:val="single" w:sz="2" w:space="0" w:color="000000"/>
              <w:bottom w:val="single" w:sz="2" w:space="0" w:color="000000"/>
            </w:tcBorders>
            <w:shd w:val="clear" w:color="auto" w:fill="auto"/>
          </w:tcPr>
          <w:p w14:paraId="7AB7F3D4" w14:textId="77777777" w:rsidR="00B47706" w:rsidRDefault="00013AE3">
            <w:pPr>
              <w:pStyle w:val="TableContents"/>
              <w:snapToGrid w:val="0"/>
            </w:pPr>
            <w:r>
              <w:rPr>
                <w:rFonts w:ascii="Arial" w:hAnsi="Arial" w:cs="Arial"/>
              </w:rPr>
              <w:t>Fair cake-cutting</w:t>
            </w:r>
          </w:p>
        </w:tc>
      </w:tr>
      <w:tr w:rsidR="00B47706" w14:paraId="3B928D1F" w14:textId="77777777" w:rsidTr="00184621">
        <w:tc>
          <w:tcPr>
            <w:tcW w:w="502" w:type="dxa"/>
            <w:tcBorders>
              <w:left w:val="single" w:sz="2" w:space="0" w:color="000000"/>
              <w:bottom w:val="single" w:sz="2" w:space="0" w:color="000000"/>
            </w:tcBorders>
            <w:shd w:val="clear" w:color="auto" w:fill="auto"/>
          </w:tcPr>
          <w:p w14:paraId="1274B43C" w14:textId="77777777" w:rsidR="00B47706" w:rsidRDefault="00013AE3">
            <w:pPr>
              <w:pStyle w:val="TableContents"/>
              <w:bidi/>
              <w:jc w:val="center"/>
            </w:pPr>
            <w:r>
              <w:rPr>
                <w:rFonts w:ascii="Arial" w:hAnsi="Arial" w:cs="Arial"/>
                <w:b/>
                <w:bCs/>
              </w:rPr>
              <w:t>2</w:t>
            </w:r>
          </w:p>
        </w:tc>
        <w:tc>
          <w:tcPr>
            <w:tcW w:w="2817" w:type="dxa"/>
            <w:tcBorders>
              <w:left w:val="single" w:sz="2" w:space="0" w:color="000000"/>
              <w:bottom w:val="single" w:sz="2" w:space="0" w:color="000000"/>
            </w:tcBorders>
            <w:shd w:val="clear" w:color="auto" w:fill="auto"/>
          </w:tcPr>
          <w:p w14:paraId="223329A8" w14:textId="77777777" w:rsidR="00B47706" w:rsidRDefault="00013AE3">
            <w:pPr>
              <w:pStyle w:val="TableContents"/>
              <w:bidi/>
            </w:pPr>
            <w:r>
              <w:rPr>
                <w:rFonts w:ascii="Arial" w:hAnsi="Arial" w:cs="Arial"/>
                <w:rtl/>
              </w:rPr>
              <w:t>חלוקת</w:t>
            </w:r>
            <w:r>
              <w:rPr>
                <w:rFonts w:ascii="Arial" w:eastAsia="Liberation Serif" w:hAnsi="Arial" w:cs="Arial"/>
                <w:rtl/>
              </w:rPr>
              <w:t xml:space="preserve"> </w:t>
            </w:r>
            <w:r>
              <w:rPr>
                <w:rFonts w:ascii="Arial" w:hAnsi="Arial" w:cs="Arial"/>
                <w:rtl/>
              </w:rPr>
              <w:t>סחורות</w:t>
            </w:r>
            <w:r>
              <w:rPr>
                <w:rFonts w:ascii="Arial" w:eastAsia="Liberation Serif" w:hAnsi="Arial" w:cs="Arial"/>
                <w:rtl/>
              </w:rPr>
              <w:t xml:space="preserve"> </w:t>
            </w:r>
            <w:r>
              <w:rPr>
                <w:rFonts w:ascii="Arial" w:hAnsi="Arial" w:cs="Arial"/>
                <w:rtl/>
              </w:rPr>
              <w:t>ומשאבי-מיחשוב</w:t>
            </w:r>
          </w:p>
        </w:tc>
        <w:tc>
          <w:tcPr>
            <w:tcW w:w="3136" w:type="dxa"/>
            <w:tcBorders>
              <w:left w:val="single" w:sz="2" w:space="0" w:color="000000"/>
              <w:bottom w:val="single" w:sz="2" w:space="0" w:color="000000"/>
            </w:tcBorders>
            <w:shd w:val="clear" w:color="auto" w:fill="auto"/>
          </w:tcPr>
          <w:p w14:paraId="1FD1CCED" w14:textId="77777777" w:rsidR="00B47706" w:rsidRDefault="00013AE3">
            <w:pPr>
              <w:pStyle w:val="TableContents"/>
              <w:bidi/>
            </w:pPr>
            <w:r>
              <w:rPr>
                <w:rFonts w:ascii="Arial" w:hAnsi="Arial" w:cs="Arial"/>
                <w:rtl/>
              </w:rPr>
              <w:t>יעילות</w:t>
            </w:r>
            <w:r>
              <w:rPr>
                <w:rFonts w:ascii="Arial" w:eastAsia="Liberation Serif" w:hAnsi="Arial" w:cs="Arial"/>
                <w:rtl/>
              </w:rPr>
              <w:t xml:space="preserve"> </w:t>
            </w:r>
            <w:r>
              <w:rPr>
                <w:rFonts w:ascii="Arial" w:hAnsi="Arial" w:cs="Arial"/>
                <w:rtl/>
              </w:rPr>
              <w:t>כלכלית</w:t>
            </w:r>
          </w:p>
        </w:tc>
        <w:tc>
          <w:tcPr>
            <w:tcW w:w="3261" w:type="dxa"/>
            <w:tcBorders>
              <w:left w:val="single" w:sz="2" w:space="0" w:color="000000"/>
              <w:bottom w:val="single" w:sz="2" w:space="0" w:color="000000"/>
            </w:tcBorders>
            <w:shd w:val="clear" w:color="auto" w:fill="auto"/>
          </w:tcPr>
          <w:p w14:paraId="4EAF7118" w14:textId="77777777" w:rsidR="00B47706" w:rsidRDefault="00013AE3">
            <w:pPr>
              <w:pStyle w:val="TableContents"/>
              <w:snapToGrid w:val="0"/>
            </w:pPr>
            <w:r>
              <w:rPr>
                <w:rFonts w:ascii="Arial" w:hAnsi="Arial" w:cs="Arial"/>
              </w:rPr>
              <w:t>Pareto-efficient allocation</w:t>
            </w:r>
          </w:p>
        </w:tc>
      </w:tr>
      <w:tr w:rsidR="00B47706" w14:paraId="4E5045A0" w14:textId="77777777" w:rsidTr="00184621">
        <w:tc>
          <w:tcPr>
            <w:tcW w:w="502" w:type="dxa"/>
            <w:tcBorders>
              <w:left w:val="single" w:sz="2" w:space="0" w:color="000000"/>
              <w:bottom w:val="single" w:sz="2" w:space="0" w:color="000000"/>
            </w:tcBorders>
            <w:shd w:val="clear" w:color="auto" w:fill="auto"/>
          </w:tcPr>
          <w:p w14:paraId="003CAB38" w14:textId="77777777" w:rsidR="00B47706" w:rsidRDefault="00013AE3">
            <w:pPr>
              <w:pStyle w:val="TableContents"/>
              <w:bidi/>
              <w:jc w:val="center"/>
            </w:pPr>
            <w:r>
              <w:rPr>
                <w:rFonts w:ascii="Arial" w:hAnsi="Arial" w:cs="Arial"/>
                <w:b/>
                <w:bCs/>
              </w:rPr>
              <w:t>3</w:t>
            </w:r>
          </w:p>
        </w:tc>
        <w:tc>
          <w:tcPr>
            <w:tcW w:w="2817" w:type="dxa"/>
            <w:tcBorders>
              <w:left w:val="single" w:sz="2" w:space="0" w:color="000000"/>
              <w:bottom w:val="single" w:sz="2" w:space="0" w:color="000000"/>
            </w:tcBorders>
            <w:shd w:val="clear" w:color="auto" w:fill="auto"/>
          </w:tcPr>
          <w:p w14:paraId="3281255D" w14:textId="77777777" w:rsidR="00B47706" w:rsidRDefault="00013AE3">
            <w:pPr>
              <w:pStyle w:val="TableContents"/>
              <w:bidi/>
            </w:pPr>
            <w:r>
              <w:rPr>
                <w:rFonts w:ascii="Arial" w:hAnsi="Arial" w:cs="Arial"/>
                <w:rtl/>
              </w:rPr>
              <w:t>חלוקת</w:t>
            </w:r>
            <w:r>
              <w:rPr>
                <w:rFonts w:ascii="Arial" w:eastAsia="Liberation Serif" w:hAnsi="Arial" w:cs="Arial"/>
                <w:rtl/>
              </w:rPr>
              <w:t xml:space="preserve"> חדרים ושכר-דירה </w:t>
            </w:r>
            <w:r>
              <w:rPr>
                <w:rFonts w:ascii="Arial" w:hAnsi="Arial" w:cs="Arial"/>
                <w:rtl/>
              </w:rPr>
              <w:t>בין</w:t>
            </w:r>
            <w:r>
              <w:rPr>
                <w:rFonts w:ascii="Arial" w:eastAsia="Liberation Serif" w:hAnsi="Arial" w:cs="Arial"/>
                <w:rtl/>
              </w:rPr>
              <w:t xml:space="preserve"> </w:t>
            </w:r>
            <w:r>
              <w:rPr>
                <w:rFonts w:ascii="Arial" w:hAnsi="Arial" w:cs="Arial"/>
                <w:rtl/>
              </w:rPr>
              <w:t>שותפים</w:t>
            </w:r>
          </w:p>
        </w:tc>
        <w:tc>
          <w:tcPr>
            <w:tcW w:w="3136" w:type="dxa"/>
            <w:tcBorders>
              <w:left w:val="single" w:sz="2" w:space="0" w:color="000000"/>
              <w:bottom w:val="single" w:sz="2" w:space="0" w:color="000000"/>
            </w:tcBorders>
            <w:shd w:val="clear" w:color="auto" w:fill="auto"/>
          </w:tcPr>
          <w:p w14:paraId="1F832619" w14:textId="77777777" w:rsidR="00B47706" w:rsidRDefault="00013AE3">
            <w:pPr>
              <w:pStyle w:val="TableContents"/>
              <w:bidi/>
            </w:pPr>
            <w:r>
              <w:rPr>
                <w:rFonts w:ascii="Arial" w:hAnsi="Arial" w:cs="Arial"/>
                <w:rtl/>
              </w:rPr>
              <w:t>מניעת</w:t>
            </w:r>
            <w:r>
              <w:rPr>
                <w:rFonts w:ascii="Arial" w:eastAsia="Liberation Serif" w:hAnsi="Arial" w:cs="Arial"/>
                <w:rtl/>
              </w:rPr>
              <w:t xml:space="preserve"> </w:t>
            </w:r>
            <w:r>
              <w:rPr>
                <w:rFonts w:ascii="Arial" w:hAnsi="Arial" w:cs="Arial"/>
                <w:rtl/>
              </w:rPr>
              <w:t>קינאה</w:t>
            </w:r>
          </w:p>
        </w:tc>
        <w:tc>
          <w:tcPr>
            <w:tcW w:w="3261" w:type="dxa"/>
            <w:tcBorders>
              <w:left w:val="single" w:sz="2" w:space="0" w:color="000000"/>
              <w:bottom w:val="single" w:sz="2" w:space="0" w:color="000000"/>
            </w:tcBorders>
            <w:shd w:val="clear" w:color="auto" w:fill="auto"/>
          </w:tcPr>
          <w:p w14:paraId="05594F9F" w14:textId="77777777" w:rsidR="00B47706" w:rsidRDefault="00013AE3">
            <w:pPr>
              <w:pStyle w:val="TableContents"/>
              <w:snapToGrid w:val="0"/>
            </w:pPr>
            <w:r>
              <w:rPr>
                <w:rFonts w:ascii="Arial" w:hAnsi="Arial" w:cs="Arial"/>
              </w:rPr>
              <w:t>Envy-free rent division</w:t>
            </w:r>
          </w:p>
        </w:tc>
      </w:tr>
      <w:tr w:rsidR="00AA31E3" w14:paraId="079960D9" w14:textId="77777777" w:rsidTr="00184621">
        <w:tc>
          <w:tcPr>
            <w:tcW w:w="502" w:type="dxa"/>
            <w:tcBorders>
              <w:left w:val="single" w:sz="2" w:space="0" w:color="000000"/>
              <w:bottom w:val="single" w:sz="2" w:space="0" w:color="000000"/>
            </w:tcBorders>
            <w:shd w:val="clear" w:color="auto" w:fill="auto"/>
          </w:tcPr>
          <w:p w14:paraId="3FD1DFF4" w14:textId="3A2332BE" w:rsidR="00AA31E3" w:rsidRDefault="00AA31E3" w:rsidP="000E2ED2">
            <w:pPr>
              <w:pStyle w:val="TableContents"/>
              <w:bidi/>
              <w:jc w:val="center"/>
              <w:rPr>
                <w:rtl/>
              </w:rPr>
            </w:pPr>
            <w:r>
              <w:rPr>
                <w:rFonts w:ascii="Arial" w:hAnsi="Arial" w:cs="Arial"/>
                <w:b/>
                <w:bCs/>
              </w:rPr>
              <w:t>4</w:t>
            </w:r>
            <w:r w:rsidR="00B65477">
              <w:rPr>
                <w:rFonts w:ascii="Arial" w:hAnsi="Arial" w:cs="Arial" w:hint="cs"/>
                <w:b/>
                <w:bCs/>
                <w:rtl/>
              </w:rPr>
              <w:t>א</w:t>
            </w:r>
          </w:p>
        </w:tc>
        <w:tc>
          <w:tcPr>
            <w:tcW w:w="2817" w:type="dxa"/>
            <w:tcBorders>
              <w:left w:val="single" w:sz="2" w:space="0" w:color="000000"/>
              <w:bottom w:val="single" w:sz="2" w:space="0" w:color="000000"/>
            </w:tcBorders>
            <w:shd w:val="clear" w:color="auto" w:fill="auto"/>
          </w:tcPr>
          <w:p w14:paraId="71896562" w14:textId="6217C0F7" w:rsidR="00AA31E3" w:rsidRDefault="00AA31E3" w:rsidP="000E2ED2">
            <w:pPr>
              <w:pStyle w:val="TableContents"/>
              <w:bidi/>
            </w:pPr>
            <w:r>
              <w:rPr>
                <w:rFonts w:ascii="Arial" w:hAnsi="Arial" w:cs="Arial" w:hint="cs"/>
                <w:rtl/>
              </w:rPr>
              <w:t>חלוקת חפצים הוגנת בקירוב</w:t>
            </w:r>
            <w:r w:rsidR="005F3C40">
              <w:rPr>
                <w:rFonts w:ascii="Arial" w:hAnsi="Arial" w:cs="Arial" w:hint="cs"/>
                <w:rtl/>
              </w:rPr>
              <w:t>: מושבים וחפצים</w:t>
            </w:r>
          </w:p>
        </w:tc>
        <w:tc>
          <w:tcPr>
            <w:tcW w:w="3136" w:type="dxa"/>
            <w:tcBorders>
              <w:left w:val="single" w:sz="2" w:space="0" w:color="000000"/>
              <w:bottom w:val="single" w:sz="2" w:space="0" w:color="000000"/>
            </w:tcBorders>
            <w:shd w:val="clear" w:color="auto" w:fill="auto"/>
          </w:tcPr>
          <w:p w14:paraId="3F036753" w14:textId="31BF0D6C" w:rsidR="00AA31E3" w:rsidRDefault="005F3C40" w:rsidP="000E2ED2">
            <w:pPr>
              <w:pStyle w:val="TableContents"/>
              <w:bidi/>
            </w:pPr>
            <w:r>
              <w:rPr>
                <w:rFonts w:ascii="Arial" w:eastAsia="Times New Roman" w:hAnsi="Arial" w:cs="Arial" w:hint="cs"/>
                <w:rtl/>
                <w:lang w:eastAsia="en-US"/>
              </w:rPr>
              <w:t>עקביות; חלוקה כמעט ללא קנאה</w:t>
            </w:r>
          </w:p>
        </w:tc>
        <w:tc>
          <w:tcPr>
            <w:tcW w:w="3261" w:type="dxa"/>
            <w:tcBorders>
              <w:left w:val="single" w:sz="2" w:space="0" w:color="000000"/>
              <w:bottom w:val="single" w:sz="2" w:space="0" w:color="000000"/>
            </w:tcBorders>
            <w:shd w:val="clear" w:color="auto" w:fill="auto"/>
          </w:tcPr>
          <w:p w14:paraId="009FA569" w14:textId="1046B60D" w:rsidR="00AA31E3" w:rsidRDefault="005F3C40" w:rsidP="000E2ED2">
            <w:pPr>
              <w:pStyle w:val="TableContents"/>
              <w:snapToGrid w:val="0"/>
            </w:pPr>
            <w:r>
              <w:rPr>
                <w:rFonts w:ascii="Arial" w:hAnsi="Arial" w:cs="Arial"/>
              </w:rPr>
              <w:t>Apportionment; EF1</w:t>
            </w:r>
          </w:p>
        </w:tc>
      </w:tr>
      <w:tr w:rsidR="00B47706" w14:paraId="45DACF26" w14:textId="77777777" w:rsidTr="00184621">
        <w:tc>
          <w:tcPr>
            <w:tcW w:w="502" w:type="dxa"/>
            <w:tcBorders>
              <w:left w:val="single" w:sz="2" w:space="0" w:color="000000"/>
              <w:bottom w:val="single" w:sz="2" w:space="0" w:color="000000"/>
            </w:tcBorders>
            <w:shd w:val="clear" w:color="auto" w:fill="auto"/>
          </w:tcPr>
          <w:p w14:paraId="788BF42C" w14:textId="2225250D" w:rsidR="00B47706" w:rsidRDefault="00013AE3">
            <w:pPr>
              <w:pStyle w:val="TableContents"/>
              <w:bidi/>
              <w:jc w:val="center"/>
            </w:pPr>
            <w:r>
              <w:rPr>
                <w:rFonts w:ascii="Arial" w:hAnsi="Arial" w:cs="Arial"/>
                <w:b/>
                <w:bCs/>
              </w:rPr>
              <w:t>4</w:t>
            </w:r>
            <w:r w:rsidR="00AA31E3">
              <w:rPr>
                <w:rFonts w:ascii="Arial" w:hAnsi="Arial" w:cs="Arial" w:hint="cs"/>
                <w:b/>
                <w:bCs/>
                <w:rtl/>
              </w:rPr>
              <w:t>ב</w:t>
            </w:r>
          </w:p>
        </w:tc>
        <w:tc>
          <w:tcPr>
            <w:tcW w:w="2817" w:type="dxa"/>
            <w:tcBorders>
              <w:left w:val="single" w:sz="2" w:space="0" w:color="000000"/>
              <w:bottom w:val="single" w:sz="2" w:space="0" w:color="000000"/>
            </w:tcBorders>
            <w:shd w:val="clear" w:color="auto" w:fill="auto"/>
          </w:tcPr>
          <w:p w14:paraId="2C232F27" w14:textId="47F1C4F0" w:rsidR="00B47706" w:rsidRDefault="00AA31E3">
            <w:pPr>
              <w:pStyle w:val="TableContents"/>
              <w:bidi/>
            </w:pPr>
            <w:r>
              <w:rPr>
                <w:rFonts w:ascii="Arial" w:hAnsi="Arial" w:cs="Arial" w:hint="cs"/>
                <w:rtl/>
              </w:rPr>
              <w:t>חלוקת חפצים עם שיתוף</w:t>
            </w:r>
          </w:p>
        </w:tc>
        <w:tc>
          <w:tcPr>
            <w:tcW w:w="3136" w:type="dxa"/>
            <w:tcBorders>
              <w:left w:val="single" w:sz="2" w:space="0" w:color="000000"/>
              <w:bottom w:val="single" w:sz="2" w:space="0" w:color="000000"/>
            </w:tcBorders>
            <w:shd w:val="clear" w:color="auto" w:fill="auto"/>
          </w:tcPr>
          <w:p w14:paraId="5CD4A5AF" w14:textId="179D7EE0" w:rsidR="00B47706" w:rsidRDefault="00AA31E3">
            <w:pPr>
              <w:pStyle w:val="TableContents"/>
              <w:bidi/>
            </w:pPr>
            <w:r>
              <w:rPr>
                <w:rFonts w:hint="cs"/>
                <w:rtl/>
              </w:rPr>
              <w:t>שיתוף מינימלי</w:t>
            </w:r>
          </w:p>
        </w:tc>
        <w:tc>
          <w:tcPr>
            <w:tcW w:w="3261" w:type="dxa"/>
            <w:tcBorders>
              <w:left w:val="single" w:sz="2" w:space="0" w:color="000000"/>
              <w:bottom w:val="single" w:sz="2" w:space="0" w:color="000000"/>
            </w:tcBorders>
            <w:shd w:val="clear" w:color="auto" w:fill="auto"/>
          </w:tcPr>
          <w:p w14:paraId="64E52574" w14:textId="1BB701C5" w:rsidR="00B47706" w:rsidRDefault="00013AE3">
            <w:pPr>
              <w:pStyle w:val="TableContents"/>
              <w:snapToGrid w:val="0"/>
              <w:rPr>
                <w:rtl/>
              </w:rPr>
            </w:pPr>
            <w:r>
              <w:rPr>
                <w:rFonts w:ascii="Arial" w:hAnsi="Arial" w:cs="Arial"/>
              </w:rPr>
              <w:t>Adjusted winner</w:t>
            </w:r>
            <w:r w:rsidR="00AA31E3">
              <w:rPr>
                <w:rFonts w:ascii="Arial" w:hAnsi="Arial" w:cs="Arial"/>
              </w:rPr>
              <w:t>, Minimal sharing</w:t>
            </w:r>
          </w:p>
        </w:tc>
      </w:tr>
      <w:tr w:rsidR="00B47706" w14:paraId="51DE049A" w14:textId="77777777" w:rsidTr="00184621">
        <w:tc>
          <w:tcPr>
            <w:tcW w:w="502" w:type="dxa"/>
            <w:tcBorders>
              <w:left w:val="single" w:sz="2" w:space="0" w:color="000000"/>
              <w:bottom w:val="single" w:sz="2" w:space="0" w:color="000000"/>
            </w:tcBorders>
            <w:shd w:val="clear" w:color="auto" w:fill="auto"/>
          </w:tcPr>
          <w:p w14:paraId="7649AFE1" w14:textId="77777777" w:rsidR="00B47706" w:rsidRDefault="00013AE3">
            <w:pPr>
              <w:pStyle w:val="TableContents"/>
              <w:bidi/>
              <w:jc w:val="center"/>
            </w:pPr>
            <w:r>
              <w:rPr>
                <w:rFonts w:ascii="Arial" w:hAnsi="Arial" w:cs="Arial"/>
                <w:b/>
                <w:bCs/>
              </w:rPr>
              <w:t>5</w:t>
            </w:r>
          </w:p>
        </w:tc>
        <w:tc>
          <w:tcPr>
            <w:tcW w:w="2817" w:type="dxa"/>
            <w:tcBorders>
              <w:left w:val="single" w:sz="2" w:space="0" w:color="000000"/>
              <w:bottom w:val="single" w:sz="2" w:space="0" w:color="000000"/>
            </w:tcBorders>
            <w:shd w:val="clear" w:color="auto" w:fill="auto"/>
          </w:tcPr>
          <w:p w14:paraId="03ED4B18" w14:textId="170AE1A0" w:rsidR="00B47706" w:rsidRDefault="00013AE3">
            <w:pPr>
              <w:pStyle w:val="TableContents"/>
              <w:bidi/>
            </w:pPr>
            <w:r>
              <w:rPr>
                <w:rFonts w:ascii="Arial" w:hAnsi="Arial" w:cs="Arial"/>
                <w:rtl/>
              </w:rPr>
              <w:t>מכרזים</w:t>
            </w:r>
            <w:r>
              <w:rPr>
                <w:rFonts w:ascii="Arial" w:eastAsia="Liberation Serif" w:hAnsi="Arial" w:cs="Arial"/>
                <w:rtl/>
              </w:rPr>
              <w:t xml:space="preserve"> </w:t>
            </w:r>
            <w:r>
              <w:rPr>
                <w:rFonts w:ascii="Arial" w:hAnsi="Arial" w:cs="Arial"/>
                <w:rtl/>
              </w:rPr>
              <w:t>למכירת</w:t>
            </w:r>
            <w:r>
              <w:rPr>
                <w:rFonts w:ascii="Arial" w:eastAsia="Liberation Serif" w:hAnsi="Arial" w:cs="Arial"/>
                <w:rtl/>
              </w:rPr>
              <w:t xml:space="preserve"> </w:t>
            </w:r>
            <w:r>
              <w:rPr>
                <w:rFonts w:ascii="Arial" w:hAnsi="Arial" w:cs="Arial"/>
                <w:rtl/>
              </w:rPr>
              <w:t>חפצים</w:t>
            </w:r>
            <w:r w:rsidR="009F4C4E">
              <w:rPr>
                <w:rFonts w:ascii="Arial" w:hAnsi="Arial" w:cs="Arial" w:hint="cs"/>
                <w:rtl/>
              </w:rPr>
              <w:t xml:space="preserve"> ופרסומות</w:t>
            </w:r>
          </w:p>
        </w:tc>
        <w:tc>
          <w:tcPr>
            <w:tcW w:w="3136" w:type="dxa"/>
            <w:tcBorders>
              <w:left w:val="single" w:sz="2" w:space="0" w:color="000000"/>
              <w:bottom w:val="single" w:sz="2" w:space="0" w:color="000000"/>
            </w:tcBorders>
            <w:shd w:val="clear" w:color="auto" w:fill="auto"/>
          </w:tcPr>
          <w:p w14:paraId="4166910A" w14:textId="5CF53D50" w:rsidR="00B47706" w:rsidRDefault="001E045D">
            <w:pPr>
              <w:pStyle w:val="TableContents"/>
              <w:bidi/>
            </w:pPr>
            <w:r>
              <w:rPr>
                <w:rFonts w:ascii="Arial" w:eastAsia="Times New Roman" w:hAnsi="Arial" w:cs="Arial" w:hint="cs"/>
                <w:rtl/>
                <w:lang w:eastAsia="en-US"/>
              </w:rPr>
              <w:t>גילוי אמת</w:t>
            </w:r>
          </w:p>
        </w:tc>
        <w:tc>
          <w:tcPr>
            <w:tcW w:w="3261" w:type="dxa"/>
            <w:tcBorders>
              <w:left w:val="single" w:sz="2" w:space="0" w:color="000000"/>
              <w:bottom w:val="single" w:sz="2" w:space="0" w:color="000000"/>
            </w:tcBorders>
            <w:shd w:val="clear" w:color="auto" w:fill="auto"/>
          </w:tcPr>
          <w:p w14:paraId="16D704C0" w14:textId="70B9FD5C" w:rsidR="00B47706" w:rsidRDefault="00013AE3">
            <w:pPr>
              <w:pStyle w:val="TableContents"/>
              <w:rPr>
                <w:rtl/>
              </w:rPr>
            </w:pPr>
            <w:r>
              <w:rPr>
                <w:rFonts w:ascii="Arial" w:hAnsi="Arial" w:cs="Arial"/>
              </w:rPr>
              <w:t>Truthful auctions</w:t>
            </w:r>
            <w:r w:rsidR="009F4C4E">
              <w:rPr>
                <w:rFonts w:ascii="Arial" w:hAnsi="Arial" w:cs="Arial"/>
              </w:rPr>
              <w:t>; Ad auctions; VCG auctions</w:t>
            </w:r>
          </w:p>
        </w:tc>
      </w:tr>
      <w:tr w:rsidR="009F4C4E" w14:paraId="5614B682" w14:textId="77777777" w:rsidTr="00184621">
        <w:tc>
          <w:tcPr>
            <w:tcW w:w="502" w:type="dxa"/>
            <w:tcBorders>
              <w:left w:val="single" w:sz="2" w:space="0" w:color="000000"/>
              <w:bottom w:val="single" w:sz="2" w:space="0" w:color="000000"/>
            </w:tcBorders>
            <w:shd w:val="clear" w:color="auto" w:fill="auto"/>
          </w:tcPr>
          <w:p w14:paraId="4D637364" w14:textId="77777777" w:rsidR="009F4C4E" w:rsidRDefault="009F4C4E" w:rsidP="009F4C4E">
            <w:pPr>
              <w:pStyle w:val="TableContents"/>
              <w:bidi/>
              <w:jc w:val="center"/>
            </w:pPr>
            <w:r>
              <w:rPr>
                <w:rFonts w:ascii="Arial" w:hAnsi="Arial" w:cs="Arial"/>
                <w:b/>
                <w:bCs/>
              </w:rPr>
              <w:t>6</w:t>
            </w:r>
          </w:p>
        </w:tc>
        <w:tc>
          <w:tcPr>
            <w:tcW w:w="2817" w:type="dxa"/>
            <w:tcBorders>
              <w:left w:val="single" w:sz="2" w:space="0" w:color="000000"/>
              <w:bottom w:val="single" w:sz="2" w:space="0" w:color="000000"/>
            </w:tcBorders>
            <w:shd w:val="clear" w:color="auto" w:fill="auto"/>
          </w:tcPr>
          <w:p w14:paraId="7B4EAF4C" w14:textId="37165D39" w:rsidR="009F4C4E" w:rsidRDefault="009F4C4E" w:rsidP="009F4C4E">
            <w:pPr>
              <w:pStyle w:val="TableContents"/>
              <w:bidi/>
              <w:rPr>
                <w:rtl/>
              </w:rPr>
            </w:pPr>
            <w:r>
              <w:rPr>
                <w:rFonts w:hint="cs"/>
                <w:rtl/>
              </w:rPr>
              <w:t>מכרזים לפתרון בעיות אופטימיזציה</w:t>
            </w:r>
          </w:p>
        </w:tc>
        <w:tc>
          <w:tcPr>
            <w:tcW w:w="3136" w:type="dxa"/>
            <w:tcBorders>
              <w:left w:val="single" w:sz="2" w:space="0" w:color="000000"/>
              <w:bottom w:val="single" w:sz="2" w:space="0" w:color="000000"/>
            </w:tcBorders>
            <w:shd w:val="clear" w:color="auto" w:fill="auto"/>
          </w:tcPr>
          <w:p w14:paraId="14A7ED00" w14:textId="076FCE6E" w:rsidR="009F4C4E" w:rsidRDefault="009F4C4E" w:rsidP="009F4C4E">
            <w:pPr>
              <w:pStyle w:val="TableContents"/>
              <w:bidi/>
            </w:pPr>
            <w:r>
              <w:rPr>
                <w:rFonts w:ascii="Arial" w:eastAsia="Times New Roman" w:hAnsi="Arial" w:cs="Arial" w:hint="cs"/>
                <w:rtl/>
                <w:lang w:eastAsia="en-US"/>
              </w:rPr>
              <w:t>מיקסום רווחה חברתית</w:t>
            </w:r>
          </w:p>
        </w:tc>
        <w:tc>
          <w:tcPr>
            <w:tcW w:w="3261" w:type="dxa"/>
            <w:tcBorders>
              <w:left w:val="single" w:sz="2" w:space="0" w:color="000000"/>
              <w:bottom w:val="single" w:sz="2" w:space="0" w:color="000000"/>
            </w:tcBorders>
            <w:shd w:val="clear" w:color="auto" w:fill="auto"/>
          </w:tcPr>
          <w:p w14:paraId="093BCC2E" w14:textId="0AF971A7" w:rsidR="009F4C4E" w:rsidRDefault="009F4C4E" w:rsidP="009F4C4E">
            <w:pPr>
              <w:pStyle w:val="TableContents"/>
            </w:pPr>
            <w:r>
              <w:rPr>
                <w:rFonts w:ascii="Arial" w:hAnsi="Arial" w:cs="Arial"/>
              </w:rPr>
              <w:t>Myerson auctions</w:t>
            </w:r>
          </w:p>
        </w:tc>
      </w:tr>
      <w:tr w:rsidR="009F4C4E" w14:paraId="2FDEFF6A" w14:textId="77777777" w:rsidTr="00184621">
        <w:trPr>
          <w:trHeight w:val="422"/>
        </w:trPr>
        <w:tc>
          <w:tcPr>
            <w:tcW w:w="502" w:type="dxa"/>
            <w:tcBorders>
              <w:left w:val="single" w:sz="2" w:space="0" w:color="000000"/>
              <w:bottom w:val="single" w:sz="2" w:space="0" w:color="000000"/>
            </w:tcBorders>
            <w:shd w:val="clear" w:color="auto" w:fill="auto"/>
          </w:tcPr>
          <w:p w14:paraId="73AA8319" w14:textId="77777777" w:rsidR="009F4C4E" w:rsidRDefault="009F4C4E" w:rsidP="009F4C4E">
            <w:pPr>
              <w:pStyle w:val="TableContents"/>
              <w:bidi/>
              <w:jc w:val="center"/>
            </w:pPr>
            <w:r>
              <w:rPr>
                <w:rFonts w:ascii="Arial" w:hAnsi="Arial" w:cs="Arial"/>
                <w:b/>
                <w:bCs/>
              </w:rPr>
              <w:t>7</w:t>
            </w:r>
          </w:p>
        </w:tc>
        <w:tc>
          <w:tcPr>
            <w:tcW w:w="2817" w:type="dxa"/>
            <w:tcBorders>
              <w:left w:val="single" w:sz="2" w:space="0" w:color="000000"/>
              <w:bottom w:val="single" w:sz="2" w:space="0" w:color="000000"/>
            </w:tcBorders>
            <w:shd w:val="clear" w:color="auto" w:fill="auto"/>
          </w:tcPr>
          <w:p w14:paraId="6F74492B" w14:textId="77777777" w:rsidR="009F4C4E" w:rsidRDefault="009F4C4E" w:rsidP="009F4C4E">
            <w:pPr>
              <w:pStyle w:val="TableContents"/>
              <w:bidi/>
            </w:pPr>
            <w:r>
              <w:rPr>
                <w:rFonts w:ascii="Arial" w:hAnsi="Arial" w:cs="Arial"/>
                <w:rtl/>
              </w:rPr>
              <w:t>מכרזים</w:t>
            </w:r>
            <w:r>
              <w:rPr>
                <w:rFonts w:ascii="Arial" w:eastAsia="Liberation Serif" w:hAnsi="Arial" w:cs="Arial"/>
                <w:rtl/>
              </w:rPr>
              <w:t xml:space="preserve"> </w:t>
            </w:r>
            <w:r>
              <w:rPr>
                <w:rFonts w:ascii="Arial" w:hAnsi="Arial" w:cs="Arial"/>
                <w:rtl/>
              </w:rPr>
              <w:t>למיקסום</w:t>
            </w:r>
            <w:r>
              <w:rPr>
                <w:rFonts w:ascii="Arial" w:eastAsia="Liberation Serif" w:hAnsi="Arial" w:cs="Arial"/>
                <w:rtl/>
              </w:rPr>
              <w:t xml:space="preserve"> </w:t>
            </w:r>
            <w:r>
              <w:rPr>
                <w:rFonts w:ascii="Arial" w:hAnsi="Arial" w:cs="Arial"/>
                <w:rtl/>
              </w:rPr>
              <w:t>רווח</w:t>
            </w:r>
          </w:p>
        </w:tc>
        <w:tc>
          <w:tcPr>
            <w:tcW w:w="3136" w:type="dxa"/>
            <w:tcBorders>
              <w:left w:val="single" w:sz="2" w:space="0" w:color="000000"/>
              <w:bottom w:val="single" w:sz="2" w:space="0" w:color="000000"/>
            </w:tcBorders>
            <w:shd w:val="clear" w:color="auto" w:fill="auto"/>
          </w:tcPr>
          <w:p w14:paraId="5B27F6D2" w14:textId="77777777" w:rsidR="009F4C4E" w:rsidRDefault="009F4C4E" w:rsidP="009F4C4E">
            <w:pPr>
              <w:pStyle w:val="TableContents"/>
              <w:bidi/>
            </w:pPr>
            <w:r>
              <w:rPr>
                <w:rFonts w:ascii="Arial" w:hAnsi="Arial" w:cs="Arial"/>
                <w:rtl/>
              </w:rPr>
              <w:t>רווח</w:t>
            </w:r>
            <w:r>
              <w:rPr>
                <w:rFonts w:ascii="Arial" w:eastAsia="Liberation Serif" w:hAnsi="Arial" w:cs="Arial"/>
                <w:rtl/>
              </w:rPr>
              <w:t xml:space="preserve"> </w:t>
            </w:r>
            <w:r>
              <w:rPr>
                <w:rFonts w:ascii="Arial" w:hAnsi="Arial" w:cs="Arial"/>
                <w:rtl/>
              </w:rPr>
              <w:t>למוכר</w:t>
            </w:r>
          </w:p>
        </w:tc>
        <w:tc>
          <w:tcPr>
            <w:tcW w:w="3261" w:type="dxa"/>
            <w:tcBorders>
              <w:left w:val="single" w:sz="2" w:space="0" w:color="000000"/>
              <w:bottom w:val="single" w:sz="2" w:space="0" w:color="000000"/>
            </w:tcBorders>
            <w:shd w:val="clear" w:color="auto" w:fill="auto"/>
          </w:tcPr>
          <w:p w14:paraId="2734CE67" w14:textId="77777777" w:rsidR="009F4C4E" w:rsidRDefault="009F4C4E" w:rsidP="009F4C4E">
            <w:pPr>
              <w:pStyle w:val="TableContents"/>
            </w:pPr>
            <w:r>
              <w:rPr>
                <w:rFonts w:ascii="Arial" w:hAnsi="Arial" w:cs="Arial"/>
              </w:rPr>
              <w:t>Revenue maximization</w:t>
            </w:r>
          </w:p>
        </w:tc>
      </w:tr>
      <w:tr w:rsidR="009F4C4E" w14:paraId="58F74A04" w14:textId="77777777" w:rsidTr="00184621">
        <w:tc>
          <w:tcPr>
            <w:tcW w:w="502" w:type="dxa"/>
            <w:tcBorders>
              <w:left w:val="single" w:sz="2" w:space="0" w:color="000000"/>
              <w:bottom w:val="single" w:sz="2" w:space="0" w:color="000000"/>
            </w:tcBorders>
            <w:shd w:val="clear" w:color="auto" w:fill="auto"/>
          </w:tcPr>
          <w:p w14:paraId="18F94F9D" w14:textId="77777777" w:rsidR="009F4C4E" w:rsidRDefault="009F4C4E" w:rsidP="009F4C4E">
            <w:pPr>
              <w:pStyle w:val="TableContents"/>
              <w:bidi/>
              <w:jc w:val="center"/>
            </w:pPr>
            <w:r>
              <w:rPr>
                <w:rFonts w:ascii="Arial" w:hAnsi="Arial" w:cs="Arial"/>
                <w:b/>
                <w:bCs/>
              </w:rPr>
              <w:t>8</w:t>
            </w:r>
          </w:p>
        </w:tc>
        <w:tc>
          <w:tcPr>
            <w:tcW w:w="2817" w:type="dxa"/>
            <w:tcBorders>
              <w:left w:val="single" w:sz="2" w:space="0" w:color="000000"/>
              <w:bottom w:val="single" w:sz="2" w:space="0" w:color="000000"/>
            </w:tcBorders>
            <w:shd w:val="clear" w:color="auto" w:fill="auto"/>
          </w:tcPr>
          <w:p w14:paraId="2F70062A" w14:textId="77777777" w:rsidR="009F4C4E" w:rsidRDefault="009F4C4E" w:rsidP="009F4C4E">
            <w:pPr>
              <w:suppressAutoHyphens w:val="0"/>
              <w:bidi/>
            </w:pPr>
            <w:r>
              <w:rPr>
                <w:rFonts w:ascii="Arial" w:hAnsi="Arial" w:cs="Arial"/>
                <w:rtl/>
              </w:rPr>
              <w:t>חלוקת</w:t>
            </w:r>
            <w:r>
              <w:rPr>
                <w:rFonts w:ascii="Arial" w:eastAsia="Liberation Serif" w:hAnsi="Arial" w:cs="Arial"/>
                <w:rtl/>
              </w:rPr>
              <w:t xml:space="preserve"> </w:t>
            </w:r>
            <w:r>
              <w:rPr>
                <w:rFonts w:ascii="Arial" w:hAnsi="Arial" w:cs="Arial"/>
                <w:rtl/>
              </w:rPr>
              <w:t>עלויות</w:t>
            </w:r>
            <w:r>
              <w:rPr>
                <w:rFonts w:ascii="Arial" w:eastAsia="Liberation Serif" w:hAnsi="Arial" w:cs="Arial"/>
                <w:rtl/>
              </w:rPr>
              <w:t xml:space="preserve"> </w:t>
            </w:r>
            <w:r>
              <w:rPr>
                <w:rFonts w:ascii="Arial" w:hAnsi="Arial" w:cs="Arial"/>
                <w:rtl/>
              </w:rPr>
              <w:t>בשיתוף</w:t>
            </w:r>
            <w:r>
              <w:rPr>
                <w:rFonts w:ascii="Arial" w:eastAsia="Liberation Serif" w:hAnsi="Arial" w:cs="Arial"/>
                <w:rtl/>
              </w:rPr>
              <w:t xml:space="preserve"> </w:t>
            </w:r>
            <w:r>
              <w:rPr>
                <w:rFonts w:ascii="Arial" w:hAnsi="Arial" w:cs="Arial"/>
                <w:rtl/>
              </w:rPr>
              <w:t>נסיעות</w:t>
            </w:r>
          </w:p>
        </w:tc>
        <w:tc>
          <w:tcPr>
            <w:tcW w:w="3136" w:type="dxa"/>
            <w:tcBorders>
              <w:left w:val="single" w:sz="2" w:space="0" w:color="000000"/>
              <w:bottom w:val="single" w:sz="2" w:space="0" w:color="000000"/>
            </w:tcBorders>
            <w:shd w:val="clear" w:color="auto" w:fill="auto"/>
          </w:tcPr>
          <w:p w14:paraId="77A941B6" w14:textId="4D4001AF" w:rsidR="009F4C4E" w:rsidRDefault="00544671" w:rsidP="009F4C4E">
            <w:pPr>
              <w:suppressAutoHyphens w:val="0"/>
              <w:bidi/>
            </w:pPr>
            <w:r>
              <w:rPr>
                <w:rFonts w:ascii="Arial" w:eastAsia="Times New Roman" w:hAnsi="Arial" w:cs="Arial" w:hint="cs"/>
                <w:rtl/>
                <w:lang w:eastAsia="en-US"/>
              </w:rPr>
              <w:t>סימטריה, ליניאריות שחקן האפס</w:t>
            </w:r>
          </w:p>
        </w:tc>
        <w:tc>
          <w:tcPr>
            <w:tcW w:w="3261" w:type="dxa"/>
            <w:tcBorders>
              <w:left w:val="single" w:sz="2" w:space="0" w:color="000000"/>
              <w:bottom w:val="single" w:sz="2" w:space="0" w:color="000000"/>
            </w:tcBorders>
            <w:shd w:val="clear" w:color="auto" w:fill="auto"/>
          </w:tcPr>
          <w:p w14:paraId="334AD5C2" w14:textId="76F8541B" w:rsidR="009F4C4E" w:rsidRDefault="009F4C4E" w:rsidP="009F4C4E">
            <w:pPr>
              <w:pStyle w:val="TableContents"/>
            </w:pPr>
            <w:r>
              <w:rPr>
                <w:rFonts w:ascii="Arial" w:hAnsi="Arial" w:cs="Arial"/>
              </w:rPr>
              <w:t>Cost-sharing</w:t>
            </w:r>
            <w:r w:rsidR="00544671">
              <w:rPr>
                <w:rFonts w:ascii="Arial" w:hAnsi="Arial" w:cs="Arial"/>
              </w:rPr>
              <w:t>; Shapley value</w:t>
            </w:r>
          </w:p>
        </w:tc>
      </w:tr>
      <w:tr w:rsidR="009F4C4E" w14:paraId="0390851D" w14:textId="77777777" w:rsidTr="00184621">
        <w:tc>
          <w:tcPr>
            <w:tcW w:w="502" w:type="dxa"/>
            <w:tcBorders>
              <w:left w:val="single" w:sz="2" w:space="0" w:color="000000"/>
              <w:bottom w:val="single" w:sz="2" w:space="0" w:color="000000"/>
            </w:tcBorders>
            <w:shd w:val="clear" w:color="auto" w:fill="auto"/>
          </w:tcPr>
          <w:p w14:paraId="21DF73CA" w14:textId="66E88599" w:rsidR="009F4C4E" w:rsidRDefault="009F4C4E" w:rsidP="009F4C4E">
            <w:pPr>
              <w:pStyle w:val="TableContents"/>
              <w:bidi/>
              <w:jc w:val="center"/>
            </w:pPr>
            <w:r>
              <w:rPr>
                <w:rFonts w:ascii="Arial" w:hAnsi="Arial" w:cs="Arial"/>
                <w:b/>
                <w:bCs/>
              </w:rPr>
              <w:t>9</w:t>
            </w:r>
            <w:r w:rsidR="00073852">
              <w:rPr>
                <w:rFonts w:ascii="Arial" w:hAnsi="Arial" w:cs="Arial" w:hint="cs"/>
                <w:b/>
                <w:bCs/>
                <w:rtl/>
              </w:rPr>
              <w:t>א</w:t>
            </w:r>
          </w:p>
        </w:tc>
        <w:tc>
          <w:tcPr>
            <w:tcW w:w="2817" w:type="dxa"/>
            <w:tcBorders>
              <w:left w:val="single" w:sz="2" w:space="0" w:color="000000"/>
              <w:bottom w:val="single" w:sz="2" w:space="0" w:color="000000"/>
            </w:tcBorders>
            <w:shd w:val="clear" w:color="auto" w:fill="auto"/>
          </w:tcPr>
          <w:p w14:paraId="1469DB49" w14:textId="77777777" w:rsidR="009F4C4E" w:rsidRDefault="009F4C4E" w:rsidP="009F4C4E">
            <w:pPr>
              <w:pStyle w:val="TableContents"/>
              <w:bidi/>
              <w:rPr>
                <w:rFonts w:ascii="Arial" w:hAnsi="Arial" w:cs="Arial"/>
              </w:rPr>
            </w:pPr>
            <w:r>
              <w:rPr>
                <w:rFonts w:ascii="Arial" w:hAnsi="Arial" w:cs="Arial"/>
                <w:rtl/>
              </w:rPr>
              <w:t>תקציב השתתפותי</w:t>
            </w:r>
          </w:p>
        </w:tc>
        <w:tc>
          <w:tcPr>
            <w:tcW w:w="3136" w:type="dxa"/>
            <w:tcBorders>
              <w:left w:val="single" w:sz="2" w:space="0" w:color="000000"/>
              <w:bottom w:val="single" w:sz="2" w:space="0" w:color="000000"/>
            </w:tcBorders>
            <w:shd w:val="clear" w:color="auto" w:fill="auto"/>
          </w:tcPr>
          <w:p w14:paraId="3C0E3D43" w14:textId="064B157B" w:rsidR="009F4C4E" w:rsidRDefault="00184621" w:rsidP="009F4C4E">
            <w:pPr>
              <w:pStyle w:val="TableContents"/>
              <w:bidi/>
            </w:pPr>
            <w:r>
              <w:rPr>
                <w:rFonts w:hint="cs"/>
                <w:rtl/>
              </w:rPr>
              <w:t>יעילות; הגינות לקבוצות; גילוי אמת</w:t>
            </w:r>
          </w:p>
        </w:tc>
        <w:tc>
          <w:tcPr>
            <w:tcW w:w="3261" w:type="dxa"/>
            <w:tcBorders>
              <w:left w:val="single" w:sz="2" w:space="0" w:color="000000"/>
              <w:bottom w:val="single" w:sz="2" w:space="0" w:color="000000"/>
            </w:tcBorders>
            <w:shd w:val="clear" w:color="auto" w:fill="auto"/>
          </w:tcPr>
          <w:p w14:paraId="09510098" w14:textId="77777777" w:rsidR="009F4C4E" w:rsidRDefault="009F4C4E" w:rsidP="009F4C4E">
            <w:pPr>
              <w:pStyle w:val="TableContents"/>
            </w:pPr>
            <w:r>
              <w:rPr>
                <w:rFonts w:ascii="Arial" w:hAnsi="Arial" w:cs="Arial"/>
              </w:rPr>
              <w:t>Participatory Budgeting</w:t>
            </w:r>
          </w:p>
        </w:tc>
      </w:tr>
      <w:tr w:rsidR="00184621" w14:paraId="2D45AFB8" w14:textId="77777777" w:rsidTr="00184621">
        <w:tc>
          <w:tcPr>
            <w:tcW w:w="502" w:type="dxa"/>
            <w:tcBorders>
              <w:left w:val="single" w:sz="2" w:space="0" w:color="000000"/>
              <w:bottom w:val="single" w:sz="2" w:space="0" w:color="000000"/>
            </w:tcBorders>
            <w:shd w:val="clear" w:color="auto" w:fill="auto"/>
          </w:tcPr>
          <w:p w14:paraId="40981966" w14:textId="7CF30EF4" w:rsidR="00184621" w:rsidRDefault="00184621" w:rsidP="00184621">
            <w:pPr>
              <w:pStyle w:val="TableContents"/>
              <w:bidi/>
              <w:jc w:val="center"/>
              <w:rPr>
                <w:rFonts w:ascii="Arial" w:hAnsi="Arial" w:cs="Arial"/>
                <w:b/>
                <w:bCs/>
              </w:rPr>
            </w:pPr>
            <w:r>
              <w:rPr>
                <w:rFonts w:ascii="Arial" w:hAnsi="Arial" w:cs="Arial"/>
                <w:b/>
                <w:bCs/>
              </w:rPr>
              <w:t>9</w:t>
            </w:r>
            <w:r w:rsidR="00D767A1">
              <w:rPr>
                <w:rFonts w:ascii="Arial" w:hAnsi="Arial" w:cs="Arial" w:hint="cs"/>
                <w:b/>
                <w:bCs/>
                <w:rtl/>
              </w:rPr>
              <w:t>ב</w:t>
            </w:r>
          </w:p>
        </w:tc>
        <w:tc>
          <w:tcPr>
            <w:tcW w:w="2817" w:type="dxa"/>
            <w:tcBorders>
              <w:left w:val="single" w:sz="2" w:space="0" w:color="000000"/>
              <w:bottom w:val="single" w:sz="2" w:space="0" w:color="000000"/>
            </w:tcBorders>
            <w:shd w:val="clear" w:color="auto" w:fill="auto"/>
          </w:tcPr>
          <w:p w14:paraId="261333B3" w14:textId="5C1D6462" w:rsidR="00184621" w:rsidRDefault="00184621" w:rsidP="00184621">
            <w:pPr>
              <w:pStyle w:val="TableContents"/>
              <w:bidi/>
              <w:rPr>
                <w:rFonts w:ascii="Arial" w:hAnsi="Arial" w:cs="Arial"/>
                <w:rtl/>
              </w:rPr>
            </w:pPr>
            <w:r>
              <w:rPr>
                <w:rFonts w:ascii="Arial" w:hAnsi="Arial" w:cs="Arial" w:hint="cs"/>
                <w:rtl/>
              </w:rPr>
              <w:t>מיזוג הצעות תקציב</w:t>
            </w:r>
          </w:p>
        </w:tc>
        <w:tc>
          <w:tcPr>
            <w:tcW w:w="3136" w:type="dxa"/>
            <w:tcBorders>
              <w:left w:val="single" w:sz="2" w:space="0" w:color="000000"/>
              <w:bottom w:val="single" w:sz="2" w:space="0" w:color="000000"/>
            </w:tcBorders>
            <w:shd w:val="clear" w:color="auto" w:fill="auto"/>
          </w:tcPr>
          <w:p w14:paraId="49B3251B" w14:textId="2BBE25E7" w:rsidR="00184621" w:rsidRDefault="00184621" w:rsidP="00184621">
            <w:pPr>
              <w:pStyle w:val="TableContents"/>
              <w:bidi/>
              <w:rPr>
                <w:rFonts w:ascii="Arial" w:hAnsi="Arial" w:cs="Arial"/>
                <w:rtl/>
              </w:rPr>
            </w:pPr>
            <w:r>
              <w:rPr>
                <w:rFonts w:hint="cs"/>
                <w:rtl/>
              </w:rPr>
              <w:t>יעילות; הגינות לקבוצות; גילוי אמת</w:t>
            </w:r>
          </w:p>
        </w:tc>
        <w:tc>
          <w:tcPr>
            <w:tcW w:w="3261" w:type="dxa"/>
            <w:tcBorders>
              <w:left w:val="single" w:sz="2" w:space="0" w:color="000000"/>
              <w:bottom w:val="single" w:sz="2" w:space="0" w:color="000000"/>
            </w:tcBorders>
            <w:shd w:val="clear" w:color="auto" w:fill="auto"/>
          </w:tcPr>
          <w:p w14:paraId="78A356CB" w14:textId="72D9C9FD" w:rsidR="00184621" w:rsidRDefault="00D767A1" w:rsidP="00184621">
            <w:pPr>
              <w:pStyle w:val="TableContents"/>
              <w:rPr>
                <w:rFonts w:ascii="Arial" w:hAnsi="Arial" w:cs="Arial"/>
              </w:rPr>
            </w:pPr>
            <w:r>
              <w:rPr>
                <w:rFonts w:ascii="Arial" w:hAnsi="Arial" w:cs="Arial"/>
              </w:rPr>
              <w:t>Budget proposal aggregation</w:t>
            </w:r>
          </w:p>
        </w:tc>
      </w:tr>
      <w:tr w:rsidR="009F4C4E" w14:paraId="57EDE7B2" w14:textId="77777777" w:rsidTr="00184621">
        <w:tc>
          <w:tcPr>
            <w:tcW w:w="502" w:type="dxa"/>
            <w:tcBorders>
              <w:left w:val="single" w:sz="2" w:space="0" w:color="000000"/>
              <w:bottom w:val="single" w:sz="2" w:space="0" w:color="000000"/>
            </w:tcBorders>
            <w:shd w:val="clear" w:color="auto" w:fill="auto"/>
          </w:tcPr>
          <w:p w14:paraId="535DF919" w14:textId="77777777" w:rsidR="009F4C4E" w:rsidRDefault="009F4C4E" w:rsidP="009F4C4E">
            <w:pPr>
              <w:pStyle w:val="TableContents"/>
              <w:bidi/>
              <w:jc w:val="center"/>
            </w:pPr>
            <w:r>
              <w:rPr>
                <w:rFonts w:ascii="Arial" w:hAnsi="Arial" w:cs="Arial"/>
                <w:b/>
                <w:bCs/>
              </w:rPr>
              <w:t>11</w:t>
            </w:r>
          </w:p>
        </w:tc>
        <w:tc>
          <w:tcPr>
            <w:tcW w:w="2817" w:type="dxa"/>
            <w:tcBorders>
              <w:left w:val="single" w:sz="2" w:space="0" w:color="000000"/>
              <w:bottom w:val="single" w:sz="2" w:space="0" w:color="000000"/>
            </w:tcBorders>
            <w:shd w:val="clear" w:color="auto" w:fill="auto"/>
          </w:tcPr>
          <w:p w14:paraId="572A1051" w14:textId="77777777" w:rsidR="009F4C4E" w:rsidRDefault="009F4C4E" w:rsidP="009F4C4E">
            <w:pPr>
              <w:pStyle w:val="TableContents"/>
              <w:bidi/>
            </w:pPr>
            <w:r>
              <w:rPr>
                <w:rFonts w:ascii="Arial" w:hAnsi="Arial" w:cs="Arial"/>
                <w:rtl/>
              </w:rPr>
              <w:t>החלפת בתים</w:t>
            </w:r>
          </w:p>
        </w:tc>
        <w:tc>
          <w:tcPr>
            <w:tcW w:w="3136" w:type="dxa"/>
            <w:tcBorders>
              <w:left w:val="single" w:sz="2" w:space="0" w:color="000000"/>
              <w:bottom w:val="single" w:sz="2" w:space="0" w:color="000000"/>
            </w:tcBorders>
            <w:shd w:val="clear" w:color="auto" w:fill="auto"/>
          </w:tcPr>
          <w:p w14:paraId="03C0E446" w14:textId="16B6FB61" w:rsidR="009F4C4E" w:rsidRDefault="00022478" w:rsidP="009F4C4E">
            <w:pPr>
              <w:pStyle w:val="TableContents"/>
              <w:bidi/>
            </w:pPr>
            <w:r>
              <w:rPr>
                <w:rFonts w:ascii="Arial" w:hAnsi="Arial" w:cs="Arial" w:hint="cs"/>
                <w:rtl/>
              </w:rPr>
              <w:t xml:space="preserve">עידוד </w:t>
            </w:r>
            <w:r w:rsidR="009F4C4E">
              <w:rPr>
                <w:rFonts w:ascii="Arial" w:hAnsi="Arial" w:cs="Arial"/>
                <w:rtl/>
              </w:rPr>
              <w:t>השתתפות</w:t>
            </w:r>
            <w:r>
              <w:rPr>
                <w:rFonts w:ascii="Arial" w:hAnsi="Arial" w:cs="Arial" w:hint="cs"/>
                <w:rtl/>
              </w:rPr>
              <w:t>; יציבות</w:t>
            </w:r>
          </w:p>
        </w:tc>
        <w:tc>
          <w:tcPr>
            <w:tcW w:w="3261" w:type="dxa"/>
            <w:tcBorders>
              <w:left w:val="single" w:sz="2" w:space="0" w:color="000000"/>
              <w:bottom w:val="single" w:sz="2" w:space="0" w:color="000000"/>
            </w:tcBorders>
            <w:shd w:val="clear" w:color="auto" w:fill="auto"/>
          </w:tcPr>
          <w:p w14:paraId="1A01F3AD" w14:textId="77777777" w:rsidR="009F4C4E" w:rsidRDefault="009F4C4E" w:rsidP="009F4C4E">
            <w:pPr>
              <w:pStyle w:val="TableContents"/>
            </w:pPr>
            <w:r>
              <w:rPr>
                <w:rFonts w:ascii="Arial" w:hAnsi="Arial" w:cs="Arial"/>
              </w:rPr>
              <w:t>Housing markets; Trading cycles.</w:t>
            </w:r>
          </w:p>
        </w:tc>
      </w:tr>
      <w:tr w:rsidR="009F4C4E" w14:paraId="3213B1E9" w14:textId="77777777" w:rsidTr="00184621">
        <w:tc>
          <w:tcPr>
            <w:tcW w:w="502" w:type="dxa"/>
            <w:tcBorders>
              <w:left w:val="single" w:sz="2" w:space="0" w:color="000000"/>
              <w:bottom w:val="single" w:sz="2" w:space="0" w:color="000000"/>
            </w:tcBorders>
            <w:shd w:val="clear" w:color="auto" w:fill="auto"/>
          </w:tcPr>
          <w:p w14:paraId="4788D020" w14:textId="77777777" w:rsidR="009F4C4E" w:rsidRDefault="009F4C4E" w:rsidP="009F4C4E">
            <w:pPr>
              <w:pStyle w:val="TableContents"/>
              <w:bidi/>
              <w:jc w:val="center"/>
            </w:pPr>
            <w:r>
              <w:rPr>
                <w:rFonts w:ascii="Arial" w:hAnsi="Arial" w:cs="Arial"/>
                <w:b/>
                <w:bCs/>
              </w:rPr>
              <w:t>13</w:t>
            </w:r>
          </w:p>
        </w:tc>
        <w:tc>
          <w:tcPr>
            <w:tcW w:w="2817" w:type="dxa"/>
            <w:tcBorders>
              <w:left w:val="single" w:sz="2" w:space="0" w:color="000000"/>
              <w:bottom w:val="single" w:sz="2" w:space="0" w:color="000000"/>
            </w:tcBorders>
            <w:shd w:val="clear" w:color="auto" w:fill="auto"/>
          </w:tcPr>
          <w:p w14:paraId="66A524D4" w14:textId="77777777" w:rsidR="009F4C4E" w:rsidRDefault="009F4C4E" w:rsidP="009F4C4E">
            <w:pPr>
              <w:pStyle w:val="TableContents"/>
              <w:bidi/>
            </w:pPr>
            <w:r>
              <w:rPr>
                <w:rFonts w:ascii="Arial" w:hAnsi="Arial" w:cs="Arial"/>
                <w:rtl/>
              </w:rPr>
              <w:t>חזרה לבחינה / הצגת עבודות</w:t>
            </w:r>
          </w:p>
        </w:tc>
        <w:tc>
          <w:tcPr>
            <w:tcW w:w="3136" w:type="dxa"/>
            <w:tcBorders>
              <w:left w:val="single" w:sz="2" w:space="0" w:color="000000"/>
              <w:bottom w:val="single" w:sz="2" w:space="0" w:color="000000"/>
            </w:tcBorders>
            <w:shd w:val="clear" w:color="auto" w:fill="auto"/>
          </w:tcPr>
          <w:p w14:paraId="6882C49C" w14:textId="77777777" w:rsidR="009F4C4E" w:rsidRDefault="009F4C4E" w:rsidP="009F4C4E">
            <w:pPr>
              <w:pStyle w:val="TableContents"/>
              <w:bidi/>
            </w:pPr>
          </w:p>
        </w:tc>
        <w:tc>
          <w:tcPr>
            <w:tcW w:w="3261" w:type="dxa"/>
            <w:tcBorders>
              <w:left w:val="single" w:sz="2" w:space="0" w:color="000000"/>
              <w:bottom w:val="single" w:sz="2" w:space="0" w:color="000000"/>
            </w:tcBorders>
            <w:shd w:val="clear" w:color="auto" w:fill="auto"/>
          </w:tcPr>
          <w:p w14:paraId="7BBD8E94" w14:textId="77777777" w:rsidR="009F4C4E" w:rsidRDefault="009F4C4E" w:rsidP="009F4C4E">
            <w:pPr>
              <w:pStyle w:val="TableContents"/>
            </w:pPr>
          </w:p>
        </w:tc>
      </w:tr>
    </w:tbl>
    <w:p w14:paraId="389D1215" w14:textId="77777777" w:rsidR="00B47706" w:rsidRDefault="00B47706">
      <w:pPr>
        <w:suppressAutoHyphens w:val="0"/>
        <w:bidi/>
        <w:jc w:val="center"/>
      </w:pPr>
    </w:p>
    <w:p w14:paraId="7CCB92AE" w14:textId="77777777" w:rsidR="00B47706" w:rsidRDefault="00B47706">
      <w:pPr>
        <w:suppressAutoHyphens w:val="0"/>
        <w:bidi/>
        <w:rPr>
          <w:rFonts w:ascii="Arial" w:eastAsia="Times New Roman" w:hAnsi="Arial" w:cs="Arial"/>
          <w:lang w:eastAsia="en-US"/>
        </w:rPr>
      </w:pPr>
    </w:p>
    <w:p w14:paraId="28C7225C" w14:textId="77777777" w:rsidR="00B47706" w:rsidRDefault="00013AE3">
      <w:pPr>
        <w:suppressAutoHyphens w:val="0"/>
        <w:bidi/>
        <w:rPr>
          <w:rFonts w:ascii="Arial" w:eastAsia="Times New Roman" w:hAnsi="Arial" w:cs="Arial"/>
          <w:lang w:eastAsia="en-US"/>
        </w:rPr>
      </w:pPr>
      <w:r>
        <w:br w:type="page"/>
      </w:r>
    </w:p>
    <w:p w14:paraId="7A7DF4B7" w14:textId="77777777" w:rsidR="00B47706" w:rsidRDefault="00013AE3">
      <w:pPr>
        <w:suppressAutoHyphens w:val="0"/>
        <w:bidi/>
        <w:spacing w:before="57" w:after="57"/>
        <w:rPr>
          <w:sz w:val="28"/>
          <w:szCs w:val="28"/>
        </w:rPr>
      </w:pPr>
      <w:r>
        <w:rPr>
          <w:rFonts w:ascii="Arial" w:hAnsi="Arial" w:cs="Arial"/>
          <w:b/>
          <w:bCs/>
          <w:sz w:val="28"/>
          <w:szCs w:val="28"/>
          <w:rtl/>
        </w:rPr>
        <w:t xml:space="preserve">ו. </w:t>
      </w:r>
      <w:r>
        <w:rPr>
          <w:rFonts w:ascii="Arial" w:hAnsi="Arial" w:cs="Arial"/>
          <w:b/>
          <w:bCs/>
          <w:color w:val="0000FF"/>
          <w:sz w:val="28"/>
          <w:szCs w:val="28"/>
          <w:rtl/>
        </w:rPr>
        <w:t>ספרי לימוד עיקריים, לעיון והרחבה</w:t>
      </w:r>
    </w:p>
    <w:p w14:paraId="4D2213C1" w14:textId="77777777" w:rsidR="00B47706" w:rsidRDefault="00B47706">
      <w:pPr>
        <w:suppressAutoHyphens w:val="0"/>
        <w:bidi/>
        <w:rPr>
          <w:rFonts w:ascii="Arial" w:eastAsia="Times New Roman" w:hAnsi="Arial" w:cs="Arial"/>
          <w:lang w:eastAsia="en-US"/>
        </w:rPr>
      </w:pPr>
    </w:p>
    <w:p w14:paraId="2F5CB5F2" w14:textId="77777777" w:rsidR="00B47706" w:rsidRDefault="00013AE3">
      <w:pPr>
        <w:pStyle w:val="TableContents"/>
        <w:numPr>
          <w:ilvl w:val="1"/>
          <w:numId w:val="2"/>
        </w:numPr>
        <w:rPr>
          <w:rStyle w:val="Hyperlink"/>
          <w:rFonts w:ascii="Arial" w:hAnsi="Arial" w:cs="Arial"/>
          <w:color w:val="auto"/>
          <w:u w:val="none"/>
        </w:rPr>
      </w:pPr>
      <w:r>
        <w:rPr>
          <w:rStyle w:val="Hyperlink"/>
          <w:rFonts w:ascii="Arial" w:hAnsi="Arial" w:cs="Arial"/>
          <w:b/>
          <w:bCs/>
          <w:color w:val="auto"/>
          <w:u w:val="none"/>
        </w:rPr>
        <w:t xml:space="preserve">1. </w:t>
      </w:r>
      <w:r>
        <w:rPr>
          <w:rFonts w:ascii="Arial" w:hAnsi="Arial" w:cs="Arial"/>
          <w:b/>
          <w:bCs/>
          <w:lang w:val="en-IL"/>
        </w:rPr>
        <w:t xml:space="preserve">Fair Division: From Cake-Cutting to Dispute Resolution </w:t>
      </w:r>
      <w:r>
        <w:rPr>
          <w:rFonts w:ascii="Arial" w:hAnsi="Arial" w:cs="Arial"/>
        </w:rPr>
        <w:t xml:space="preserve"> </w:t>
      </w:r>
      <w:r>
        <w:rPr>
          <w:rStyle w:val="Hyperlink"/>
          <w:rFonts w:ascii="Arial" w:hAnsi="Arial" w:cs="Arial"/>
          <w:color w:val="auto"/>
          <w:u w:val="none"/>
        </w:rPr>
        <w:t xml:space="preserve"> (1996). by Steven J. Brams and Alan D. Taylor. Paperback edition. </w:t>
      </w:r>
      <w:hyperlink r:id="rId6">
        <w:r>
          <w:rPr>
            <w:rStyle w:val="Hyperlink"/>
            <w:rFonts w:ascii="Arial" w:hAnsi="Arial" w:cs="Arial"/>
          </w:rPr>
          <w:t>https://www.amazon.com/Fair-Division-Cake-Cutting-Dispute-Resolution/dp/0521556449/ref=sr_1_2</w:t>
        </w:r>
      </w:hyperlink>
      <w:r>
        <w:rPr>
          <w:rStyle w:val="Hyperlink"/>
          <w:rFonts w:ascii="Arial" w:hAnsi="Arial" w:cs="Arial"/>
          <w:color w:val="auto"/>
          <w:u w:val="none"/>
        </w:rPr>
        <w:t xml:space="preserve"> </w:t>
      </w:r>
    </w:p>
    <w:p w14:paraId="12BCCECC" w14:textId="77777777" w:rsidR="00B47706" w:rsidRDefault="00B47706">
      <w:pPr>
        <w:pStyle w:val="TableContents"/>
        <w:rPr>
          <w:rStyle w:val="Hyperlink"/>
          <w:rFonts w:ascii="Arial" w:hAnsi="Arial" w:cs="Arial"/>
          <w:b/>
          <w:bCs/>
          <w:color w:val="auto"/>
          <w:u w:val="none"/>
        </w:rPr>
      </w:pPr>
    </w:p>
    <w:p w14:paraId="70561F54" w14:textId="77777777" w:rsidR="00B47706" w:rsidRDefault="00013AE3">
      <w:pPr>
        <w:pStyle w:val="TableContents"/>
      </w:pPr>
      <w:r>
        <w:rPr>
          <w:rStyle w:val="Hyperlink"/>
          <w:rFonts w:ascii="Arial" w:hAnsi="Arial" w:cs="Arial"/>
          <w:b/>
          <w:bCs/>
          <w:color w:val="auto"/>
          <w:u w:val="none"/>
        </w:rPr>
        <w:t xml:space="preserve">2. </w:t>
      </w:r>
      <w:r>
        <w:rPr>
          <w:rStyle w:val="Strong"/>
          <w:rFonts w:ascii="Arial" w:hAnsi="Arial" w:cs="Arial"/>
          <w:b w:val="0"/>
          <w:bCs w:val="0"/>
          <w:sz w:val="20"/>
          <w:szCs w:val="20"/>
        </w:rPr>
        <w:t>Twenty Lectures on Algorithmic Game Theory</w:t>
      </w:r>
      <w:r>
        <w:rPr>
          <w:rStyle w:val="Hyperlink"/>
          <w:rFonts w:ascii="Arial" w:hAnsi="Arial" w:cs="Arial"/>
          <w:color w:val="auto"/>
          <w:sz w:val="20"/>
          <w:szCs w:val="20"/>
          <w:u w:val="none"/>
        </w:rPr>
        <w:t xml:space="preserve"> (2016). by Tim Roughgarden. </w:t>
      </w:r>
      <w:r>
        <w:rPr>
          <w:rStyle w:val="Hyperlink"/>
          <w:rFonts w:ascii="Arial" w:hAnsi="Arial" w:cs="Arial"/>
          <w:b/>
          <w:bCs/>
          <w:color w:val="auto"/>
          <w:sz w:val="20"/>
          <w:szCs w:val="20"/>
          <w:u w:val="none"/>
        </w:rPr>
        <w:t>http://a.co/dJ5suOb</w:t>
      </w:r>
      <w:r>
        <w:rPr>
          <w:rStyle w:val="Hyperlink"/>
          <w:rFonts w:ascii="Arial" w:hAnsi="Arial" w:cs="Arial"/>
          <w:color w:val="auto"/>
          <w:sz w:val="20"/>
          <w:szCs w:val="20"/>
          <w:u w:val="none"/>
        </w:rPr>
        <w:t xml:space="preserve"> </w:t>
      </w:r>
    </w:p>
    <w:p w14:paraId="32FCD4B3" w14:textId="77777777" w:rsidR="00B47706" w:rsidRDefault="00B47706">
      <w:pPr>
        <w:pStyle w:val="TableContents"/>
        <w:rPr>
          <w:rFonts w:ascii="Arial" w:hAnsi="Arial" w:cs="Arial"/>
        </w:rPr>
      </w:pPr>
    </w:p>
    <w:p w14:paraId="2878A22F" w14:textId="77777777" w:rsidR="00B47706" w:rsidRDefault="00013AE3">
      <w:pPr>
        <w:pStyle w:val="TableContents"/>
      </w:pPr>
      <w:r>
        <w:rPr>
          <w:rStyle w:val="Hyperlink"/>
          <w:rFonts w:ascii="Arial" w:hAnsi="Arial" w:cs="Arial"/>
          <w:b/>
          <w:bCs/>
          <w:color w:val="auto"/>
          <w:sz w:val="20"/>
          <w:szCs w:val="20"/>
          <w:u w:val="none"/>
        </w:rPr>
        <w:t>3.</w:t>
      </w:r>
      <w:r>
        <w:rPr>
          <w:rStyle w:val="Hyperlink"/>
          <w:rFonts w:ascii="Arial" w:hAnsi="Arial" w:cs="Arial"/>
          <w:color w:val="auto"/>
          <w:sz w:val="20"/>
          <w:szCs w:val="20"/>
          <w:u w:val="none"/>
        </w:rPr>
        <w:t xml:space="preserve"> Who gets What and Why? (2016), by Alvin E. Roth.     </w:t>
      </w:r>
      <w:r>
        <w:rPr>
          <w:rStyle w:val="Hyperlink"/>
          <w:rFonts w:ascii="Arial" w:hAnsi="Arial" w:cs="Arial"/>
          <w:b/>
          <w:bCs/>
          <w:color w:val="auto"/>
          <w:sz w:val="20"/>
          <w:szCs w:val="20"/>
          <w:u w:val="none"/>
        </w:rPr>
        <w:t>http://a.co/bUxzI7W</w:t>
      </w:r>
    </w:p>
    <w:p w14:paraId="36F29FAB" w14:textId="77777777" w:rsidR="00B47706" w:rsidRDefault="00B47706">
      <w:pPr>
        <w:pStyle w:val="TableContents"/>
        <w:rPr>
          <w:rFonts w:ascii="Arial" w:hAnsi="Arial" w:cs="Arial"/>
        </w:rPr>
      </w:pPr>
    </w:p>
    <w:p w14:paraId="14E43E9D" w14:textId="77777777" w:rsidR="00B47706" w:rsidRDefault="00013AE3">
      <w:pPr>
        <w:pStyle w:val="TableContents"/>
      </w:pPr>
      <w:r>
        <w:rPr>
          <w:rStyle w:val="Hyperlink"/>
          <w:rFonts w:ascii="Arial" w:hAnsi="Arial" w:cs="Arial"/>
          <w:b/>
          <w:bCs/>
          <w:color w:val="auto"/>
          <w:sz w:val="20"/>
          <w:szCs w:val="20"/>
          <w:u w:val="none"/>
        </w:rPr>
        <w:t xml:space="preserve">4. </w:t>
      </w:r>
      <w:r>
        <w:rPr>
          <w:rStyle w:val="Strong"/>
          <w:rFonts w:ascii="Arial" w:hAnsi="Arial" w:cs="Arial"/>
          <w:b w:val="0"/>
          <w:bCs w:val="0"/>
          <w:sz w:val="20"/>
          <w:szCs w:val="20"/>
        </w:rPr>
        <w:t xml:space="preserve">Market Design: Auctions and Matching (2018), </w:t>
      </w:r>
      <w:r>
        <w:rPr>
          <w:rStyle w:val="Hyperlink"/>
          <w:rFonts w:ascii="Arial" w:hAnsi="Arial" w:cs="Arial"/>
          <w:color w:val="auto"/>
          <w:sz w:val="20"/>
          <w:szCs w:val="20"/>
          <w:u w:val="none"/>
        </w:rPr>
        <w:t xml:space="preserve">by Guillaume Haeringer .    </w:t>
      </w:r>
      <w:r>
        <w:rPr>
          <w:rStyle w:val="Hyperlink"/>
          <w:rFonts w:ascii="Arial" w:hAnsi="Arial" w:cs="Arial"/>
          <w:b/>
          <w:bCs/>
          <w:color w:val="auto"/>
          <w:sz w:val="20"/>
          <w:szCs w:val="20"/>
          <w:u w:val="none"/>
        </w:rPr>
        <w:t xml:space="preserve">http://a.co/18ynvVL </w:t>
      </w:r>
    </w:p>
    <w:p w14:paraId="1342B832" w14:textId="77777777" w:rsidR="00B47706" w:rsidRDefault="00B47706">
      <w:pPr>
        <w:pStyle w:val="TableContents"/>
        <w:rPr>
          <w:rFonts w:ascii="Arial" w:hAnsi="Arial" w:cs="Arial"/>
        </w:rPr>
      </w:pPr>
    </w:p>
    <w:p w14:paraId="01A1219F" w14:textId="77777777" w:rsidR="00B47706" w:rsidRDefault="00013AE3">
      <w:pPr>
        <w:suppressAutoHyphens w:val="0"/>
      </w:pPr>
      <w:r>
        <w:rPr>
          <w:rFonts w:ascii="Arial" w:eastAsia="Times New Roman" w:hAnsi="Arial" w:cs="Arial"/>
          <w:b/>
          <w:bCs/>
          <w:sz w:val="20"/>
          <w:szCs w:val="20"/>
          <w:lang w:eastAsia="en-US"/>
        </w:rPr>
        <w:t xml:space="preserve">5. </w:t>
      </w:r>
      <w:r>
        <w:rPr>
          <w:rStyle w:val="Hyperlink"/>
          <w:rFonts w:ascii="Arial" w:hAnsi="Arial" w:cs="Arial"/>
          <w:color w:val="auto"/>
          <w:sz w:val="20"/>
          <w:szCs w:val="20"/>
          <w:u w:val="none"/>
        </w:rPr>
        <w:t>Cake-Cutting Algorithms: Be Fair if You Can</w:t>
      </w:r>
      <w:r>
        <w:rPr>
          <w:rFonts w:ascii="Arial" w:hAnsi="Arial" w:cs="Arial"/>
          <w:sz w:val="20"/>
          <w:szCs w:val="20"/>
        </w:rPr>
        <w:t xml:space="preserve"> (1998), by </w:t>
      </w:r>
      <w:r>
        <w:rPr>
          <w:rStyle w:val="Hyperlink"/>
          <w:rFonts w:ascii="Arial" w:hAnsi="Arial" w:cs="Arial"/>
          <w:color w:val="auto"/>
          <w:sz w:val="20"/>
          <w:szCs w:val="20"/>
          <w:u w:val="none"/>
        </w:rPr>
        <w:t>Jack Robertson</w:t>
      </w:r>
      <w:r>
        <w:rPr>
          <w:rFonts w:ascii="Arial" w:hAnsi="Arial" w:cs="Arial"/>
          <w:sz w:val="20"/>
          <w:szCs w:val="20"/>
        </w:rPr>
        <w:t xml:space="preserve">, </w:t>
      </w:r>
      <w:r>
        <w:rPr>
          <w:rStyle w:val="Hyperlink"/>
          <w:rFonts w:ascii="Arial" w:hAnsi="Arial" w:cs="Arial"/>
          <w:color w:val="auto"/>
          <w:sz w:val="20"/>
          <w:szCs w:val="20"/>
          <w:u w:val="none"/>
        </w:rPr>
        <w:t xml:space="preserve">William Webb.    </w:t>
      </w:r>
      <w:r>
        <w:rPr>
          <w:rStyle w:val="Hyperlink"/>
          <w:rFonts w:ascii="Arial" w:hAnsi="Arial" w:cs="Arial"/>
          <w:b/>
          <w:bCs/>
          <w:color w:val="auto"/>
          <w:sz w:val="20"/>
          <w:szCs w:val="20"/>
          <w:u w:val="none"/>
        </w:rPr>
        <w:t>http://a.co/4yfihpb</w:t>
      </w:r>
    </w:p>
    <w:p w14:paraId="1D9380DE" w14:textId="77777777" w:rsidR="00B47706" w:rsidRDefault="00B47706">
      <w:pPr>
        <w:suppressAutoHyphens w:val="0"/>
        <w:rPr>
          <w:rFonts w:ascii="Arial" w:hAnsi="Arial" w:cs="Arial"/>
        </w:rPr>
      </w:pPr>
    </w:p>
    <w:p w14:paraId="3EC38FA7" w14:textId="77777777" w:rsidR="00B47706" w:rsidRDefault="00013AE3">
      <w:pPr>
        <w:suppressAutoHyphens w:val="0"/>
      </w:pPr>
      <w:r>
        <w:rPr>
          <w:rStyle w:val="Hyperlink"/>
          <w:rFonts w:ascii="Arial" w:hAnsi="Arial" w:cs="Arial"/>
          <w:b/>
          <w:bCs/>
          <w:color w:val="auto"/>
          <w:sz w:val="20"/>
          <w:szCs w:val="20"/>
          <w:u w:val="none"/>
        </w:rPr>
        <w:t>6.</w:t>
      </w:r>
      <w:r>
        <w:rPr>
          <w:rStyle w:val="Hyperlink"/>
          <w:rFonts w:ascii="Arial" w:hAnsi="Arial" w:cs="Arial"/>
          <w:color w:val="auto"/>
          <w:sz w:val="20"/>
          <w:szCs w:val="20"/>
          <w:u w:val="none"/>
        </w:rPr>
        <w:t xml:space="preserve"> Fair Division and Collective Welfare</w:t>
      </w:r>
      <w:r>
        <w:rPr>
          <w:rFonts w:ascii="Arial" w:hAnsi="Arial" w:cs="Arial"/>
          <w:sz w:val="20"/>
          <w:szCs w:val="20"/>
        </w:rPr>
        <w:t xml:space="preserve"> (2004),  by </w:t>
      </w:r>
      <w:r>
        <w:rPr>
          <w:rStyle w:val="Hyperlink"/>
          <w:rFonts w:ascii="Arial" w:hAnsi="Arial" w:cs="Arial"/>
          <w:color w:val="auto"/>
          <w:sz w:val="20"/>
          <w:szCs w:val="20"/>
          <w:u w:val="none"/>
        </w:rPr>
        <w:t xml:space="preserve">Hervé Moulin.       </w:t>
      </w:r>
      <w:r>
        <w:rPr>
          <w:rStyle w:val="Hyperlink"/>
          <w:rFonts w:ascii="Arial" w:hAnsi="Arial" w:cs="Arial"/>
          <w:b/>
          <w:bCs/>
          <w:color w:val="auto"/>
          <w:sz w:val="20"/>
          <w:szCs w:val="20"/>
          <w:u w:val="none"/>
        </w:rPr>
        <w:t>http://a.co/bcjtyON</w:t>
      </w:r>
    </w:p>
    <w:p w14:paraId="6F6AD830" w14:textId="77777777" w:rsidR="00B47706" w:rsidRDefault="00B47706">
      <w:pPr>
        <w:suppressAutoHyphens w:val="0"/>
        <w:rPr>
          <w:rFonts w:ascii="Arial" w:hAnsi="Arial" w:cs="Arial"/>
        </w:rPr>
      </w:pPr>
    </w:p>
    <w:p w14:paraId="70F49BC7" w14:textId="77777777" w:rsidR="00B47706" w:rsidRDefault="00013AE3">
      <w:pPr>
        <w:pStyle w:val="TableContents"/>
        <w:suppressAutoHyphens w:val="0"/>
      </w:pPr>
      <w:r>
        <w:rPr>
          <w:rStyle w:val="Hyperlink"/>
          <w:rFonts w:ascii="Arial" w:hAnsi="Arial" w:cs="Arial"/>
          <w:b/>
          <w:bCs/>
          <w:color w:val="auto"/>
          <w:sz w:val="20"/>
          <w:szCs w:val="20"/>
          <w:u w:val="none"/>
        </w:rPr>
        <w:t xml:space="preserve">7. </w:t>
      </w:r>
      <w:r>
        <w:rPr>
          <w:rStyle w:val="Hyperlink"/>
          <w:rFonts w:ascii="Arial" w:hAnsi="Arial" w:cs="Arial"/>
          <w:color w:val="auto"/>
          <w:sz w:val="20"/>
          <w:szCs w:val="20"/>
          <w:u w:val="none"/>
        </w:rPr>
        <w:t xml:space="preserve"> Handbook of Computational Social Choice (2016), by Brandt, Conitzer, Ulle , Lang, Procaccia. </w:t>
      </w:r>
      <w:r>
        <w:rPr>
          <w:rStyle w:val="Hyperlink"/>
          <w:rFonts w:ascii="Arial" w:hAnsi="Arial" w:cs="Arial"/>
          <w:b/>
          <w:bCs/>
          <w:color w:val="auto"/>
          <w:sz w:val="20"/>
          <w:szCs w:val="20"/>
          <w:u w:val="none"/>
        </w:rPr>
        <w:t>http://a.co/2bkY8lq</w:t>
      </w:r>
    </w:p>
    <w:p w14:paraId="73090253" w14:textId="77777777" w:rsidR="00B47706" w:rsidRDefault="00B47706">
      <w:pPr>
        <w:pStyle w:val="TableContents"/>
        <w:suppressAutoHyphens w:val="0"/>
        <w:rPr>
          <w:rFonts w:ascii="Arial" w:hAnsi="Arial" w:cs="Arial"/>
        </w:rPr>
      </w:pPr>
    </w:p>
    <w:p w14:paraId="3BAB0CAF" w14:textId="77777777" w:rsidR="00B47706" w:rsidRDefault="00013AE3">
      <w:pPr>
        <w:suppressAutoHyphens w:val="0"/>
      </w:pPr>
      <w:r>
        <w:rPr>
          <w:rStyle w:val="Hyperlink"/>
          <w:rFonts w:ascii="Arial" w:hAnsi="Arial" w:cs="Arial"/>
          <w:b/>
          <w:bCs/>
          <w:color w:val="auto"/>
          <w:sz w:val="20"/>
          <w:szCs w:val="20"/>
          <w:u w:val="none"/>
        </w:rPr>
        <w:t xml:space="preserve">8. </w:t>
      </w:r>
      <w:r>
        <w:rPr>
          <w:rStyle w:val="Hyperlink"/>
          <w:rFonts w:ascii="Arial" w:hAnsi="Arial" w:cs="Arial"/>
          <w:color w:val="auto"/>
          <w:sz w:val="20"/>
          <w:szCs w:val="20"/>
          <w:u w:val="none"/>
        </w:rPr>
        <w:t>Mathematics and Democracy</w:t>
      </w:r>
      <w:r>
        <w:rPr>
          <w:rFonts w:ascii="Arial" w:hAnsi="Arial" w:cs="Arial"/>
          <w:sz w:val="20"/>
          <w:szCs w:val="20"/>
        </w:rPr>
        <w:t xml:space="preserve"> (2008), by </w:t>
      </w:r>
      <w:r>
        <w:rPr>
          <w:rStyle w:val="Hyperlink"/>
          <w:rFonts w:ascii="Arial" w:hAnsi="Arial" w:cs="Arial"/>
          <w:color w:val="auto"/>
          <w:sz w:val="20"/>
          <w:szCs w:val="20"/>
          <w:u w:val="none"/>
        </w:rPr>
        <w:t xml:space="preserve">Steven J. Brams.   </w:t>
      </w:r>
      <w:r>
        <w:rPr>
          <w:rStyle w:val="Hyperlink"/>
          <w:rFonts w:ascii="Arial" w:hAnsi="Arial" w:cs="Arial"/>
          <w:b/>
          <w:bCs/>
          <w:color w:val="auto"/>
          <w:sz w:val="20"/>
          <w:szCs w:val="20"/>
          <w:u w:val="none"/>
        </w:rPr>
        <w:t xml:space="preserve">http://a.co/1N4XleJ </w:t>
      </w:r>
    </w:p>
    <w:p w14:paraId="2C126A05" w14:textId="77777777" w:rsidR="00B47706" w:rsidRDefault="00B47706">
      <w:pPr>
        <w:pStyle w:val="TableContents"/>
        <w:suppressAutoHyphens w:val="0"/>
        <w:rPr>
          <w:rFonts w:ascii="Arial" w:hAnsi="Arial" w:cs="Arial"/>
          <w:sz w:val="20"/>
          <w:szCs w:val="20"/>
        </w:rPr>
      </w:pPr>
    </w:p>
    <w:p w14:paraId="597A107D" w14:textId="77777777" w:rsidR="00B47706" w:rsidRDefault="00B47706">
      <w:pPr>
        <w:suppressAutoHyphens w:val="0"/>
        <w:rPr>
          <w:rStyle w:val="Hyperlink"/>
          <w:rFonts w:ascii="Arial" w:hAnsi="Arial" w:cs="Arial"/>
          <w:b/>
          <w:bCs/>
          <w:color w:val="auto"/>
          <w:sz w:val="20"/>
          <w:szCs w:val="20"/>
          <w:u w:val="none"/>
        </w:rPr>
      </w:pPr>
    </w:p>
    <w:sectPr w:rsidR="00B47706">
      <w:pgSz w:w="11909" w:h="16834"/>
      <w:pgMar w:top="1440" w:right="1296" w:bottom="1440" w:left="1296"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00000001" w:csb1="00000000"/>
  </w:font>
  <w:font w:name="Liberation Serif">
    <w:altName w:val="Times New Roman"/>
    <w:panose1 w:val="02020603050405020304"/>
    <w:charset w:val="01"/>
    <w:family w:val="roman"/>
    <w:pitch w:val="variable"/>
    <w:sig w:usb0="E0000AFF" w:usb1="500078FF" w:usb2="00000021" w:usb3="00000000" w:csb0="000001BF" w:csb1="00000000"/>
  </w:font>
  <w:font w:name="Noto Sans CJK SC Regular">
    <w:altName w:val="Cambria"/>
    <w:panose1 w:val="00000000000000000000"/>
    <w:charset w:val="00"/>
    <w:family w:val="roman"/>
    <w:notTrueType/>
    <w:pitch w:val="default"/>
  </w:font>
  <w:font w:name="Nachlieli CLM">
    <w:panose1 w:val="02000603000000000000"/>
    <w:charset w:val="B1"/>
    <w:family w:val="modern"/>
    <w:notTrueType/>
    <w:pitch w:val="variable"/>
    <w:sig w:usb0="80000803" w:usb1="50002842" w:usb2="00000000" w:usb3="00000000" w:csb0="00000020"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Liberation Mono">
    <w:panose1 w:val="02070409020205020404"/>
    <w:charset w:val="00"/>
    <w:family w:val="modern"/>
    <w:pitch w:val="fixed"/>
    <w:sig w:usb0="E0000AFF" w:usb1="400078FF" w:usb2="00000001" w:usb3="00000000" w:csb0="000001B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341F4"/>
    <w:multiLevelType w:val="multilevel"/>
    <w:tmpl w:val="BE1E37BE"/>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abstractNum w:abstractNumId="1" w15:restartNumberingAfterBreak="0">
    <w:nsid w:val="158D01F1"/>
    <w:multiLevelType w:val="multilevel"/>
    <w:tmpl w:val="56C426E8"/>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 w15:restartNumberingAfterBreak="0">
    <w:nsid w:val="38901C69"/>
    <w:multiLevelType w:val="multilevel"/>
    <w:tmpl w:val="1E2AB72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D283411"/>
    <w:multiLevelType w:val="multilevel"/>
    <w:tmpl w:val="4E4E9C4A"/>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49F4E48"/>
    <w:multiLevelType w:val="multilevel"/>
    <w:tmpl w:val="CBBEBC08"/>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5" w15:restartNumberingAfterBreak="0">
    <w:nsid w:val="7BB407CC"/>
    <w:multiLevelType w:val="multilevel"/>
    <w:tmpl w:val="BC66319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doNotTrackMoves/>
  <w:defaultTabStop w:val="709"/>
  <w:autoHyphenation/>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47706"/>
    <w:rsid w:val="00013AE3"/>
    <w:rsid w:val="00022478"/>
    <w:rsid w:val="00073852"/>
    <w:rsid w:val="00184621"/>
    <w:rsid w:val="001E045D"/>
    <w:rsid w:val="00544671"/>
    <w:rsid w:val="005F3C40"/>
    <w:rsid w:val="006942BC"/>
    <w:rsid w:val="00847A06"/>
    <w:rsid w:val="009F4C4E"/>
    <w:rsid w:val="00AA31E3"/>
    <w:rsid w:val="00B47706"/>
    <w:rsid w:val="00B65477"/>
    <w:rsid w:val="00BC385C"/>
    <w:rsid w:val="00D767A1"/>
  </w:rsids>
  <m:mathPr>
    <m:mathFont m:val="Cambria Math"/>
    <m:brkBin m:val="before"/>
    <m:brkBinSub m:val="--"/>
    <m:smallFrac m:val="0"/>
    <m:dispDef/>
    <m:lMargin m:val="0"/>
    <m:rMargin m:val="0"/>
    <m:defJc m:val="centerGroup"/>
    <m:wrapIndent m:val="1440"/>
    <m:intLim m:val="subSup"/>
    <m:naryLim m:val="undOvr"/>
  </m:mathPr>
  <w:themeFontLang w:val="en-IL"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BAA11"/>
  <w15:docId w15:val="{81F6D17A-387A-4853-B2D9-6224A8806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ans CJK SC Regular" w:hAnsi="Liberation Serif" w:cs="Nachlieli CLM"/>
      <w:kern w:val="2"/>
      <w:sz w:val="24"/>
      <w:szCs w:val="24"/>
      <w:lang w:val="en-US" w:eastAsia="zh-CN"/>
    </w:rPr>
  </w:style>
  <w:style w:type="paragraph" w:styleId="Heading1">
    <w:name w:val="heading 1"/>
    <w:basedOn w:val="Heading"/>
    <w:next w:val="BodyText"/>
    <w:qFormat/>
    <w:pPr>
      <w:numPr>
        <w:numId w:val="1"/>
      </w:numPr>
      <w:outlineLvl w:val="0"/>
    </w:pPr>
    <w:rPr>
      <w:rFonts w:ascii="Liberation Serif" w:hAnsi="Liberation Serif"/>
      <w:b/>
      <w:bCs/>
      <w:sz w:val="48"/>
      <w:szCs w:val="48"/>
    </w:rPr>
  </w:style>
  <w:style w:type="paragraph" w:styleId="Heading2">
    <w:name w:val="heading 2"/>
    <w:basedOn w:val="Heading"/>
    <w:next w:val="BodyText"/>
    <w:qFormat/>
    <w:pPr>
      <w:numPr>
        <w:ilvl w:val="1"/>
        <w:numId w:val="1"/>
      </w:num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eastAsia="Times New Roman" w:hAnsi="Symbol" w:cs="OpenSymbol"/>
      <w:lang w:eastAsia="en-US"/>
    </w:rPr>
  </w:style>
  <w:style w:type="character" w:customStyle="1" w:styleId="WW8Num2z1">
    <w:name w:val="WW8Num2z1"/>
    <w:qFormat/>
    <w:rPr>
      <w:rFonts w:ascii="OpenSymbol" w:hAnsi="OpenSymbol" w:cs="OpenSymbol"/>
    </w:rPr>
  </w:style>
  <w:style w:type="character" w:customStyle="1" w:styleId="WW8Num3z0">
    <w:name w:val="WW8Num3z0"/>
    <w:qFormat/>
    <w:rPr>
      <w:rFonts w:ascii="Symbol" w:hAnsi="Symbol" w:cs="OpenSymbol"/>
    </w:rPr>
  </w:style>
  <w:style w:type="character" w:customStyle="1" w:styleId="WW8Num3z1">
    <w:name w:val="WW8Num3z1"/>
    <w:qFormat/>
    <w:rPr>
      <w:rFonts w:ascii="OpenSymbol" w:hAnsi="OpenSymbol" w:cs="OpenSymbol"/>
    </w:rPr>
  </w:style>
  <w:style w:type="character" w:customStyle="1" w:styleId="WW8Num4z0">
    <w:name w:val="WW8Num4z0"/>
    <w:qFormat/>
    <w:rPr>
      <w:rFonts w:ascii="Symbol" w:hAnsi="Symbol" w:cs="OpenSymbol"/>
    </w:rPr>
  </w:style>
  <w:style w:type="character" w:customStyle="1" w:styleId="WW8Num4z1">
    <w:name w:val="WW8Num4z1"/>
    <w:qFormat/>
    <w:rPr>
      <w:rFonts w:ascii="OpenSymbol" w:hAnsi="OpenSymbol" w:cs="OpenSymbol"/>
    </w:rPr>
  </w:style>
  <w:style w:type="character" w:customStyle="1" w:styleId="WW8Num5z0">
    <w:name w:val="WW8Num5z0"/>
    <w:qFormat/>
    <w:rPr>
      <w:rFonts w:ascii="Symbol" w:hAnsi="Symbol" w:cs="OpenSymbol"/>
    </w:rPr>
  </w:style>
  <w:style w:type="character" w:customStyle="1" w:styleId="WW8Num5z1">
    <w:name w:val="WW8Num5z1"/>
    <w:qFormat/>
    <w:rPr>
      <w:rFonts w:ascii="OpenSymbol" w:hAnsi="OpenSymbol" w:cs="OpenSymbol"/>
    </w:rPr>
  </w:style>
  <w:style w:type="character" w:customStyle="1" w:styleId="WW8Num6z0">
    <w:name w:val="WW8Num6z0"/>
    <w:qFormat/>
    <w:rPr>
      <w:rFonts w:ascii="Symbol" w:hAnsi="Symbol" w:cs="OpenSymbol"/>
    </w:rPr>
  </w:style>
  <w:style w:type="character" w:customStyle="1" w:styleId="WW8Num6z1">
    <w:name w:val="WW8Num6z1"/>
    <w:qFormat/>
    <w:rPr>
      <w:rFonts w:ascii="OpenSymbol" w:hAnsi="OpenSymbol" w:cs="OpenSymbol"/>
    </w:rPr>
  </w:style>
  <w:style w:type="character" w:customStyle="1" w:styleId="a">
    <w:name w:val="גופן ברירת המחדל של פיסקה"/>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7z0">
    <w:name w:val="WW8Num7z0"/>
    <w:qFormat/>
    <w:rPr>
      <w:rFonts w:ascii="Symbol" w:hAnsi="Symbol" w:cs="OpenSymbol"/>
    </w:rPr>
  </w:style>
  <w:style w:type="character" w:customStyle="1" w:styleId="WW8Num7z1">
    <w:name w:val="WW8Num7z1"/>
    <w:qFormat/>
    <w:rPr>
      <w:rFonts w:ascii="OpenSymbol" w:hAnsi="OpenSymbol" w:cs="OpenSymbol"/>
    </w:rPr>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1">
    <w:name w:val="גופן ברירת המחדל של פיסקה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customStyle="1" w:styleId="NumberingSymbols">
    <w:name w:val="Numbering Symbols"/>
    <w:qFormat/>
  </w:style>
  <w:style w:type="character" w:customStyle="1" w:styleId="q">
    <w:name w:val="q"/>
    <w:qFormat/>
  </w:style>
  <w:style w:type="character" w:styleId="FollowedHyperlink">
    <w:name w:val="FollowedHyperlink"/>
    <w:rPr>
      <w:color w:val="800000"/>
      <w:u w:val="single"/>
    </w:rPr>
  </w:style>
  <w:style w:type="character" w:styleId="Strong">
    <w:name w:val="Strong"/>
    <w:qFormat/>
    <w:rPr>
      <w:b/>
      <w:bCs/>
    </w:rPr>
  </w:style>
  <w:style w:type="character" w:customStyle="1" w:styleId="a0">
    <w:name w:val="טקסט בלונים תו"/>
    <w:qFormat/>
    <w:rPr>
      <w:rFonts w:ascii="Tahoma" w:eastAsia="Noto Sans CJK SC Regular" w:hAnsi="Tahoma" w:cs="Tahoma"/>
      <w:kern w:val="2"/>
      <w:sz w:val="18"/>
      <w:szCs w:val="18"/>
      <w:lang w:eastAsia="zh-CN"/>
    </w:rPr>
  </w:style>
  <w:style w:type="character" w:styleId="UnresolvedMention">
    <w:name w:val="Unresolved Mention"/>
    <w:uiPriority w:val="99"/>
    <w:semiHidden/>
    <w:unhideWhenUsed/>
    <w:qFormat/>
    <w:rsid w:val="00E40721"/>
    <w:rPr>
      <w:color w:val="605E5C"/>
      <w:shd w:val="clear" w:color="auto" w:fill="E1DFDD"/>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a1">
    <w:name w:val="כיתוב"/>
    <w:basedOn w:val="Normal"/>
    <w:qFormat/>
    <w:pPr>
      <w:suppressLineNumbers/>
      <w:spacing w:before="120" w:after="120"/>
    </w:pPr>
    <w:rPr>
      <w:i/>
      <w:iCs/>
    </w:rPr>
  </w:style>
  <w:style w:type="paragraph" w:customStyle="1" w:styleId="10">
    <w:name w:val="כיתוב1"/>
    <w:basedOn w:val="Normal"/>
    <w:qFormat/>
    <w:pPr>
      <w:suppressLineNumbers/>
      <w:spacing w:before="120" w:after="120"/>
    </w:pPr>
    <w:rPr>
      <w:i/>
      <w:iCs/>
    </w:rPr>
  </w:style>
  <w:style w:type="paragraph" w:customStyle="1" w:styleId="PreformattedText">
    <w:name w:val="Preformatted Text"/>
    <w:basedOn w:val="Normal"/>
    <w:qFormat/>
    <w:rPr>
      <w:rFonts w:ascii="Liberation Mono" w:eastAsia="Courier New" w:hAnsi="Liberation Mono" w:cs="Liberation Mono"/>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style>
  <w:style w:type="paragraph" w:styleId="Header">
    <w:name w:val="header"/>
    <w:basedOn w:val="Normal"/>
    <w:pPr>
      <w:suppressLineNumbers/>
      <w:tabs>
        <w:tab w:val="center" w:pos="4801"/>
        <w:tab w:val="right" w:pos="9602"/>
      </w:tabs>
    </w:pPr>
  </w:style>
  <w:style w:type="paragraph" w:styleId="Footer">
    <w:name w:val="footer"/>
    <w:basedOn w:val="Normal"/>
    <w:pPr>
      <w:suppressLineNumbers/>
      <w:tabs>
        <w:tab w:val="center" w:pos="4801"/>
        <w:tab w:val="right" w:pos="9602"/>
      </w:tabs>
    </w:pPr>
  </w:style>
  <w:style w:type="paragraph" w:customStyle="1" w:styleId="HorizontalLine">
    <w:name w:val="Horizontal Line"/>
    <w:basedOn w:val="Normal"/>
    <w:next w:val="BodyText"/>
    <w:qFormat/>
    <w:pPr>
      <w:suppressLineNumbers/>
      <w:spacing w:after="283"/>
    </w:pPr>
    <w:rPr>
      <w:sz w:val="12"/>
      <w:szCs w:val="12"/>
    </w:rPr>
  </w:style>
  <w:style w:type="paragraph" w:customStyle="1" w:styleId="a2">
    <w:name w:val="טקסט בלונים"/>
    <w:basedOn w:val="Normal"/>
    <w:qFormat/>
    <w:rPr>
      <w:rFonts w:ascii="Tahoma" w:hAnsi="Tahoma" w:cs="Tahoma"/>
      <w:sz w:val="18"/>
      <w:szCs w:val="18"/>
    </w:rPr>
  </w:style>
  <w:style w:type="paragraph" w:customStyle="1" w:styleId="a3">
    <w:name w:val="ללא מרווח"/>
    <w:qFormat/>
    <w:pPr>
      <w:suppressAutoHyphens/>
      <w:bidi/>
      <w:jc w:val="right"/>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Fair-Division-Cake-Cutting-Dispute-Resolution/dp/0521556449/ref=sr_1_2" TargetMode="External"/><Relationship Id="rId5" Type="http://schemas.openxmlformats.org/officeDocument/2006/relationships/hyperlink" Target="https://github.com/erelsgl-at-ariel/algorithms-578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687</Words>
  <Characters>3918</Characters>
  <Application>Microsoft Office Word</Application>
  <DocSecurity>0</DocSecurity>
  <Lines>32</Lines>
  <Paragraphs>9</Paragraphs>
  <ScaleCrop>false</ScaleCrop>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דוד אראל סגל הלוי/David Erel Segal Halevi</dc:creator>
  <dc:description/>
  <cp:lastModifiedBy>דוד אראל סגל הלוי/David Erel Segal Halevi</cp:lastModifiedBy>
  <cp:revision>130</cp:revision>
  <cp:lastPrinted>2020-08-11T11:45:00Z</cp:lastPrinted>
  <dcterms:created xsi:type="dcterms:W3CDTF">2020-08-11T06:24:00Z</dcterms:created>
  <dcterms:modified xsi:type="dcterms:W3CDTF">2021-12-29T17:55:00Z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