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      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</w:rPr>
          <w:t>https://github.com/erelsgl-at-ariel/algorithms-5783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האלגוריתמים שלמדתם עד כה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ויש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לפתרון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  <w:r>
        <w:rPr>
          <w:rFonts w:ascii="Arial" w:hAnsi="Arial" w:cs="Arial"/>
          <w:rtl w:val="true"/>
        </w:rPr>
        <w:t>לאחר שתסיימו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להגדיר באופן מתימטי מדוייק תכונות שונות של הגינות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יעילות ואמירת אמת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לזהות את התכונות המתאימות לבעיות נתונות של חלוקת משאבים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להפעיל אלגוריתמים כלכליים על בעיות נתונות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להוכיח באופן פורמלי את התכונות המובטחות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אלגוריתמים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לפתח אלגוריתמים כלכליים לפתרון בעיות חדשות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לתכנת אלגוריתמים כלכליים בשפת פייתון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סטודנטים הלומדים את הקורס יכולים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בחירתם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פרוייקט שנתי על אחד מנושאי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הפרוייקט כולל תיכנות אלגוריתם חדשני מספרות המחקר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מומלץ לסטודנטים השוקלים להמשיך לתואר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למשרה במחלקת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מחקר בחברת היי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60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ה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מטלות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 xml:space="preserve">יהיו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שבועיות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להגיש כל מטלה עד </w:t>
      </w:r>
      <w:r>
        <w:rPr>
          <w:rFonts w:ascii="Arial" w:hAnsi="Arial" w:cs="Arial"/>
          <w:i/>
          <w:i/>
          <w:iCs/>
          <w:rtl w:val="true"/>
        </w:rPr>
        <w:t>יממה אחת</w:t>
      </w:r>
      <w:r>
        <w:rPr>
          <w:rFonts w:ascii="Arial" w:hAnsi="Arial" w:cs="Arial"/>
          <w:rtl w:val="true"/>
        </w:rPr>
        <w:t xml:space="preserve"> לפני ההרצאה הבאה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לאפשר לבודק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 לבדוק את המטלות ולבחור את המגישים המצטיינים להצגה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חובה להגיש את כל המטלות כדי לגשת לבחינה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ההגשה אישית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זמן עבודה משוער למטלה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מטלה מזכה בנקודה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הבחינה הסופית מזכה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אפשר לקבל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נקודות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תוספת לציון הסופי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 הצגת פתרון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1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01"/>
        <w:gridCol w:w="2817"/>
        <w:gridCol w:w="3137"/>
        <w:gridCol w:w="3260"/>
      </w:tblGrid>
      <w:tr>
        <w:trPr>
          <w:trHeight w:val="375" w:hRule="atLeast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הוגנת בקירוב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מושבים וחפצים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עקביות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חלוקה כמעט ללא קנאה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Apportionment; EF1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מיטבית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ערך אגליטרי – דאגה לחלשים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Egalitarian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שיתוף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שיתוף מינימלי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winner, Minimal sharing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חדרים ושכר</w:t>
            </w:r>
            <w:r>
              <w:rPr>
                <w:rFonts w:eastAsia="Liberation Serif" w:cs="Arial" w:ascii="Arial" w:hAnsi="Arial"/>
                <w:rtl w:val="true"/>
              </w:rPr>
              <w:t>-</w:t>
            </w:r>
            <w:r>
              <w:rPr>
                <w:rFonts w:ascii="Arial" w:hAnsi="Arial" w:eastAsia="Liberation Serif" w:cs="Arial"/>
                <w:rtl w:val="true"/>
              </w:rPr>
              <w:t xml:space="preserve">דירה </w:t>
            </w:r>
            <w:r>
              <w:rPr>
                <w:rFonts w:ascii="Arial" w:hAnsi="Arial" w:cs="Arial"/>
                <w:rtl w:val="true"/>
              </w:rPr>
              <w:t>בין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שותפים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Envy-free rent division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 ופרסומות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auctions; Ad auctions; VCG auctions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שיבוץ סטודנטים למחלקות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יציבות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Stable matchings</w:t>
            </w:r>
          </w:p>
        </w:tc>
      </w:tr>
      <w:tr>
        <w:trPr>
          <w:trHeight w:val="422" w:hRule="atLeast"/>
        </w:trPr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עידוד השתתפות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החלפת איברים להשתלה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עידוד השתתפות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Kidney exchange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מיזוג הצעות תקציב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Budget proposal aggregation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סימטריה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ליניאריות שחקן האפס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Cost-sharing; Shapley value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b/>
          <w:b/>
          <w:bCs/>
          <w:color w:val="auto"/>
          <w:u w:val="none"/>
        </w:rPr>
      </w:pPr>
      <w:r>
        <w:rPr>
          <w:rFonts w:cs="Arial" w:ascii="Arial" w:hAnsi="Arial"/>
          <w:b/>
          <w:bCs/>
          <w:color w:val="auto"/>
          <w:u w:val="non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3.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5.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6.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8.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>
          <w:rStyle w:val="InternetLink"/>
          <w:rFonts w:ascii="Arial" w:hAnsi="Arial" w:cs="Arial"/>
          <w:b/>
          <w:b/>
          <w:bCs/>
          <w:color w:val="auto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296" w:right="129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3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LibreOffice/6.4.7.2$Linux_X86_64 LibreOffice_project/40$Build-2</Application>
  <Pages>3</Pages>
  <Words>810</Words>
  <Characters>3809</Characters>
  <CharactersWithSpaces>4575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2022-07-16T20:45:00Z</cp:lastPrinted>
  <dcterms:modified xsi:type="dcterms:W3CDTF">2022-10-19T21:06:18Z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