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2"/>
        </w:numPr>
        <w:spacing w:after="159" w:before="884"/>
        <w:ind w:firstLine="17" w:left="0" w:right="0"/>
        <w:jc w:val="center"/>
      </w:pPr>
      <w:r>
        <w:rPr>
          <w:sz w:val="32"/>
          <w:sz w:val="32"/>
          <w:szCs w:val="32"/>
          <w:rtl w:val="true"/>
        </w:rPr>
        <w:t>משל</w:t>
      </w:r>
      <w:r>
        <w:rPr>
          <w:rFonts w:eastAsia="David"/>
          <w:sz w:val="32"/>
          <w:sz w:val="32"/>
          <w:szCs w:val="32"/>
          <w:rtl w:val="true"/>
        </w:rPr>
        <w:t xml:space="preserve">ים </w:t>
      </w:r>
      <w:r>
        <w:rPr>
          <w:sz w:val="32"/>
          <w:sz w:val="32"/>
          <w:szCs w:val="32"/>
          <w:rtl w:val="true"/>
        </w:rPr>
        <w:t>לשבת</w:t>
      </w:r>
    </w:p>
    <w:p>
      <w:pPr>
        <w:pStyle w:val="style85"/>
        <w:bidi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 xml:space="preserve">פרק כ </w:t>
      </w:r>
      <w:r>
        <w:rPr>
          <w:rStyle w:val="style79"/>
          <w:rFonts w:eastAsia="David"/>
          <w:sz w:val="32"/>
          <w:szCs w:val="32"/>
          <w:rtl w:val="true"/>
        </w:rPr>
        <w:t>(</w:t>
      </w:r>
      <w:r>
        <w:rPr>
          <w:rStyle w:val="style79"/>
          <w:rFonts w:eastAsia="David"/>
          <w:sz w:val="32"/>
          <w:szCs w:val="32"/>
        </w:rPr>
        <w:t>2</w:t>
      </w:r>
      <w:r>
        <w:rPr>
          <w:rStyle w:val="style79"/>
          <w:rFonts w:eastAsia="David"/>
          <w:sz w:val="32"/>
          <w:szCs w:val="32"/>
          <w:rtl w:val="true"/>
        </w:rPr>
        <w:t>)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“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חֶסֶד וֶאֱמֶת יִצְּרוּ מֶלֶךְ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וְסָעַד בַּחֶסֶד כִּסְאוֹ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משלי כ כח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)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הפסוק ממליץ למלך לעשות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אמת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שקיפות וקיום הבטחות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 –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אבל גם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 xml:space="preserve">חסד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עזרה לנזקקים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אולם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כשבני ישראל הגדירו את הסמכויות שהם נותנים למלך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הם הזכירו רק משפט ומלחמות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: "</w:t>
      </w:r>
      <w:r>
        <w:rPr>
          <w:rStyle w:val="style80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וּשְׁפָטָנוּ מַלְכֵּנוּ</w:t>
      </w:r>
      <w:r>
        <w:rPr>
          <w:rStyle w:val="style80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וְיָצָא לְפָנֵינוּ</w:t>
      </w:r>
      <w:r>
        <w:rPr>
          <w:rStyle w:val="style80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וְנִלְחַם אֶת מִלְחֲמֹתֵנוּ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שמ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"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 ח כ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);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בני ישראל התירו למלך לגבות מיסים כדי לממן את מערכת המשפט והצבא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אבל לא כדי לעשות חסד עם נזקקים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!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ניתן ליישב בין הפסוקים בשתי דרכים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: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המלך עושה חסד </w:t>
      </w:r>
      <w:r>
        <w:rPr>
          <w:rStyle w:val="style79"/>
          <w:rFonts w:eastAsia="David"/>
          <w:b w:val="false"/>
          <w:b w:val="false"/>
          <w:bCs w:val="false"/>
          <w:i/>
          <w:i/>
          <w:iCs/>
          <w:color w:val="000000"/>
          <w:sz w:val="24"/>
          <w:sz w:val="24"/>
          <w:szCs w:val="24"/>
          <w:rtl w:val="true"/>
        </w:rPr>
        <w:t>מכיסו הפרטי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כמנהגו של דוד המלך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: "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דן את הדין</w:t>
      </w:r>
      <w:r>
        <w:rPr>
          <w:rStyle w:val="style80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זיכה את הזכאי וחייב את החייב</w:t>
      </w:r>
      <w:r>
        <w:rPr>
          <w:rStyle w:val="style80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וראה שנתחייב עני ממון</w:t>
      </w:r>
      <w:r>
        <w:rPr>
          <w:rStyle w:val="style80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80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ושילם לו מתוך ביתו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" </w:t>
      </w:r>
      <w:r>
        <w:rPr>
          <w:rStyle w:val="style79"/>
          <w:rFonts w:eastAsia="David"/>
          <w:b w:val="false"/>
          <w:bCs w:val="false"/>
          <w:color w:val="000000"/>
          <w:sz w:val="20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0"/>
          <w:rtl w:val="true"/>
        </w:rPr>
        <w:t>בבלי סנהדרין ו</w:t>
      </w:r>
      <w:r>
        <w:rPr>
          <w:rStyle w:val="style79"/>
          <w:rFonts w:eastAsia="David"/>
          <w:b w:val="false"/>
          <w:bCs w:val="false"/>
          <w:color w:val="000000"/>
          <w:sz w:val="20"/>
          <w:szCs w:val="24"/>
          <w:rtl w:val="true"/>
        </w:rPr>
        <w:t>:)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המלך עושה חסד </w:t>
      </w:r>
      <w:r>
        <w:rPr>
          <w:rStyle w:val="style79"/>
          <w:rFonts w:eastAsia="David"/>
          <w:b w:val="false"/>
          <w:b w:val="false"/>
          <w:bCs w:val="false"/>
          <w:i/>
          <w:i/>
          <w:iCs/>
          <w:color w:val="000000"/>
          <w:sz w:val="24"/>
          <w:sz w:val="24"/>
          <w:szCs w:val="24"/>
          <w:rtl w:val="true"/>
        </w:rPr>
        <w:t>מתקציב מערכת המשפט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על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-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מנת לאפשר לחלשים לתבוע את זכויותיהם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.</w:t>
      </w:r>
      <w:r>
        <w:rPr>
          <w:rStyle w:val="style79"/>
          <w:rFonts w:eastAsia="David"/>
          <w:b w:val="false"/>
          <w:color w:val="0000FF"/>
          <w:sz w:val="24"/>
          <w:szCs w:val="24"/>
          <w:rtl w:val="true"/>
          <w:lang w:val="he-IL"/>
        </w:rPr>
        <w:t xml:space="preserve"> </w:t>
      </w:r>
      <w:r>
        <w:rPr>
          <w:rStyle w:val="style79"/>
          <w:rFonts w:eastAsia="David"/>
          <w:bCs w:val="false"/>
          <w:color w:val="000000"/>
          <w:sz w:val="24"/>
          <w:sz w:val="24"/>
          <w:szCs w:val="24"/>
          <w:rtl w:val="true"/>
          <w:lang w:bidi="he-IL"/>
        </w:rPr>
        <w:t>לפעמים</w:t>
      </w:r>
      <w:r>
        <w:rPr>
          <w:rStyle w:val="style79"/>
          <w:rFonts w:eastAsia="David"/>
          <w:bCs w:val="false"/>
          <w:color w:val="000000"/>
          <w:sz w:val="24"/>
          <w:szCs w:val="24"/>
          <w:rtl w:val="true"/>
          <w:lang w:bidi="he-IL"/>
        </w:rPr>
        <w:t xml:space="preserve">, </w:t>
      </w:r>
      <w:r>
        <w:rPr>
          <w:rStyle w:val="style79"/>
          <w:rFonts w:eastAsia="David"/>
          <w:bCs w:val="false"/>
          <w:color w:val="000000"/>
          <w:sz w:val="24"/>
          <w:sz w:val="24"/>
          <w:szCs w:val="24"/>
          <w:rtl w:val="true"/>
          <w:lang w:bidi="he-IL"/>
        </w:rPr>
        <w:t>אנשים שנעשה להם עוול מוותרים על תביעה</w:t>
      </w:r>
      <w:r>
        <w:rPr>
          <w:rStyle w:val="style79"/>
          <w:rFonts w:eastAsia="David"/>
          <w:b w:val="false"/>
          <w:color w:val="000000"/>
          <w:sz w:val="24"/>
          <w:szCs w:val="24"/>
          <w:rtl w:val="true"/>
          <w:lang w:val="he-IL"/>
        </w:rPr>
        <w:t xml:space="preserve">, </w:t>
      </w:r>
      <w:r>
        <w:rPr>
          <w:rStyle w:val="style79"/>
          <w:rFonts w:eastAsia="David"/>
          <w:bCs w:val="false"/>
          <w:color w:val="000000"/>
          <w:sz w:val="24"/>
          <w:sz w:val="24"/>
          <w:szCs w:val="24"/>
          <w:rtl w:val="true"/>
          <w:lang w:bidi="he-IL"/>
        </w:rPr>
        <w:t>כי אין להם אפשרות כלכלית לעמוד בהליך משפטי ממושך</w:t>
      </w:r>
      <w:r>
        <w:rPr>
          <w:rStyle w:val="style79"/>
          <w:rFonts w:cs="David" w:eastAsia="David"/>
          <w:bCs w:val="false"/>
          <w:color w:val="000000"/>
          <w:sz w:val="24"/>
          <w:szCs w:val="24"/>
          <w:rtl w:val="true"/>
          <w:lang w:bidi="he-IL"/>
        </w:rPr>
        <w:t xml:space="preserve">, </w:t>
      </w:r>
      <w:r>
        <w:rPr>
          <w:rStyle w:val="style79"/>
          <w:rFonts w:eastAsia="David"/>
          <w:bCs w:val="false"/>
          <w:color w:val="000000"/>
          <w:sz w:val="24"/>
          <w:sz w:val="24"/>
          <w:szCs w:val="24"/>
          <w:rtl w:val="true"/>
          <w:lang w:bidi="he-IL"/>
        </w:rPr>
        <w:t>או אינם יכולים לממן ייצוג משפטי</w:t>
      </w:r>
      <w:r>
        <w:rPr>
          <w:rStyle w:val="style79"/>
          <w:rFonts w:cs="David" w:eastAsia="David"/>
          <w:bCs w:val="false"/>
          <w:color w:val="000000"/>
          <w:sz w:val="24"/>
          <w:szCs w:val="24"/>
          <w:rtl w:val="true"/>
          <w:lang w:bidi="he-IL"/>
        </w:rPr>
        <w:t xml:space="preserve">. </w:t>
      </w:r>
      <w:r>
        <w:rPr>
          <w:rStyle w:val="style79"/>
          <w:rFonts w:eastAsia="David"/>
          <w:bCs w:val="false"/>
          <w:color w:val="000000"/>
          <w:sz w:val="24"/>
          <w:sz w:val="24"/>
          <w:szCs w:val="24"/>
          <w:rtl w:val="true"/>
          <w:lang w:bidi="he-IL"/>
        </w:rPr>
        <w:t xml:space="preserve">עשיית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  <w:lang w:bidi="he-IL"/>
        </w:rPr>
        <w:t xml:space="preserve">חסד </w:t>
      </w:r>
      <w:r>
        <w:rPr>
          <w:rStyle w:val="style79"/>
          <w:rFonts w:eastAsia="David"/>
          <w:bCs w:val="false"/>
          <w:color w:val="000000"/>
          <w:sz w:val="24"/>
          <w:sz w:val="24"/>
          <w:szCs w:val="24"/>
          <w:rtl w:val="true"/>
          <w:lang w:bidi="he-IL"/>
        </w:rPr>
        <w:t xml:space="preserve">עם אנשים אלה היא חלק בלתי נפרד מתפקידו של המלך לעשות משפט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  <w:lang w:bidi="he-IL"/>
        </w:rPr>
        <w:t>אמת</w:t>
      </w:r>
      <w:r>
        <w:rPr>
          <w:rStyle w:val="style79"/>
          <w:rFonts w:cs="David" w:eastAsia="David"/>
          <w:b w:val="false"/>
          <w:color w:val="0000FF"/>
          <w:sz w:val="24"/>
          <w:szCs w:val="24"/>
          <w:rtl w:val="true"/>
          <w:lang w:bidi="he-IL" w:val="he-IL"/>
        </w:rPr>
        <w:t>.</w:t>
      </w:r>
    </w:p>
    <w:p>
      <w:pPr>
        <w:pStyle w:val="style85"/>
        <w:bidi/>
        <w:jc w:val="both"/>
      </w:pPr>
      <w:r>
        <w:rPr>
          <w:rtl w:val="true"/>
        </w:rPr>
      </w:r>
    </w:p>
    <w:p>
      <w:pPr>
        <w:pStyle w:val="style85"/>
        <w:bidi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>פרק כא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“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 xml:space="preserve">אֹטֵם אָזְנוֹ מִזַּעֲקַת דָּל 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גַּם הוּא יִקְרָא וְלֹא יֵעָנֶה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משלי כא יג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)</w:t>
      </w:r>
    </w:p>
    <w:p>
      <w:pPr>
        <w:pStyle w:val="style85"/>
        <w:bidi/>
        <w:jc w:val="both"/>
      </w:pP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האוטם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סותם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את 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אזנו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כדי לא לשמוע אדם 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דל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חלש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הזועק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לעזרה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עונשו יהיה ש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גם הוא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יגיע לאותו מצב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-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הוא 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יקרא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לעזרה אבל אף אחד 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לא יענה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לו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.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הדבר נכון לא רק לגבי אנשים פרטיים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אלא גם לגבי מגזרים שלמים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ישנם מגזרים הנפגעים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ומתדלדלים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מנכסיהם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וחלקם יוצאים לרחוב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וזועקים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לפעמים הזועקים הם מתנחלים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שהמדינה הורסת את בתיהם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לפעמים אלה דיירי שכונות עוני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שהמדינה מפנה אותם מהדיור הציבורי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;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ולפעמים אלה נפגעי המשכנתאות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שהבנקים לוקחים את בתיהם כדי לכסות את הריבית ההולכת ותופחת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בדרך כלל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כל אחד מהמגזרים עסוק רק בזעקה שלו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ואינו שומע את הזעקה של המגזרים האחרים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כך אף אחד מהם אינו מקבל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 xml:space="preserve">מענה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ראוי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לקריאתו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-  "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אוטם אוזנו מזעקת דל</w:t>
      </w:r>
      <w:r>
        <w:rPr>
          <w:rStyle w:val="style79"/>
          <w:rFonts w:eastAsia="David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color w:val="000000"/>
          <w:sz w:val="24"/>
          <w:sz w:val="24"/>
          <w:szCs w:val="24"/>
          <w:rtl w:val="true"/>
        </w:rPr>
        <w:t>גם הוא יקרא ולא ייענה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".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אם נפתח את אזנינו כדי לשמוע את הזעקה של המגזרים האחרים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אולי גם הם ישמעו אותנו כשאנחנו נזעק לעזרה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.</w:t>
      </w:r>
    </w:p>
    <w:p>
      <w:pPr>
        <w:pStyle w:val="style85"/>
        <w:bidi/>
        <w:spacing w:after="100" w:before="0"/>
        <w:jc w:val="both"/>
      </w:pPr>
      <w:r>
        <w:rPr>
          <w:rtl w:val="true"/>
        </w:rPr>
      </w:r>
    </w:p>
    <w:p>
      <w:pPr>
        <w:pStyle w:val="style85"/>
        <w:bidi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>פרק כב</w:t>
      </w:r>
    </w:p>
    <w:p>
      <w:pPr>
        <w:pStyle w:val="style85"/>
        <w:bidi/>
        <w:spacing w:after="100" w:before="0"/>
        <w:jc w:val="both"/>
      </w:pP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“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אַל תִּגְזָל דָּל כִּי דַל הוּא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וְאַל תְּדַכֵּא עָנִי בַשָּׁעַר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; 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כִּי ה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יָרִיב רִיבָם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וְקָבַע אֶת קֹבְעֵיהֶם נָפֶשׁ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”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משלי כב כב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-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כג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).</w:t>
      </w:r>
    </w:p>
    <w:p>
      <w:pPr>
        <w:pStyle w:val="style85"/>
        <w:bidi/>
        <w:spacing w:after="100" w:before="0"/>
        <w:jc w:val="both"/>
      </w:pPr>
      <w:r>
        <w:rPr>
          <w:sz w:val="24"/>
          <w:sz w:val="24"/>
          <w:szCs w:val="24"/>
          <w:rtl w:val="true"/>
        </w:rPr>
        <w:t>אדם המעוניין לגזול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חושב שעדיף </w:t>
      </w:r>
      <w:r>
        <w:rPr>
          <w:bCs/>
          <w:sz w:val="24"/>
          <w:sz w:val="24"/>
          <w:szCs w:val="24"/>
          <w:rtl w:val="true"/>
        </w:rPr>
        <w:t>לגזול</w:t>
      </w:r>
      <w:r>
        <w:rPr>
          <w:sz w:val="24"/>
          <w:sz w:val="24"/>
          <w:szCs w:val="24"/>
          <w:rtl w:val="true"/>
        </w:rPr>
        <w:t xml:space="preserve"> מאדם </w:t>
      </w:r>
      <w:r>
        <w:rPr>
          <w:bCs/>
          <w:sz w:val="24"/>
          <w:sz w:val="24"/>
          <w:szCs w:val="24"/>
          <w:rtl w:val="true"/>
        </w:rPr>
        <w:t>דל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חלש</w:t>
      </w:r>
      <w:r>
        <w:rPr>
          <w:sz w:val="24"/>
          <w:szCs w:val="24"/>
          <w:rtl w:val="true"/>
        </w:rPr>
        <w:t xml:space="preserve">), </w:t>
      </w:r>
      <w:r>
        <w:rPr>
          <w:sz w:val="24"/>
          <w:sz w:val="24"/>
          <w:szCs w:val="24"/>
          <w:rtl w:val="true"/>
        </w:rPr>
        <w:t>כי הוא לא יכול להתנגד ולריב עמו</w:t>
      </w:r>
      <w:r>
        <w:rPr>
          <w:sz w:val="24"/>
          <w:szCs w:val="24"/>
          <w:rtl w:val="true"/>
        </w:rPr>
        <w:t xml:space="preserve">; </w:t>
      </w:r>
      <w:r>
        <w:rPr>
          <w:sz w:val="24"/>
          <w:sz w:val="24"/>
          <w:szCs w:val="24"/>
          <w:rtl w:val="true"/>
        </w:rPr>
        <w:t>אולם הכתוב מזהיר אותו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</w:t>
      </w:r>
      <w:r>
        <w:rPr>
          <w:sz w:val="24"/>
          <w:szCs w:val="24"/>
          <w:rtl w:val="true"/>
        </w:rPr>
        <w:t xml:space="preserve">' </w:t>
      </w:r>
      <w:r>
        <w:rPr>
          <w:sz w:val="24"/>
          <w:sz w:val="24"/>
          <w:szCs w:val="24"/>
          <w:rtl w:val="true"/>
        </w:rPr>
        <w:t xml:space="preserve">בכבודו ובעצמו </w:t>
      </w:r>
      <w:r>
        <w:rPr>
          <w:bCs/>
          <w:sz w:val="24"/>
          <w:sz w:val="24"/>
          <w:szCs w:val="24"/>
          <w:rtl w:val="true"/>
        </w:rPr>
        <w:t>יריב</w:t>
      </w:r>
      <w:r>
        <w:rPr>
          <w:sz w:val="24"/>
          <w:sz w:val="24"/>
          <w:szCs w:val="24"/>
          <w:rtl w:val="true"/>
        </w:rPr>
        <w:t xml:space="preserve"> את </w:t>
      </w:r>
      <w:r>
        <w:rPr>
          <w:bCs/>
          <w:sz w:val="24"/>
          <w:sz w:val="24"/>
          <w:szCs w:val="24"/>
          <w:rtl w:val="true"/>
        </w:rPr>
        <w:t>ריבם</w:t>
      </w:r>
      <w:r>
        <w:rPr>
          <w:sz w:val="24"/>
          <w:sz w:val="24"/>
          <w:szCs w:val="24"/>
          <w:rtl w:val="true"/>
        </w:rPr>
        <w:t xml:space="preserve"> של הדלים</w:t>
      </w:r>
      <w:r>
        <w:rPr>
          <w:sz w:val="24"/>
          <w:szCs w:val="24"/>
          <w:rtl w:val="true"/>
        </w:rPr>
        <w:t xml:space="preserve">. </w:t>
      </w:r>
    </w:p>
    <w:p>
      <w:pPr>
        <w:pStyle w:val="style85"/>
        <w:bidi/>
        <w:spacing w:after="100" w:before="0"/>
        <w:jc w:val="both"/>
      </w:pPr>
      <w:r>
        <w:rPr>
          <w:sz w:val="24"/>
          <w:sz w:val="24"/>
          <w:szCs w:val="24"/>
          <w:rtl w:val="true"/>
        </w:rPr>
        <w:t>מיסים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המוטלים באופן לא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שיוויוני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גם הם גזל</w:t>
      </w:r>
      <w:r>
        <w:rPr>
          <w:sz w:val="24"/>
          <w:szCs w:val="24"/>
          <w:rtl w:val="true"/>
        </w:rPr>
        <w:t>: “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rtl w:val="true"/>
        </w:rPr>
        <w:t>כל דין שיחקוק אותו המלך לכל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  <w:rtl w:val="true"/>
        </w:rPr>
        <w:t xml:space="preserve">... 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rtl w:val="true"/>
        </w:rPr>
        <w:t>אינו גזל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  <w:rtl w:val="true"/>
        </w:rPr>
        <w:t>,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rtl w:val="true"/>
        </w:rPr>
        <w:t xml:space="preserve"> 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rtl w:val="true"/>
        </w:rPr>
        <w:t xml:space="preserve">וכל שיקח מאיש זה בלבד 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  <w:rtl w:val="true"/>
        </w:rPr>
        <w:t xml:space="preserve">- 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rtl w:val="true"/>
        </w:rPr>
        <w:t>שלא כדת הידועה לכל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Cs w:val="24"/>
          <w:rtl w:val="true"/>
        </w:rPr>
        <w:t xml:space="preserve">... - </w:t>
      </w:r>
      <w:r>
        <w:rPr>
          <w:rFonts w:cs="sans-serif"/>
          <w:bCs w:val="false"/>
          <w:iCs w:val="false"/>
          <w:caps w:val="false"/>
          <w:smallCaps w:val="false"/>
          <w:color w:val="000000"/>
          <w:spacing w:val="0"/>
          <w:sz w:val="24"/>
          <w:sz w:val="24"/>
          <w:szCs w:val="24"/>
          <w:rtl w:val="true"/>
        </w:rPr>
        <w:t>הרי זה גזל</w:t>
      </w:r>
      <w:r>
        <w:rPr>
          <w:sz w:val="24"/>
          <w:sz w:val="24"/>
          <w:szCs w:val="24"/>
          <w:rtl w:val="true"/>
        </w:rPr>
        <w:t xml:space="preserve">” </w:t>
      </w:r>
      <w:r>
        <w:rPr>
          <w:sz w:val="24"/>
          <w:szCs w:val="24"/>
          <w:rtl w:val="true"/>
        </w:rPr>
        <w:t>(</w:t>
      </w:r>
      <w:r>
        <w:rPr>
          <w:sz w:val="24"/>
          <w:sz w:val="24"/>
          <w:szCs w:val="24"/>
          <w:rtl w:val="true"/>
        </w:rPr>
        <w:t>רמב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גזילה ה יד</w:t>
      </w:r>
      <w:r>
        <w:rPr>
          <w:sz w:val="24"/>
          <w:szCs w:val="24"/>
          <w:rtl w:val="true"/>
        </w:rPr>
        <w:t xml:space="preserve">). </w:t>
      </w:r>
      <w:r>
        <w:rPr>
          <w:sz w:val="24"/>
          <w:sz w:val="24"/>
          <w:szCs w:val="24"/>
          <w:rtl w:val="true"/>
        </w:rPr>
        <w:t>המלך עלול לחשוב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שכדאי לו לתת הקלות במס לעשירים</w:t>
      </w:r>
      <w:r>
        <w:rPr>
          <w:sz w:val="24"/>
          <w:szCs w:val="24"/>
          <w:rtl w:val="true"/>
        </w:rPr>
        <w:t>, “</w:t>
      </w:r>
      <w:r>
        <w:rPr>
          <w:sz w:val="24"/>
          <w:sz w:val="24"/>
          <w:szCs w:val="24"/>
          <w:rtl w:val="true"/>
        </w:rPr>
        <w:t>שלא כדת הידועה לכל”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שהרי העשירים עלולים לברוח מהארץ אם המיסים יהיו גבוהים מדי לטעמם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ובמקביל אפשר להכביד את נטל המס על עניים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שהרי אין להם לאן לברוח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החשבון הזה פסול מבחינה מוסרית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והוא גם לא יעבוד</w:t>
      </w:r>
      <w:r>
        <w:rPr>
          <w:sz w:val="24"/>
          <w:szCs w:val="24"/>
          <w:rtl w:val="true"/>
        </w:rPr>
        <w:t>, "</w:t>
      </w:r>
      <w:r>
        <w:rPr>
          <w:rStyle w:val="style80"/>
          <w:sz w:val="24"/>
          <w:sz w:val="24"/>
          <w:szCs w:val="24"/>
          <w:rtl w:val="true"/>
        </w:rPr>
        <w:t>כי ה</w:t>
      </w:r>
      <w:r>
        <w:rPr>
          <w:rStyle w:val="style80"/>
          <w:sz w:val="24"/>
          <w:szCs w:val="24"/>
          <w:rtl w:val="true"/>
        </w:rPr>
        <w:t xml:space="preserve">' </w:t>
      </w:r>
      <w:r>
        <w:rPr>
          <w:rStyle w:val="style80"/>
          <w:sz w:val="24"/>
          <w:sz w:val="24"/>
          <w:szCs w:val="24"/>
          <w:rtl w:val="true"/>
        </w:rPr>
        <w:t>יריב ריבם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וקבע את קובעיהם נפש</w:t>
      </w:r>
      <w:r>
        <w:rPr>
          <w:sz w:val="24"/>
          <w:szCs w:val="24"/>
          <w:rtl w:val="true"/>
        </w:rPr>
        <w:t>".</w:t>
      </w:r>
    </w:p>
    <w:p>
      <w:pPr>
        <w:pStyle w:val="style85"/>
        <w:bidi/>
        <w:spacing w:after="100" w:before="0"/>
        <w:jc w:val="both"/>
      </w:pPr>
      <w:r>
        <w:rPr>
          <w:rtl w:val="true"/>
        </w:rPr>
      </w:r>
    </w:p>
    <w:p>
      <w:pPr>
        <w:pStyle w:val="style85"/>
        <w:bidi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 xml:space="preserve">פרק כג </w:t>
      </w:r>
      <w:r>
        <w:rPr>
          <w:rStyle w:val="style79"/>
          <w:rFonts w:eastAsia="David"/>
          <w:sz w:val="32"/>
          <w:szCs w:val="32"/>
          <w:rtl w:val="true"/>
        </w:rPr>
        <w:t>(</w:t>
      </w:r>
      <w:r>
        <w:rPr>
          <w:rStyle w:val="style79"/>
          <w:rFonts w:eastAsia="David"/>
          <w:sz w:val="32"/>
          <w:szCs w:val="32"/>
        </w:rPr>
        <w:t>1</w:t>
      </w:r>
      <w:r>
        <w:rPr>
          <w:rStyle w:val="style79"/>
          <w:rFonts w:eastAsia="David"/>
          <w:sz w:val="32"/>
          <w:szCs w:val="32"/>
          <w:rtl w:val="true"/>
        </w:rPr>
        <w:t>)</w:t>
      </w:r>
    </w:p>
    <w:p>
      <w:pPr>
        <w:pStyle w:val="style85"/>
        <w:bidi/>
        <w:jc w:val="both"/>
      </w:pPr>
      <w:r>
        <w:rPr>
          <w:rStyle w:val="style79"/>
          <w:rFonts w:eastAsia="David"/>
          <w:b w:val="false"/>
          <w:bCs w:val="false"/>
          <w:color w:val="000000"/>
          <w:sz w:val="32"/>
          <w:szCs w:val="32"/>
          <w:rtl w:val="true"/>
        </w:rPr>
        <w:t>"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כִּי תֵשֵׁב לִלְחוֹם אֶת מוֹשֵׁל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בִּין תָּבִין אֶת אֲשֶׁר לְפָנֶיךָ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.  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 xml:space="preserve">וְשַׂמְתָּ </w:t>
      </w:r>
      <w:bookmarkStart w:id="0" w:name="__DdeLink__462_752988245"/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 xml:space="preserve">שַׂכִּין </w:t>
      </w:r>
      <w:bookmarkEnd w:id="0"/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בְּלֹעֶךָ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אִם בַּעַל נֶפֶשׁ אָתָּה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.  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אַל תִּתְאָו לְמַטְעַמּוֹתָיו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וְהוּא לֶחֶם כְּזָבִים</w:t>
      </w:r>
      <w:r>
        <w:rPr>
          <w:rStyle w:val="style79"/>
          <w:rFonts w:eastAsia="David"/>
          <w:b/>
          <w:bCs/>
          <w:color w:val="000000"/>
          <w:sz w:val="24"/>
          <w:szCs w:val="24"/>
          <w:rtl w:val="true"/>
        </w:rPr>
        <w:t>.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” (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משלי כג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,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א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-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).</w:t>
      </w:r>
    </w:p>
    <w:p>
      <w:pPr>
        <w:pStyle w:val="style85"/>
        <w:bidi/>
        <w:spacing w:after="100" w:before="0"/>
        <w:jc w:val="both"/>
      </w:pPr>
      <w:r>
        <w:rPr>
          <w:sz w:val="24"/>
          <w:sz w:val="24"/>
          <w:szCs w:val="24"/>
          <w:rtl w:val="true"/>
        </w:rPr>
        <w:t>הפסוק פונה לאדם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שהוזמן לסעודה על שולחנו של </w:t>
      </w:r>
      <w:r>
        <w:rPr>
          <w:b/>
          <w:b/>
          <w:bCs/>
          <w:sz w:val="24"/>
          <w:sz w:val="24"/>
          <w:szCs w:val="24"/>
          <w:rtl w:val="true"/>
        </w:rPr>
        <w:t>המושל</w:t>
      </w:r>
      <w:r>
        <w:rPr>
          <w:b w:val="false"/>
          <w:bCs w:val="false"/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ומזהיר אותו שינהג </w:t>
      </w:r>
      <w:r>
        <w:rPr>
          <w:b/>
          <w:b/>
          <w:bCs/>
          <w:sz w:val="24"/>
          <w:sz w:val="24"/>
          <w:szCs w:val="24"/>
          <w:rtl w:val="true"/>
        </w:rPr>
        <w:t>בתבונה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ישים </w:t>
      </w:r>
      <w:r>
        <w:rPr>
          <w:rStyle w:val="style79"/>
          <w:rFonts w:eastAsia="David"/>
          <w:b/>
          <w:b/>
          <w:bCs/>
          <w:color w:val="000000"/>
          <w:sz w:val="24"/>
          <w:sz w:val="24"/>
          <w:szCs w:val="24"/>
          <w:rtl w:val="true"/>
        </w:rPr>
        <w:t>שַׂכִּין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(=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 xml:space="preserve">משוכה 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=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גדר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 xml:space="preserve">) </w:t>
      </w:r>
      <w:r>
        <w:rPr>
          <w:rStyle w:val="style79"/>
          <w:rFonts w:eastAsia="David"/>
          <w:b w:val="false"/>
          <w:b w:val="false"/>
          <w:bCs w:val="false"/>
          <w:color w:val="000000"/>
          <w:sz w:val="24"/>
          <w:sz w:val="24"/>
          <w:szCs w:val="24"/>
          <w:rtl w:val="true"/>
        </w:rPr>
        <w:t>בפיו</w:t>
      </w:r>
      <w:r>
        <w:rPr>
          <w:rStyle w:val="style79"/>
          <w:rFonts w:eastAsia="David"/>
          <w:b w:val="false"/>
          <w:bCs w:val="false"/>
          <w:color w:val="000000"/>
          <w:sz w:val="24"/>
          <w:szCs w:val="24"/>
          <w:rtl w:val="true"/>
        </w:rPr>
        <w:t>,</w:t>
      </w:r>
      <w:r>
        <w:rPr>
          <w:sz w:val="24"/>
          <w:szCs w:val="24"/>
          <w:rtl w:val="true"/>
        </w:rPr>
        <w:t xml:space="preserve"> </w:t>
      </w:r>
      <w:r>
        <w:rPr>
          <w:sz w:val="24"/>
          <w:sz w:val="24"/>
          <w:szCs w:val="24"/>
          <w:rtl w:val="true"/>
        </w:rPr>
        <w:t xml:space="preserve">ולא יאכל </w:t>
      </w:r>
      <w:r>
        <w:rPr>
          <w:b/>
          <w:b/>
          <w:bCs/>
          <w:sz w:val="24"/>
          <w:sz w:val="24"/>
          <w:szCs w:val="24"/>
          <w:rtl w:val="true"/>
        </w:rPr>
        <w:t xml:space="preserve">בתאווה </w:t>
      </w:r>
      <w:r>
        <w:rPr>
          <w:sz w:val="24"/>
          <w:sz w:val="24"/>
          <w:szCs w:val="24"/>
          <w:rtl w:val="true"/>
        </w:rPr>
        <w:t xml:space="preserve">יתרה את </w:t>
      </w:r>
      <w:r>
        <w:rPr>
          <w:b/>
          <w:b/>
          <w:bCs/>
          <w:sz w:val="24"/>
          <w:sz w:val="24"/>
          <w:szCs w:val="24"/>
          <w:rtl w:val="true"/>
        </w:rPr>
        <w:t xml:space="preserve">המטעמים </w:t>
      </w:r>
      <w:r>
        <w:rPr>
          <w:sz w:val="24"/>
          <w:sz w:val="24"/>
          <w:szCs w:val="24"/>
          <w:rtl w:val="true"/>
        </w:rPr>
        <w:t>המוגשים שם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כי הם </w:t>
      </w:r>
      <w:r>
        <w:rPr>
          <w:b/>
          <w:b/>
          <w:bCs/>
          <w:sz w:val="24"/>
          <w:sz w:val="24"/>
          <w:szCs w:val="24"/>
          <w:rtl w:val="true"/>
        </w:rPr>
        <w:t>לחם כזבים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</w:t>
      </w:r>
      <w:r>
        <w:rPr>
          <w:b w:val="false"/>
          <w:bCs w:val="false"/>
          <w:sz w:val="24"/>
          <w:szCs w:val="24"/>
          <w:rtl w:val="true"/>
        </w:rPr>
        <w:t xml:space="preserve">(=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מאכלים מאכזבים</w:t>
      </w:r>
      <w:r>
        <w:rPr>
          <w:b w:val="false"/>
          <w:bCs w:val="false"/>
          <w:sz w:val="24"/>
          <w:szCs w:val="24"/>
          <w:rtl w:val="true"/>
        </w:rPr>
        <w:t xml:space="preserve">).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מדוע</w:t>
      </w:r>
      <w:r>
        <w:rPr>
          <w:b w:val="false"/>
          <w:bCs w:val="false"/>
          <w:sz w:val="24"/>
          <w:szCs w:val="24"/>
          <w:rtl w:val="true"/>
        </w:rPr>
        <w:t xml:space="preserve">? </w:t>
      </w:r>
    </w:p>
    <w:p>
      <w:pPr>
        <w:pStyle w:val="style85"/>
        <w:bidi/>
        <w:spacing w:after="100" w:before="0"/>
        <w:jc w:val="both"/>
      </w:pPr>
      <w:r>
        <w:rPr>
          <w:sz w:val="24"/>
          <w:szCs w:val="24"/>
        </w:rPr>
        <w:t>1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סעודה על שולחן המושל גורמת לאדם להרגיש מקורב לשלטון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ולקוות שהשלטון יסייע לו בשעת הצורך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 התקווה הזאת תסתיים באכזבה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כדברי חז”ל</w:t>
      </w:r>
      <w:r>
        <w:rPr>
          <w:sz w:val="24"/>
          <w:szCs w:val="24"/>
          <w:rtl w:val="true"/>
        </w:rPr>
        <w:t>:  "</w:t>
      </w:r>
      <w:r>
        <w:rPr>
          <w:rStyle w:val="style80"/>
          <w:sz w:val="24"/>
          <w:sz w:val="24"/>
          <w:szCs w:val="24"/>
          <w:rtl w:val="true"/>
        </w:rPr>
        <w:t>הוו זהירים ברשות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שאין מקרבים לו לאדם אלא להנאת עצמן</w:t>
      </w:r>
      <w:r>
        <w:rPr>
          <w:rStyle w:val="style80"/>
          <w:sz w:val="24"/>
          <w:szCs w:val="24"/>
          <w:rtl w:val="true"/>
        </w:rPr>
        <w:t xml:space="preserve">, </w:t>
      </w:r>
      <w:r>
        <w:rPr>
          <w:rStyle w:val="style80"/>
          <w:sz w:val="24"/>
          <w:sz w:val="24"/>
          <w:szCs w:val="24"/>
          <w:rtl w:val="true"/>
        </w:rPr>
        <w:t>ואין עומדים לו לאדם בשעת דחקו</w:t>
      </w:r>
      <w:r>
        <w:rPr>
          <w:sz w:val="24"/>
          <w:szCs w:val="24"/>
          <w:rtl w:val="true"/>
        </w:rPr>
        <w:t>"  (</w:t>
      </w:r>
      <w:r>
        <w:rPr>
          <w:sz w:val="24"/>
          <w:sz w:val="24"/>
          <w:szCs w:val="24"/>
          <w:rtl w:val="true"/>
        </w:rPr>
        <w:t>אבות ב</w:t>
      </w:r>
      <w:r>
        <w:rPr>
          <w:sz w:val="24"/>
          <w:szCs w:val="24"/>
          <w:rtl w:val="true"/>
        </w:rPr>
        <w:t>:</w:t>
      </w:r>
      <w:r>
        <w:rPr>
          <w:sz w:val="24"/>
          <w:sz w:val="24"/>
          <w:szCs w:val="24"/>
          <w:rtl w:val="true"/>
        </w:rPr>
        <w:t>ג</w:t>
      </w:r>
      <w:r>
        <w:rPr>
          <w:sz w:val="24"/>
          <w:szCs w:val="24"/>
          <w:rtl w:val="true"/>
        </w:rPr>
        <w:t>).</w:t>
      </w:r>
    </w:p>
    <w:p>
      <w:pPr>
        <w:pStyle w:val="style85"/>
        <w:bidi/>
        <w:spacing w:after="100" w:before="0"/>
        <w:jc w:val="both"/>
      </w:pPr>
      <w:r>
        <w:rPr>
          <w:sz w:val="24"/>
          <w:szCs w:val="24"/>
        </w:rPr>
        <w:t>2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סעודה על שולחן המושל היא משל לכל סעודה גדולה ועשירה 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כיד המלך</w:t>
      </w:r>
      <w:r>
        <w:rPr>
          <w:sz w:val="24"/>
          <w:szCs w:val="24"/>
          <w:rtl w:val="true"/>
        </w:rPr>
        <w:t xml:space="preserve">", </w:t>
      </w:r>
      <w:r>
        <w:rPr>
          <w:sz w:val="24"/>
          <w:sz w:val="24"/>
          <w:szCs w:val="24"/>
          <w:rtl w:val="true"/>
        </w:rPr>
        <w:t>כמו הסעודות המוגשות בחתונות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כנסים וכד</w:t>
      </w:r>
      <w:r>
        <w:rPr>
          <w:sz w:val="24"/>
          <w:szCs w:val="24"/>
          <w:rtl w:val="true"/>
        </w:rPr>
        <w:t xml:space="preserve">'. </w:t>
      </w:r>
      <w:r>
        <w:rPr>
          <w:sz w:val="24"/>
          <w:sz w:val="24"/>
          <w:szCs w:val="24"/>
          <w:rtl w:val="true"/>
        </w:rPr>
        <w:t>המשתתף בסעודות כאלו עלול להתפתות לאכול בלי הבחנה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בתקווה ליהנות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אולם התקווה הזאת תסתיים באכזבה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 האכילה המופרזת תגרום כאב ונזק בריאותי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 xml:space="preserve">גם באירועים חגיגיים יש לאכול </w:t>
      </w:r>
      <w:r>
        <w:rPr>
          <w:b/>
          <w:b/>
          <w:bCs/>
          <w:sz w:val="24"/>
          <w:sz w:val="24"/>
          <w:szCs w:val="24"/>
          <w:rtl w:val="true"/>
        </w:rPr>
        <w:t>בתבונה</w:t>
      </w:r>
      <w:r>
        <w:rPr>
          <w:sz w:val="24"/>
          <w:szCs w:val="24"/>
          <w:rtl w:val="true"/>
        </w:rPr>
        <w:t>.</w:t>
      </w:r>
    </w:p>
    <w:p>
      <w:pPr>
        <w:pStyle w:val="style85"/>
        <w:bidi/>
        <w:jc w:val="both"/>
      </w:pPr>
      <w:r>
        <w:rPr>
          <w:rStyle w:val="style79"/>
          <w:rFonts w:eastAsia="David"/>
          <w:sz w:val="32"/>
          <w:sz w:val="32"/>
          <w:szCs w:val="32"/>
          <w:rtl w:val="true"/>
        </w:rPr>
        <w:t xml:space="preserve">פרק כג </w:t>
      </w:r>
      <w:r>
        <w:rPr>
          <w:rStyle w:val="style79"/>
          <w:rFonts w:eastAsia="David"/>
          <w:sz w:val="32"/>
          <w:szCs w:val="32"/>
          <w:rtl w:val="true"/>
        </w:rPr>
        <w:t>(</w:t>
      </w:r>
      <w:r>
        <w:rPr>
          <w:rStyle w:val="style79"/>
          <w:rFonts w:eastAsia="David"/>
          <w:sz w:val="32"/>
          <w:szCs w:val="32"/>
        </w:rPr>
        <w:t>2</w:t>
      </w:r>
      <w:r>
        <w:rPr>
          <w:rStyle w:val="style79"/>
          <w:rFonts w:eastAsia="David"/>
          <w:sz w:val="32"/>
          <w:szCs w:val="32"/>
          <w:rtl w:val="true"/>
        </w:rPr>
        <w:t>)</w:t>
      </w:r>
    </w:p>
    <w:p>
      <w:pPr>
        <w:pStyle w:val="style85"/>
        <w:bidi/>
        <w:spacing w:after="100" w:before="0"/>
        <w:jc w:val="both"/>
      </w:pPr>
      <w:r>
        <w:rPr>
          <w:rStyle w:val="style79"/>
          <w:rFonts w:eastAsia="David"/>
          <w:b w:val="false"/>
          <w:bCs w:val="false"/>
          <w:color w:val="000000"/>
          <w:sz w:val="32"/>
          <w:szCs w:val="32"/>
          <w:rtl w:val="true"/>
        </w:rPr>
        <w:t>“</w:t>
      </w:r>
      <w:r>
        <w:rPr>
          <w:b/>
          <w:b/>
          <w:bCs/>
          <w:sz w:val="24"/>
          <w:sz w:val="24"/>
          <w:szCs w:val="24"/>
          <w:rtl w:val="true"/>
        </w:rPr>
        <w:t>אַל תִּיגַע לְהַעֲשִׁיר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מִבִּינָתְךָ חֲדָל</w:t>
      </w:r>
      <w:r>
        <w:rPr>
          <w:b/>
          <w:bCs/>
          <w:sz w:val="24"/>
          <w:szCs w:val="24"/>
          <w:rtl w:val="true"/>
        </w:rPr>
        <w:t xml:space="preserve">. </w:t>
      </w:r>
      <w:r>
        <w:rPr>
          <w:b/>
          <w:b/>
          <w:bCs/>
          <w:sz w:val="24"/>
          <w:sz w:val="24"/>
          <w:szCs w:val="20"/>
          <w:rtl w:val="true"/>
        </w:rPr>
        <w:t>התעוף</w:t>
      </w:r>
      <w:r>
        <w:rPr>
          <w:b/>
          <w:bCs/>
          <w:sz w:val="24"/>
          <w:szCs w:val="24"/>
          <w:rtl w:val="true"/>
        </w:rPr>
        <w:t>[</w:t>
      </w:r>
      <w:r>
        <w:rPr>
          <w:b/>
          <w:b/>
          <w:bCs/>
          <w:sz w:val="24"/>
          <w:sz w:val="24"/>
          <w:szCs w:val="24"/>
          <w:rtl w:val="true"/>
        </w:rPr>
        <w:t>הֲתָעִיף</w:t>
      </w:r>
      <w:r>
        <w:rPr>
          <w:b/>
          <w:bCs/>
          <w:sz w:val="24"/>
          <w:szCs w:val="24"/>
          <w:rtl w:val="true"/>
        </w:rPr>
        <w:t xml:space="preserve">] </w:t>
      </w:r>
      <w:r>
        <w:rPr>
          <w:b/>
          <w:b/>
          <w:bCs/>
          <w:sz w:val="24"/>
          <w:sz w:val="24"/>
          <w:szCs w:val="24"/>
          <w:rtl w:val="true"/>
        </w:rPr>
        <w:t>עֵינֶיךָ בּוֹ וְאֵינֶנּוּ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כִּי עָשֹׂה יַעֲשֶׂה לּוֹ כְנָפַיִם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 xml:space="preserve">כְּנֶשֶׁר </w:t>
      </w:r>
      <w:r>
        <w:rPr>
          <w:b/>
          <w:b/>
          <w:bCs/>
          <w:sz w:val="24"/>
          <w:sz w:val="24"/>
          <w:szCs w:val="20"/>
          <w:rtl w:val="true"/>
        </w:rPr>
        <w:t>ועיף</w:t>
      </w:r>
      <w:r>
        <w:rPr>
          <w:b/>
          <w:bCs/>
          <w:sz w:val="24"/>
          <w:szCs w:val="24"/>
          <w:rtl w:val="true"/>
        </w:rPr>
        <w:t>[</w:t>
      </w:r>
      <w:r>
        <w:rPr>
          <w:b/>
          <w:b/>
          <w:bCs/>
          <w:sz w:val="24"/>
          <w:sz w:val="24"/>
          <w:szCs w:val="24"/>
          <w:rtl w:val="true"/>
        </w:rPr>
        <w:t>יָעוּף</w:t>
      </w:r>
      <w:r>
        <w:rPr>
          <w:b/>
          <w:bCs/>
          <w:sz w:val="24"/>
          <w:szCs w:val="24"/>
          <w:rtl w:val="true"/>
        </w:rPr>
        <w:t xml:space="preserve">] </w:t>
      </w:r>
      <w:r>
        <w:rPr>
          <w:b/>
          <w:b/>
          <w:bCs/>
          <w:sz w:val="24"/>
          <w:sz w:val="24"/>
          <w:szCs w:val="24"/>
          <w:rtl w:val="true"/>
        </w:rPr>
        <w:t>הַשָּׁמָיִם</w:t>
      </w:r>
      <w:r>
        <w:rPr>
          <w:b/>
          <w:bCs/>
          <w:sz w:val="24"/>
          <w:szCs w:val="24"/>
          <w:rtl w:val="true"/>
        </w:rPr>
        <w:t>.</w:t>
      </w:r>
      <w:r>
        <w:rPr>
          <w:sz w:val="24"/>
          <w:szCs w:val="24"/>
          <w:rtl w:val="true"/>
        </w:rPr>
        <w:t>” (</w:t>
      </w:r>
      <w:r>
        <w:rPr>
          <w:sz w:val="24"/>
          <w:sz w:val="24"/>
          <w:szCs w:val="24"/>
          <w:rtl w:val="true"/>
        </w:rPr>
        <w:t>משלי כג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ד</w:t>
      </w:r>
      <w:r>
        <w:rPr>
          <w:sz w:val="24"/>
          <w:szCs w:val="24"/>
          <w:rtl w:val="true"/>
        </w:rPr>
        <w:t>-</w:t>
      </w:r>
      <w:r>
        <w:rPr>
          <w:sz w:val="24"/>
          <w:sz w:val="24"/>
          <w:szCs w:val="24"/>
          <w:rtl w:val="true"/>
        </w:rPr>
        <w:t>ה</w:t>
      </w:r>
      <w:r>
        <w:rPr>
          <w:sz w:val="24"/>
          <w:szCs w:val="24"/>
          <w:rtl w:val="true"/>
        </w:rPr>
        <w:t>).</w:t>
      </w:r>
    </w:p>
    <w:p>
      <w:pPr>
        <w:pStyle w:val="style85"/>
        <w:bidi/>
        <w:spacing w:after="100" w:before="0"/>
        <w:jc w:val="both"/>
      </w:pPr>
      <w:r>
        <w:rPr>
          <w:sz w:val="24"/>
          <w:sz w:val="24"/>
          <w:szCs w:val="24"/>
          <w:rtl w:val="true"/>
        </w:rPr>
        <w:t>הפסוק מכוון לאנשים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אשר </w:t>
      </w:r>
      <w:r>
        <w:rPr>
          <w:b/>
          <w:b/>
          <w:bCs/>
          <w:sz w:val="24"/>
          <w:sz w:val="24"/>
          <w:szCs w:val="24"/>
          <w:rtl w:val="true"/>
        </w:rPr>
        <w:t xml:space="preserve">מייגעים </w:t>
      </w:r>
      <w:r>
        <w:rPr>
          <w:sz w:val="24"/>
          <w:sz w:val="24"/>
          <w:szCs w:val="24"/>
          <w:rtl w:val="true"/>
        </w:rPr>
        <w:t xml:space="preserve">את מוחם ומפעילים את </w:t>
      </w:r>
      <w:r>
        <w:rPr>
          <w:b/>
          <w:b/>
          <w:bCs/>
          <w:sz w:val="24"/>
          <w:sz w:val="24"/>
          <w:szCs w:val="24"/>
          <w:rtl w:val="true"/>
        </w:rPr>
        <w:t>בינתם</w:t>
      </w:r>
      <w:r>
        <w:rPr>
          <w:sz w:val="24"/>
          <w:sz w:val="24"/>
          <w:szCs w:val="24"/>
          <w:rtl w:val="true"/>
        </w:rPr>
        <w:t xml:space="preserve"> במטרה </w:t>
      </w:r>
      <w:r>
        <w:rPr>
          <w:b/>
          <w:b/>
          <w:bCs/>
          <w:sz w:val="24"/>
          <w:sz w:val="24"/>
          <w:szCs w:val="24"/>
          <w:rtl w:val="true"/>
        </w:rPr>
        <w:t>להתעשר</w:t>
      </w:r>
      <w:r>
        <w:rPr>
          <w:b w:val="false"/>
          <w:bCs w:val="false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הפסוק מזהיר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שהעושר עלול להיעלם כהרף עין – רגע אחד </w:t>
      </w:r>
      <w:r>
        <w:rPr>
          <w:b/>
          <w:b/>
          <w:bCs/>
          <w:sz w:val="24"/>
          <w:sz w:val="24"/>
          <w:szCs w:val="24"/>
          <w:rtl w:val="true"/>
        </w:rPr>
        <w:t>תעפעף בעיניך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וכשתפקח אותן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תגלה שהוא </w:t>
      </w:r>
      <w:r>
        <w:rPr>
          <w:b/>
          <w:b/>
          <w:bCs/>
          <w:sz w:val="24"/>
          <w:sz w:val="24"/>
          <w:szCs w:val="24"/>
          <w:rtl w:val="true"/>
        </w:rPr>
        <w:t>איננו</w:t>
      </w:r>
      <w:r>
        <w:rPr>
          <w:b w:val="false"/>
          <w:bCs w:val="false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הוא דומה </w:t>
      </w:r>
      <w:r>
        <w:rPr>
          <w:b/>
          <w:b/>
          <w:bCs/>
          <w:sz w:val="24"/>
          <w:sz w:val="24"/>
          <w:szCs w:val="24"/>
          <w:rtl w:val="true"/>
        </w:rPr>
        <w:t xml:space="preserve">לנשר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אשר </w:t>
      </w:r>
      <w:r>
        <w:rPr>
          <w:b/>
          <w:b/>
          <w:bCs/>
          <w:sz w:val="24"/>
          <w:sz w:val="24"/>
          <w:szCs w:val="24"/>
          <w:rtl w:val="true"/>
        </w:rPr>
        <w:t xml:space="preserve">עף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במהירות אל </w:t>
      </w:r>
      <w:r>
        <w:rPr>
          <w:b/>
          <w:b/>
          <w:bCs/>
          <w:sz w:val="24"/>
          <w:sz w:val="24"/>
          <w:szCs w:val="24"/>
          <w:rtl w:val="true"/>
        </w:rPr>
        <w:t>השמיים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 ואי אפשר לעקוב אחריו</w:t>
      </w:r>
      <w:r>
        <w:rPr>
          <w:b w:val="false"/>
          <w:bCs w:val="false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גם במשלי ל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יח</w:t>
      </w:r>
      <w:r>
        <w:rPr>
          <w:b w:val="false"/>
          <w:bCs w:val="false"/>
          <w:sz w:val="24"/>
          <w:szCs w:val="24"/>
          <w:rtl w:val="true"/>
        </w:rPr>
        <w:t>-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יט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הנשר הוא משל לדבר שאי אפשר לעקוב אחריו</w:t>
      </w:r>
      <w:r>
        <w:rPr>
          <w:b w:val="false"/>
          <w:bCs w:val="false"/>
          <w:sz w:val="24"/>
          <w:szCs w:val="24"/>
          <w:rtl w:val="true"/>
        </w:rPr>
        <w:t>: "</w:t>
      </w:r>
      <w:r>
        <w:rPr>
          <w:rStyle w:val="style80"/>
          <w:b w:val="false"/>
          <w:b w:val="false"/>
          <w:bCs w:val="false"/>
          <w:sz w:val="24"/>
          <w:sz w:val="24"/>
          <w:szCs w:val="24"/>
          <w:rtl w:val="true"/>
        </w:rPr>
        <w:t>שְׁלֹשָׁה הֵמָּה נִפְלְאוּ מִמֶּנִּי</w:t>
      </w:r>
      <w:r>
        <w:rPr>
          <w:rStyle w:val="style80"/>
          <w:b w:val="false"/>
          <w:bCs w:val="false"/>
          <w:sz w:val="24"/>
          <w:szCs w:val="24"/>
          <w:rtl w:val="true"/>
        </w:rPr>
        <w:t xml:space="preserve">, </w:t>
      </w:r>
      <w:r>
        <w:rPr>
          <w:rStyle w:val="style80"/>
          <w:b w:val="false"/>
          <w:b w:val="false"/>
          <w:bCs w:val="false"/>
          <w:sz w:val="24"/>
          <w:sz w:val="24"/>
          <w:szCs w:val="24"/>
          <w:rtl w:val="true"/>
        </w:rPr>
        <w:t>וארבע</w:t>
      </w:r>
      <w:r>
        <w:rPr>
          <w:rStyle w:val="style80"/>
          <w:b w:val="false"/>
          <w:bCs w:val="false"/>
          <w:sz w:val="24"/>
          <w:szCs w:val="24"/>
          <w:rtl w:val="true"/>
        </w:rPr>
        <w:t>[</w:t>
      </w:r>
      <w:r>
        <w:rPr>
          <w:rStyle w:val="style80"/>
          <w:b w:val="false"/>
          <w:b w:val="false"/>
          <w:bCs w:val="false"/>
          <w:sz w:val="24"/>
          <w:sz w:val="24"/>
          <w:szCs w:val="24"/>
          <w:rtl w:val="true"/>
        </w:rPr>
        <w:t>וְאַרְבָּעָה</w:t>
      </w:r>
      <w:r>
        <w:rPr>
          <w:rStyle w:val="style80"/>
          <w:b w:val="false"/>
          <w:bCs w:val="false"/>
          <w:sz w:val="24"/>
          <w:szCs w:val="24"/>
          <w:rtl w:val="true"/>
        </w:rPr>
        <w:t xml:space="preserve">] </w:t>
      </w:r>
      <w:r>
        <w:rPr>
          <w:rStyle w:val="style80"/>
          <w:b w:val="false"/>
          <w:b w:val="false"/>
          <w:bCs w:val="false"/>
          <w:sz w:val="24"/>
          <w:sz w:val="24"/>
          <w:szCs w:val="24"/>
          <w:rtl w:val="true"/>
        </w:rPr>
        <w:t>לֹא יְדַעְתִּים</w:t>
      </w:r>
      <w:r>
        <w:rPr>
          <w:rStyle w:val="style80"/>
          <w:b w:val="false"/>
          <w:bCs w:val="false"/>
          <w:sz w:val="24"/>
          <w:szCs w:val="24"/>
          <w:rtl w:val="true"/>
        </w:rPr>
        <w:t xml:space="preserve">: </w:t>
      </w:r>
      <w:r>
        <w:rPr>
          <w:rStyle w:val="style80"/>
          <w:b w:val="false"/>
          <w:b w:val="false"/>
          <w:bCs w:val="false"/>
          <w:sz w:val="24"/>
          <w:sz w:val="24"/>
          <w:szCs w:val="24"/>
          <w:rtl w:val="true"/>
        </w:rPr>
        <w:t xml:space="preserve">דֶּרֶךְ </w:t>
      </w:r>
      <w:r>
        <w:rPr>
          <w:rStyle w:val="style80"/>
          <w:b w:val="false"/>
          <w:b w:val="false"/>
          <w:bCs/>
          <w:sz w:val="24"/>
          <w:sz w:val="24"/>
          <w:szCs w:val="24"/>
          <w:rtl w:val="true"/>
        </w:rPr>
        <w:t>הַנֶּשֶׁר בַּשָּׁמַיִם</w:t>
      </w:r>
      <w:r>
        <w:rPr>
          <w:rStyle w:val="style80"/>
          <w:b w:val="false"/>
          <w:bCs w:val="false"/>
          <w:sz w:val="24"/>
          <w:szCs w:val="24"/>
          <w:rtl w:val="true"/>
        </w:rPr>
        <w:t>...</w:t>
      </w:r>
      <w:r>
        <w:rPr>
          <w:b w:val="false"/>
          <w:bCs w:val="false"/>
          <w:sz w:val="24"/>
          <w:szCs w:val="24"/>
          <w:rtl w:val="true"/>
        </w:rPr>
        <w:t>".</w:t>
      </w:r>
    </w:p>
    <w:p>
      <w:pPr>
        <w:pStyle w:val="style85"/>
        <w:bidi/>
        <w:spacing w:after="100" w:before="0"/>
        <w:jc w:val="both"/>
      </w:pPr>
      <w:r>
        <w:rPr>
          <w:b w:val="false"/>
          <w:b w:val="false"/>
          <w:bCs w:val="false"/>
          <w:sz w:val="24"/>
          <w:sz w:val="24"/>
          <w:szCs w:val="24"/>
          <w:rtl w:val="true"/>
        </w:rPr>
        <w:t>לענ</w:t>
      </w:r>
      <w:r>
        <w:rPr>
          <w:b w:val="false"/>
          <w:bCs w:val="false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ד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הפסוק מתאים במיוחד לסוחרים בבורסה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אשר מייגעים את בינתם במטרה </w:t>
      </w:r>
      <w:r>
        <w:rPr>
          <w:b w:val="false"/>
          <w:bCs w:val="false"/>
          <w:sz w:val="24"/>
          <w:szCs w:val="24"/>
          <w:rtl w:val="true"/>
        </w:rPr>
        <w:t>"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לפצח את השוק</w:t>
      </w:r>
      <w:r>
        <w:rPr>
          <w:b w:val="false"/>
          <w:bCs w:val="false"/>
          <w:sz w:val="24"/>
          <w:szCs w:val="24"/>
          <w:rtl w:val="true"/>
        </w:rPr>
        <w:t xml:space="preserve">",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להבין לאן השוק הולך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ובמה כדאי להשקיע כדי להתעשר</w:t>
      </w:r>
      <w:r>
        <w:rPr>
          <w:b w:val="false"/>
          <w:bCs w:val="false"/>
          <w:sz w:val="24"/>
          <w:szCs w:val="24"/>
          <w:rtl w:val="true"/>
        </w:rPr>
        <w:t xml:space="preserve">.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הפסוק מזהיר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ששוק ההון דומה לנשר – הוא יכול לשנות כיוון ברגע אחד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כהרף עין</w:t>
      </w:r>
      <w:r>
        <w:rPr>
          <w:b w:val="false"/>
          <w:bCs w:val="false"/>
          <w:sz w:val="24"/>
          <w:szCs w:val="24"/>
          <w:rtl w:val="true"/>
        </w:rPr>
        <w:t xml:space="preserve">,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 xml:space="preserve">ואז כל העושר שהושקע בו ייעלם </w:t>
      </w:r>
      <w:r>
        <w:rPr>
          <w:b/>
          <w:b/>
          <w:bCs/>
          <w:sz w:val="24"/>
          <w:sz w:val="24"/>
          <w:szCs w:val="24"/>
          <w:rtl w:val="true"/>
        </w:rPr>
        <w:t>ואיננו</w:t>
      </w:r>
      <w:r>
        <w:rPr>
          <w:b w:val="false"/>
          <w:bCs w:val="false"/>
          <w:sz w:val="24"/>
          <w:szCs w:val="24"/>
          <w:rtl w:val="true"/>
        </w:rPr>
        <w:t xml:space="preserve">; </w:t>
      </w:r>
      <w:r>
        <w:rPr>
          <w:b w:val="false"/>
          <w:b w:val="false"/>
          <w:bCs w:val="false"/>
          <w:sz w:val="24"/>
          <w:sz w:val="24"/>
          <w:szCs w:val="24"/>
          <w:rtl w:val="true"/>
        </w:rPr>
        <w:t>אי אפשר ואין טעם לנסות ולעקוב אחריו</w:t>
      </w:r>
      <w:r>
        <w:rPr>
          <w:b w:val="false"/>
          <w:bCs w:val="false"/>
          <w:sz w:val="24"/>
          <w:szCs w:val="24"/>
          <w:rtl w:val="true"/>
        </w:rPr>
        <w:t>.</w:t>
      </w:r>
    </w:p>
    <w:p>
      <w:pPr>
        <w:pStyle w:val="style85"/>
        <w:bidi/>
        <w:spacing w:after="100" w:before="0"/>
        <w:jc w:val="both"/>
      </w:pPr>
      <w:r>
        <w:rPr>
          <w:rtl w:val="true"/>
        </w:rPr>
      </w:r>
    </w:p>
    <w:p>
      <w:pPr>
        <w:pStyle w:val="style85"/>
        <w:bidi/>
        <w:spacing w:after="100" w:before="0"/>
        <w:jc w:val="both"/>
      </w:pPr>
      <w:r>
        <w:rPr>
          <w:rtl w:val="true"/>
        </w:rPr>
      </w:r>
    </w:p>
    <w:sectPr>
      <w:headerReference r:id="rId2" w:type="default"/>
      <w:type w:val="nextPage"/>
      <w:pgSz w:h="16838" w:w="11906"/>
      <w:pgMar w:bottom="1060" w:footer="0" w:gutter="0" w:header="567" w:left="850" w:right="850" w:top="1105"/>
      <w:pgNumType w:fmt="decimal"/>
      <w:formProt w:val="false"/>
      <w:textDirection w:val="lrTb"/>
      <w:bidi/>
      <w:docGrid w:charSpace="81920" w:linePitch="60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0"/>
      <w:widowControl/>
      <w:tabs>
        <w:tab w:leader="none" w:pos="720" w:val="left"/>
      </w:tabs>
      <w:suppressAutoHyphens w:val="true"/>
      <w:overflowPunct w:val="true"/>
      <w:bidi/>
      <w:spacing w:after="100" w:before="0" w:line="312" w:lineRule="auto"/>
      <w:ind w:hanging="0" w:left="0" w:right="0"/>
      <w:jc w:val="both"/>
    </w:pPr>
    <w:r>
      <w:rPr>
        <w:rtl w:val="true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overflowPunct w:val="true"/>
      <w:bidi/>
      <w:spacing w:after="100" w:before="0" w:line="312" w:lineRule="auto"/>
      <w:ind w:hanging="0" w:left="0" w:right="0"/>
      <w:jc w:val="both"/>
    </w:pPr>
    <w:rPr>
      <w:rFonts w:ascii="David" w:cs="David" w:eastAsia="Times New Roman" w:hAnsi="David"/>
      <w:color w:val="00000A"/>
      <w:sz w:val="20"/>
      <w:szCs w:val="20"/>
      <w:lang w:bidi="he-IL" w:eastAsia="zh-CN" w:val="en-US"/>
    </w:rPr>
  </w:style>
  <w:style w:styleId="style1" w:type="paragraph">
    <w:name w:val="Heading 1"/>
    <w:basedOn w:val="style0"/>
    <w:next w:val="style85"/>
    <w:pPr>
      <w:keepNext/>
      <w:pageBreakBefore/>
      <w:numPr>
        <w:ilvl w:val="0"/>
        <w:numId w:val="1"/>
      </w:numPr>
      <w:tabs>
        <w:tab w:leader="none" w:pos="-2900" w:val="right"/>
        <w:tab w:leader="none" w:pos="700" w:val="left"/>
      </w:tabs>
      <w:spacing w:after="160" w:before="320"/>
      <w:ind w:hanging="0" w:left="0" w:right="0"/>
      <w:outlineLvl w:val="0"/>
    </w:pPr>
    <w:rPr>
      <w:b/>
      <w:sz w:val="48"/>
      <w:szCs w:val="48"/>
    </w:rPr>
  </w:style>
  <w:style w:styleId="style2" w:type="paragraph">
    <w:name w:val="Heading 2"/>
    <w:basedOn w:val="style0"/>
    <w:next w:val="style85"/>
    <w:pPr>
      <w:keepNext/>
      <w:pageBreakBefore/>
      <w:numPr>
        <w:ilvl w:val="1"/>
        <w:numId w:val="1"/>
      </w:numPr>
      <w:spacing w:after="120" w:before="240"/>
      <w:outlineLvl w:val="1"/>
    </w:pPr>
    <w:rPr>
      <w:b/>
      <w:sz w:val="40"/>
      <w:szCs w:val="40"/>
    </w:rPr>
  </w:style>
  <w:style w:styleId="style3" w:type="paragraph">
    <w:name w:val="Heading 3"/>
    <w:basedOn w:val="style0"/>
    <w:next w:val="style85"/>
    <w:pPr>
      <w:keepNext/>
      <w:pageBreakBefore/>
      <w:numPr>
        <w:ilvl w:val="2"/>
        <w:numId w:val="1"/>
      </w:numPr>
      <w:spacing w:after="120" w:before="160"/>
      <w:outlineLvl w:val="2"/>
    </w:pPr>
    <w:rPr>
      <w:rFonts w:cs="David"/>
      <w:b/>
      <w:sz w:val="36"/>
      <w:szCs w:val="36"/>
    </w:rPr>
  </w:style>
  <w:style w:styleId="style4" w:type="paragraph">
    <w:name w:val="Heading 4"/>
    <w:basedOn w:val="style0"/>
    <w:next w:val="style85"/>
    <w:pPr>
      <w:keepNext/>
      <w:numPr>
        <w:ilvl w:val="3"/>
        <w:numId w:val="1"/>
      </w:numPr>
      <w:tabs>
        <w:tab w:leader="none" w:pos="-2800" w:val="right"/>
      </w:tabs>
      <w:spacing w:after="60" w:before="240"/>
      <w:outlineLvl w:val="3"/>
    </w:pPr>
    <w:rPr>
      <w:b/>
      <w:sz w:val="32"/>
      <w:szCs w:val="32"/>
    </w:rPr>
  </w:style>
  <w:style w:styleId="style5" w:type="paragraph">
    <w:name w:val="Heading 5"/>
    <w:basedOn w:val="style0"/>
    <w:next w:val="style85"/>
    <w:pPr>
      <w:numPr>
        <w:ilvl w:val="4"/>
        <w:numId w:val="1"/>
      </w:numPr>
      <w:spacing w:after="60" w:before="240"/>
      <w:outlineLvl w:val="4"/>
    </w:pPr>
    <w:rPr>
      <w:b/>
      <w:sz w:val="28"/>
      <w:szCs w:val="28"/>
    </w:rPr>
  </w:style>
  <w:style w:styleId="style6" w:type="paragraph">
    <w:name w:val="Heading 6"/>
    <w:basedOn w:val="style0"/>
    <w:next w:val="style85"/>
    <w:pPr>
      <w:numPr>
        <w:ilvl w:val="5"/>
        <w:numId w:val="1"/>
      </w:numPr>
      <w:spacing w:after="60" w:before="240"/>
      <w:outlineLvl w:val="5"/>
    </w:pPr>
    <w:rPr>
      <w:i/>
      <w:sz w:val="24"/>
      <w:szCs w:val="24"/>
    </w:rPr>
  </w:style>
  <w:style w:styleId="style7" w:type="paragraph">
    <w:name w:val="Heading 7"/>
    <w:basedOn w:val="style0"/>
    <w:next w:val="style85"/>
    <w:pPr>
      <w:numPr>
        <w:ilvl w:val="6"/>
        <w:numId w:val="1"/>
      </w:numPr>
      <w:spacing w:after="60" w:before="240"/>
      <w:outlineLvl w:val="6"/>
    </w:pPr>
    <w:rPr>
      <w:sz w:val="18"/>
    </w:rPr>
  </w:style>
  <w:style w:styleId="style8" w:type="paragraph">
    <w:name w:val="Heading 8"/>
    <w:basedOn w:val="style0"/>
    <w:next w:val="style85"/>
    <w:pPr>
      <w:numPr>
        <w:ilvl w:val="7"/>
        <w:numId w:val="1"/>
      </w:numPr>
      <w:spacing w:after="60" w:before="240"/>
      <w:outlineLvl w:val="7"/>
    </w:pPr>
    <w:rPr>
      <w:i/>
      <w:sz w:val="18"/>
    </w:rPr>
  </w:style>
  <w:style w:styleId="style9" w:type="paragraph">
    <w:name w:val="Heading 9"/>
    <w:basedOn w:val="style0"/>
    <w:next w:val="style85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b/>
      <w:i/>
      <w:sz w:val="18"/>
    </w:rPr>
  </w:style>
  <w:style w:styleId="style15" w:type="character">
    <w:name w:val="WW8Num2z0"/>
    <w:next w:val="style15"/>
    <w:rPr>
      <w:rFonts w:ascii="Symbol" w:cs="Symbol" w:hAnsi="Symbol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type="character">
    <w:name w:val="WW8Num5z0"/>
    <w:next w:val="style18"/>
    <w:rPr>
      <w:rFonts w:ascii="Symbol" w:cs="Symbol" w:hAnsi="Symbol"/>
    </w:rPr>
  </w:style>
  <w:style w:styleId="style19" w:type="character">
    <w:name w:val="WW8Num7z0"/>
    <w:next w:val="style19"/>
    <w:rPr>
      <w:rFonts w:ascii="Symbol" w:cs="Symbol" w:hAnsi="Symbol"/>
    </w:rPr>
  </w:style>
  <w:style w:styleId="style20" w:type="character">
    <w:name w:val="WW8Num8z0"/>
    <w:next w:val="style20"/>
    <w:rPr>
      <w:rFonts w:ascii="Symbol" w:cs="Symbol" w:hAnsi="Symbol"/>
    </w:rPr>
  </w:style>
  <w:style w:styleId="style21" w:type="character">
    <w:name w:val="WW8Num9z0"/>
    <w:next w:val="style21"/>
    <w:rPr>
      <w:rFonts w:ascii="Symbol" w:cs="Symbol" w:hAnsi="Symbol"/>
      <w:sz w:val="22"/>
    </w:rPr>
  </w:style>
  <w:style w:styleId="style22" w:type="character">
    <w:name w:val="WW8Num10z0"/>
    <w:next w:val="style22"/>
    <w:rPr>
      <w:rFonts w:ascii="Symbol" w:cs="Symbol" w:hAnsi="Symbol"/>
    </w:rPr>
  </w:style>
  <w:style w:styleId="style23" w:type="character">
    <w:name w:val="Absatz-Standardschriftart"/>
    <w:next w:val="style23"/>
    <w:rPr/>
  </w:style>
  <w:style w:styleId="style24" w:type="character">
    <w:name w:val="WW-Absatz-Standardschriftart"/>
    <w:next w:val="style24"/>
    <w:rPr/>
  </w:style>
  <w:style w:styleId="style25" w:type="character">
    <w:name w:val="גופן ברירת המחדל של פיסקה"/>
    <w:next w:val="style25"/>
    <w:rPr/>
  </w:style>
  <w:style w:styleId="style26" w:type="character">
    <w:name w:val="WW8Num11z0"/>
    <w:next w:val="style26"/>
    <w:rPr>
      <w:rFonts w:ascii="Symbol" w:cs="OpenSymbol;Arial Unicode MS" w:hAnsi="Symbol"/>
    </w:rPr>
  </w:style>
  <w:style w:styleId="style27" w:type="character">
    <w:name w:val="WW8Num11z1"/>
    <w:next w:val="style27"/>
    <w:rPr>
      <w:rFonts w:ascii="OpenSymbol;Arial Unicode MS" w:cs="OpenSymbol;Arial Unicode MS" w:hAnsi="OpenSymbol;Arial Unicode MS"/>
    </w:rPr>
  </w:style>
  <w:style w:styleId="style28" w:type="character">
    <w:name w:val="WW-Absatz-Standardschriftart1"/>
    <w:next w:val="style28"/>
    <w:rPr/>
  </w:style>
  <w:style w:styleId="style29" w:type="character">
    <w:name w:val="WW-Absatz-Standardschriftart11"/>
    <w:next w:val="style29"/>
    <w:rPr/>
  </w:style>
  <w:style w:styleId="style30" w:type="character">
    <w:name w:val="WW-Absatz-Standardschriftart111"/>
    <w:next w:val="style30"/>
    <w:rPr/>
  </w:style>
  <w:style w:styleId="style31" w:type="character">
    <w:name w:val="WW-Absatz-Standardschriftart1111"/>
    <w:next w:val="style31"/>
    <w:rPr/>
  </w:style>
  <w:style w:styleId="style32" w:type="character">
    <w:name w:val="WW-Absatz-Standardschriftart11111"/>
    <w:next w:val="style32"/>
    <w:rPr/>
  </w:style>
  <w:style w:styleId="style33" w:type="character">
    <w:name w:val="WW-Absatz-Standardschriftart111111"/>
    <w:next w:val="style33"/>
    <w:rPr/>
  </w:style>
  <w:style w:styleId="style34" w:type="character">
    <w:name w:val="WW-Absatz-Standardschriftart1111111"/>
    <w:next w:val="style34"/>
    <w:rPr/>
  </w:style>
  <w:style w:styleId="style35" w:type="character">
    <w:name w:val="WW-Absatz-Standardschriftart11111111"/>
    <w:next w:val="style35"/>
    <w:rPr/>
  </w:style>
  <w:style w:styleId="style36" w:type="character">
    <w:name w:val="WW-Absatz-Standardschriftart111111111"/>
    <w:next w:val="style36"/>
    <w:rPr/>
  </w:style>
  <w:style w:styleId="style37" w:type="character">
    <w:name w:val="WW-Absatz-Standardschriftart1111111111"/>
    <w:next w:val="style37"/>
    <w:rPr/>
  </w:style>
  <w:style w:styleId="style38" w:type="character">
    <w:name w:val="WW-Absatz-Standardschriftart11111111111"/>
    <w:next w:val="style38"/>
    <w:rPr/>
  </w:style>
  <w:style w:styleId="style39" w:type="character">
    <w:name w:val="WW-Absatz-Standardschriftart111111111111"/>
    <w:next w:val="style39"/>
    <w:rPr/>
  </w:style>
  <w:style w:styleId="style40" w:type="character">
    <w:name w:val="WW-Absatz-Standardschriftart1111111111111"/>
    <w:next w:val="style40"/>
    <w:rPr/>
  </w:style>
  <w:style w:styleId="style41" w:type="character">
    <w:name w:val="WW-Absatz-Standardschriftart11111111111111"/>
    <w:next w:val="style41"/>
    <w:rPr/>
  </w:style>
  <w:style w:styleId="style42" w:type="character">
    <w:name w:val="WW-Absatz-Standardschriftart111111111111111"/>
    <w:next w:val="style42"/>
    <w:rPr/>
  </w:style>
  <w:style w:styleId="style43" w:type="character">
    <w:name w:val="WW-Absatz-Standardschriftart1111111111111111"/>
    <w:next w:val="style43"/>
    <w:rPr/>
  </w:style>
  <w:style w:styleId="style44" w:type="character">
    <w:name w:val="WW-Absatz-Standardschriftart11111111111111111"/>
    <w:next w:val="style44"/>
    <w:rPr/>
  </w:style>
  <w:style w:styleId="style45" w:type="character">
    <w:name w:val="WW-Absatz-Standardschriftart111111111111111111"/>
    <w:next w:val="style45"/>
    <w:rPr/>
  </w:style>
  <w:style w:styleId="style46" w:type="character">
    <w:name w:val="WW-Absatz-Standardschriftart1111111111111111111"/>
    <w:next w:val="style46"/>
    <w:rPr/>
  </w:style>
  <w:style w:styleId="style47" w:type="character">
    <w:name w:val="WW-Absatz-Standardschriftart11111111111111111111"/>
    <w:next w:val="style47"/>
    <w:rPr/>
  </w:style>
  <w:style w:styleId="style48" w:type="character">
    <w:name w:val="WW-Absatz-Standardschriftart111111111111111111111"/>
    <w:next w:val="style48"/>
    <w:rPr/>
  </w:style>
  <w:style w:styleId="style49" w:type="character">
    <w:name w:val="WW-Absatz-Standardschriftart1111111111111111111111"/>
    <w:next w:val="style49"/>
    <w:rPr/>
  </w:style>
  <w:style w:styleId="style50" w:type="character">
    <w:name w:val="WW-Absatz-Standardschriftart11111111111111111111111"/>
    <w:next w:val="style50"/>
    <w:rPr/>
  </w:style>
  <w:style w:styleId="style51" w:type="character">
    <w:name w:val="WW-Absatz-Standardschriftart111111111111111111111111"/>
    <w:next w:val="style51"/>
    <w:rPr/>
  </w:style>
  <w:style w:styleId="style52" w:type="character">
    <w:name w:val="WW-Absatz-Standardschriftart1111111111111111111111111"/>
    <w:next w:val="style52"/>
    <w:rPr/>
  </w:style>
  <w:style w:styleId="style53" w:type="character">
    <w:name w:val="WW-Absatz-Standardschriftart11111111111111111111111111"/>
    <w:next w:val="style53"/>
    <w:rPr/>
  </w:style>
  <w:style w:styleId="style54" w:type="character">
    <w:name w:val="WW-Absatz-Standardschriftart111111111111111111111111111"/>
    <w:next w:val="style54"/>
    <w:rPr/>
  </w:style>
  <w:style w:styleId="style55" w:type="character">
    <w:name w:val="WW-Absatz-Standardschriftart1111111111111111111111111111"/>
    <w:next w:val="style55"/>
    <w:rPr/>
  </w:style>
  <w:style w:styleId="style56" w:type="character">
    <w:name w:val="WW-Absatz-Standardschriftart11111111111111111111111111111"/>
    <w:next w:val="style56"/>
    <w:rPr/>
  </w:style>
  <w:style w:styleId="style57" w:type="character">
    <w:name w:val="WW-Absatz-Standardschriftart111111111111111111111111111111"/>
    <w:next w:val="style57"/>
    <w:rPr/>
  </w:style>
  <w:style w:styleId="style58" w:type="character">
    <w:name w:val="WW8Num6z0"/>
    <w:next w:val="style58"/>
    <w:rPr>
      <w:rFonts w:ascii="Symbol" w:cs="Symbol" w:hAnsi="Symbol"/>
    </w:rPr>
  </w:style>
  <w:style w:styleId="style59" w:type="character">
    <w:name w:val="WW8Num13z0"/>
    <w:next w:val="style59"/>
    <w:rPr>
      <w:rFonts w:ascii="Symbol" w:cs="Symbol" w:hAnsi="Symbol"/>
    </w:rPr>
  </w:style>
  <w:style w:styleId="style60" w:type="character">
    <w:name w:val="WW8Num17z0"/>
    <w:next w:val="style60"/>
    <w:rPr>
      <w:rFonts w:ascii="Times New Roman" w:cs="Times New Roman" w:hAnsi="Times New Roman"/>
      <w:b w:val="false"/>
      <w:i w:val="false"/>
      <w:color w:val="000000"/>
    </w:rPr>
  </w:style>
  <w:style w:styleId="style61" w:type="character">
    <w:name w:val="WW8Num18z0"/>
    <w:next w:val="style61"/>
    <w:rPr>
      <w:rFonts w:ascii="Symbol" w:cs="Symbol" w:hAnsi="Symbol"/>
    </w:rPr>
  </w:style>
  <w:style w:styleId="style62" w:type="character">
    <w:name w:val="WW8Num18z1"/>
    <w:next w:val="style62"/>
    <w:rPr>
      <w:rFonts w:ascii="Courier New" w:cs="Courier New" w:hAnsi="Courier New"/>
    </w:rPr>
  </w:style>
  <w:style w:styleId="style63" w:type="character">
    <w:name w:val="WW8Num18z2"/>
    <w:next w:val="style63"/>
    <w:rPr>
      <w:rFonts w:ascii="Wingdings" w:cs="Wingdings" w:hAnsi="Wingdings"/>
    </w:rPr>
  </w:style>
  <w:style w:styleId="style64" w:type="character">
    <w:name w:val="WW8Num22z0"/>
    <w:next w:val="style64"/>
    <w:rPr>
      <w:rFonts w:ascii="Symbol" w:cs="Symbol" w:hAnsi="Symbol"/>
      <w:sz w:val="22"/>
    </w:rPr>
  </w:style>
  <w:style w:styleId="style65" w:type="character">
    <w:name w:val="WW8Num23z0"/>
    <w:next w:val="style65"/>
    <w:rPr>
      <w:rFonts w:ascii="Symbol" w:cs="Times New Roman" w:hAnsi="Symbol"/>
    </w:rPr>
  </w:style>
  <w:style w:styleId="style66" w:type="character">
    <w:name w:val="WW8Num23z1"/>
    <w:next w:val="style66"/>
    <w:rPr>
      <w:rFonts w:ascii="Times New Roman" w:cs="Times New Roman" w:eastAsia="Times New Roman" w:hAnsi="Times New Roman"/>
    </w:rPr>
  </w:style>
  <w:style w:styleId="style67" w:type="character">
    <w:name w:val="WW8Num23z2"/>
    <w:next w:val="style67"/>
    <w:rPr>
      <w:rFonts w:ascii="Wingdings" w:cs="Times New Roman" w:hAnsi="Wingdings"/>
    </w:rPr>
  </w:style>
  <w:style w:styleId="style68" w:type="character">
    <w:name w:val="WW8Num23z4"/>
    <w:next w:val="style68"/>
    <w:rPr>
      <w:rFonts w:ascii="Courier New" w:cs="Courier New" w:hAnsi="Courier New"/>
    </w:rPr>
  </w:style>
  <w:style w:styleId="style69" w:type="character">
    <w:name w:val="WW8Num26z0"/>
    <w:next w:val="style69"/>
    <w:rPr>
      <w:rFonts w:ascii="Symbol" w:cs="Symbol" w:hAnsi="Symbol"/>
    </w:rPr>
  </w:style>
  <w:style w:styleId="style70" w:type="character">
    <w:name w:val="WW8Num26z1"/>
    <w:next w:val="style70"/>
    <w:rPr>
      <w:rFonts w:ascii="Courier New" w:cs="Courier New" w:hAnsi="Courier New"/>
    </w:rPr>
  </w:style>
  <w:style w:styleId="style71" w:type="character">
    <w:name w:val="WW8Num26z2"/>
    <w:next w:val="style71"/>
    <w:rPr>
      <w:rFonts w:ascii="Wingdings" w:cs="Wingdings" w:hAnsi="Wingdings"/>
    </w:rPr>
  </w:style>
  <w:style w:styleId="style72" w:type="character">
    <w:name w:val="Default Paragraph Font"/>
    <w:next w:val="style72"/>
    <w:rPr/>
  </w:style>
  <w:style w:styleId="style73" w:type="character">
    <w:name w:val="Internet Link"/>
    <w:basedOn w:val="style72"/>
    <w:next w:val="style73"/>
    <w:rPr>
      <w:color w:val="0000FF"/>
      <w:u w:val="single"/>
      <w:lang w:bidi="en-US" w:eastAsia="en-US" w:val="en-US"/>
    </w:rPr>
  </w:style>
  <w:style w:styleId="style74" w:type="character">
    <w:name w:val="Page Number"/>
    <w:basedOn w:val="style72"/>
    <w:next w:val="style74"/>
    <w:rPr>
      <w:rFonts w:ascii="Times New Roman" w:cs="Times New Roman" w:hAnsi="Times New Roman"/>
      <w:b/>
      <w:sz w:val="20"/>
    </w:rPr>
  </w:style>
  <w:style w:styleId="style75" w:type="character">
    <w:name w:val="Visited Internet Link"/>
    <w:basedOn w:val="style72"/>
    <w:next w:val="style75"/>
    <w:rPr>
      <w:color w:val="800080"/>
      <w:u w:val="single"/>
      <w:lang w:bidi="en-US" w:eastAsia="en-US" w:val="en-US"/>
    </w:rPr>
  </w:style>
  <w:style w:styleId="style76" w:type="character">
    <w:name w:val="HTML Code"/>
    <w:basedOn w:val="style72"/>
    <w:next w:val="style76"/>
    <w:rPr>
      <w:rFonts w:ascii="Courier New" w:cs="Courier New" w:hAnsi="Courier New"/>
      <w:sz w:val="16"/>
      <w:szCs w:val="20"/>
    </w:rPr>
  </w:style>
  <w:style w:styleId="style77" w:type="character">
    <w:name w:val="HTML Keyboard"/>
    <w:basedOn w:val="style72"/>
    <w:next w:val="style77"/>
    <w:rPr>
      <w:rFonts w:ascii="Courier New" w:cs="Courier New" w:hAnsi="Courier New"/>
      <w:sz w:val="18"/>
      <w:szCs w:val="20"/>
    </w:rPr>
  </w:style>
  <w:style w:styleId="style78" w:type="character">
    <w:name w:val="HTML Typewriter"/>
    <w:basedOn w:val="style72"/>
    <w:next w:val="style78"/>
    <w:rPr>
      <w:rFonts w:ascii="Courier New" w:cs="Courier New" w:hAnsi="Courier New"/>
      <w:sz w:val="18"/>
      <w:szCs w:val="20"/>
    </w:rPr>
  </w:style>
  <w:style w:styleId="style79" w:type="character">
    <w:name w:val="Strong Emphasis"/>
    <w:next w:val="style79"/>
    <w:rPr>
      <w:b/>
      <w:bCs/>
    </w:rPr>
  </w:style>
  <w:style w:styleId="style80" w:type="character">
    <w:name w:val="Q"/>
    <w:next w:val="style80"/>
    <w:rPr/>
  </w:style>
  <w:style w:styleId="style81" w:type="character">
    <w:name w:val="Bullets"/>
    <w:next w:val="style81"/>
    <w:rPr>
      <w:rFonts w:ascii="OpenSymbol;Arial Unicode MS" w:cs="OpenSymbol;Arial Unicode MS" w:eastAsia="OpenSymbol;Arial Unicode MS" w:hAnsi="OpenSymbol;Arial Unicode MS"/>
    </w:rPr>
  </w:style>
  <w:style w:styleId="style82" w:type="character">
    <w:name w:val="ListLabel 1"/>
    <w:next w:val="style82"/>
    <w:rPr>
      <w:rFonts w:cs="Symbol"/>
    </w:rPr>
  </w:style>
  <w:style w:styleId="style83" w:type="character">
    <w:name w:val="ListLabel 2"/>
    <w:next w:val="style83"/>
    <w:rPr>
      <w:rFonts w:cs="Symbol"/>
      <w:sz w:val="22"/>
    </w:rPr>
  </w:style>
  <w:style w:styleId="style84" w:type="paragraph">
    <w:name w:val="Heading"/>
    <w:basedOn w:val="style0"/>
    <w:next w:val="style85"/>
    <w:pPr>
      <w:keepNext/>
      <w:widowControl w:val="false"/>
      <w:tabs>
        <w:tab w:leader="none" w:pos="709" w:val="left"/>
      </w:tabs>
      <w:suppressAutoHyphens w:val="true"/>
      <w:spacing w:after="120" w:before="240"/>
    </w:pPr>
    <w:rPr>
      <w:rFonts w:ascii="Arial" w:cs="Nachlieli CLM" w:eastAsia="Droid Sans" w:hAnsi="Arial"/>
      <w:color w:val="00000A"/>
      <w:sz w:val="28"/>
      <w:szCs w:val="28"/>
      <w:lang w:bidi="he-IL" w:eastAsia="zh-CN" w:val="en-US"/>
    </w:rPr>
  </w:style>
  <w:style w:styleId="style85" w:type="paragraph">
    <w:name w:val="Text body"/>
    <w:basedOn w:val="style0"/>
    <w:next w:val="style85"/>
    <w:pPr>
      <w:spacing w:line="312" w:lineRule="auto"/>
    </w:pPr>
    <w:rPr>
      <w:sz w:val="20"/>
    </w:rPr>
  </w:style>
  <w:style w:styleId="style86" w:type="paragraph">
    <w:name w:val="List"/>
    <w:basedOn w:val="style0"/>
    <w:next w:val="style86"/>
    <w:pPr>
      <w:spacing w:after="0" w:before="0"/>
      <w:ind w:hanging="0" w:left="360" w:right="0"/>
    </w:pPr>
    <w:rPr>
      <w:rFonts w:cs="Nachlieli CLM"/>
    </w:rPr>
  </w:style>
  <w:style w:styleId="style87" w:type="paragraph">
    <w:name w:val="Caption"/>
    <w:basedOn w:val="style0"/>
    <w:next w:val="style87"/>
    <w:pPr>
      <w:suppressLineNumbers/>
      <w:spacing w:after="120" w:before="120"/>
    </w:pPr>
    <w:rPr>
      <w:rFonts w:cs="Nachlieli CLM"/>
      <w:i/>
      <w:iCs/>
      <w:sz w:val="24"/>
      <w:szCs w:val="24"/>
    </w:rPr>
  </w:style>
  <w:style w:styleId="style88" w:type="paragraph">
    <w:name w:val="Index"/>
    <w:basedOn w:val="style0"/>
    <w:next w:val="style88"/>
    <w:pPr>
      <w:suppressLineNumbers/>
    </w:pPr>
    <w:rPr>
      <w:rFonts w:cs="Nachlieli CLM"/>
    </w:rPr>
  </w:style>
  <w:style w:styleId="style89" w:type="paragraph">
    <w:name w:val="כותרת"/>
    <w:basedOn w:val="style0"/>
    <w:next w:val="style89"/>
    <w:pPr>
      <w:keepNext/>
      <w:spacing w:after="120" w:before="240"/>
    </w:pPr>
    <w:rPr>
      <w:rFonts w:ascii="Arial" w:cs="Tahoma" w:eastAsia="Lucida Sans Unicode" w:hAnsi="Arial"/>
      <w:sz w:val="28"/>
      <w:szCs w:val="28"/>
    </w:rPr>
  </w:style>
  <w:style w:styleId="style90" w:type="paragraph">
    <w:name w:val="כיתוב"/>
    <w:basedOn w:val="style0"/>
    <w:next w:val="style90"/>
    <w:pPr>
      <w:spacing w:after="120" w:before="120"/>
    </w:pPr>
    <w:rPr>
      <w:b/>
      <w:bCs/>
      <w:sz w:val="18"/>
    </w:rPr>
  </w:style>
  <w:style w:styleId="style91" w:type="paragraph">
    <w:name w:val="כתובית"/>
    <w:basedOn w:val="style0"/>
    <w:next w:val="style91"/>
    <w:pPr>
      <w:suppressLineNumbers/>
      <w:spacing w:after="120" w:before="120"/>
    </w:pPr>
    <w:rPr>
      <w:i/>
      <w:iCs/>
      <w:sz w:val="24"/>
      <w:szCs w:val="24"/>
    </w:rPr>
  </w:style>
  <w:style w:styleId="style92" w:type="paragraph">
    <w:name w:val="אינדקס"/>
    <w:basedOn w:val="style0"/>
    <w:next w:val="style92"/>
    <w:pPr>
      <w:suppressLineNumbers/>
    </w:pPr>
    <w:rPr/>
  </w:style>
  <w:style w:styleId="style93" w:type="paragraph">
    <w:name w:val="מפתחות"/>
    <w:basedOn w:val="style0"/>
    <w:next w:val="style93"/>
    <w:pPr>
      <w:suppressLineNumbers/>
    </w:pPr>
    <w:rPr/>
  </w:style>
  <w:style w:styleId="style94" w:type="paragraph">
    <w:name w:val="Subtitle"/>
    <w:basedOn w:val="style0"/>
    <w:next w:val="style85"/>
    <w:pPr>
      <w:spacing w:after="60" w:before="0"/>
      <w:jc w:val="center"/>
    </w:pPr>
    <w:rPr>
      <w:rFonts w:cs="Arial"/>
      <w:i/>
      <w:iCs/>
      <w:sz w:val="28"/>
      <w:szCs w:val="24"/>
    </w:rPr>
  </w:style>
  <w:style w:styleId="style95" w:type="paragraph">
    <w:name w:val="Paragraph (X)"/>
    <w:basedOn w:val="style0"/>
    <w:next w:val="style95"/>
    <w:pPr>
      <w:spacing w:after="60" w:before="120"/>
      <w:ind w:hanging="0" w:left="720" w:right="60"/>
      <w:jc w:val="both"/>
    </w:pPr>
    <w:rPr/>
  </w:style>
  <w:style w:styleId="style96" w:type="paragraph">
    <w:name w:val="List Bulleted (X)"/>
    <w:basedOn w:val="style86"/>
    <w:next w:val="style96"/>
    <w:pPr>
      <w:tabs>
        <w:tab w:leader="none" w:pos="4320" w:val="left"/>
      </w:tabs>
      <w:spacing w:after="60" w:before="0"/>
      <w:ind w:hanging="0" w:left="360" w:right="1008"/>
    </w:pPr>
    <w:rPr/>
  </w:style>
  <w:style w:styleId="style97" w:type="paragraph">
    <w:name w:val="List Numbered (X)"/>
    <w:basedOn w:val="style0"/>
    <w:next w:val="style97"/>
    <w:pPr>
      <w:spacing w:after="60" w:before="60"/>
      <w:ind w:hanging="0" w:left="0" w:right="1080"/>
    </w:pPr>
    <w:rPr/>
  </w:style>
  <w:style w:styleId="style98" w:type="paragraph">
    <w:name w:val="Table Text"/>
    <w:basedOn w:val="style0"/>
    <w:next w:val="style98"/>
    <w:pPr>
      <w:spacing w:after="60" w:before="120"/>
    </w:pPr>
    <w:rPr/>
  </w:style>
  <w:style w:styleId="style99" w:type="paragraph">
    <w:name w:val="Table Bulleted List"/>
    <w:basedOn w:val="style98"/>
    <w:next w:val="style99"/>
    <w:pPr>
      <w:spacing w:after="60" w:before="60"/>
    </w:pPr>
    <w:rPr/>
  </w:style>
  <w:style w:styleId="style100" w:type="paragraph">
    <w:name w:val="List Numbered"/>
    <w:basedOn w:val="style0"/>
    <w:next w:val="style100"/>
    <w:pPr>
      <w:spacing w:after="60" w:before="60"/>
      <w:ind w:hanging="0" w:left="0" w:right="1080"/>
    </w:pPr>
    <w:rPr>
      <w:sz w:val="22"/>
    </w:rPr>
  </w:style>
  <w:style w:styleId="style101" w:type="paragraph">
    <w:name w:val="List Bullet 4"/>
    <w:basedOn w:val="style0"/>
    <w:next w:val="style101"/>
    <w:pPr>
      <w:spacing w:after="120" w:before="0"/>
    </w:pPr>
    <w:rPr/>
  </w:style>
  <w:style w:styleId="style102" w:type="paragraph">
    <w:name w:val="List Bullet 5"/>
    <w:basedOn w:val="style0"/>
    <w:next w:val="style102"/>
    <w:pPr/>
    <w:rPr>
      <w:sz w:val="18"/>
    </w:rPr>
  </w:style>
  <w:style w:styleId="style103" w:type="paragraph">
    <w:name w:val="lead bullet"/>
    <w:basedOn w:val="style0"/>
    <w:next w:val="style103"/>
    <w:pPr>
      <w:spacing w:after="120" w:before="40"/>
      <w:ind w:hanging="0" w:left="720" w:right="0"/>
    </w:pPr>
    <w:rPr>
      <w:rFonts w:ascii="Helvetica 45 Light" w:cs="Helvetica 45 Light" w:hAnsi="Helvetica 45 Light"/>
    </w:rPr>
  </w:style>
  <w:style w:styleId="style104" w:type="paragraph">
    <w:name w:val="List Bullet 3"/>
    <w:basedOn w:val="style0"/>
    <w:next w:val="style104"/>
    <w:pPr>
      <w:tabs>
        <w:tab w:leader="none" w:pos="1440" w:val="left"/>
        <w:tab w:leader="none" w:pos="2880" w:val="left"/>
      </w:tabs>
    </w:pPr>
    <w:rPr/>
  </w:style>
  <w:style w:styleId="style105" w:type="paragraph">
    <w:name w:val="Heading 3 No Indent"/>
    <w:basedOn w:val="style3"/>
    <w:next w:val="style105"/>
    <w:pPr>
      <w:tabs>
        <w:tab w:leader="none" w:pos="1152" w:val="left"/>
      </w:tabs>
      <w:spacing w:after="0" w:before="0"/>
      <w:ind w:hanging="0" w:left="0" w:right="0"/>
      <w:outlineLvl w:val="9"/>
    </w:pPr>
    <w:rPr>
      <w:rFonts w:cs="Times New Roman"/>
    </w:rPr>
  </w:style>
  <w:style w:styleId="style106" w:type="paragraph">
    <w:name w:val="List Bullet"/>
    <w:basedOn w:val="style0"/>
    <w:next w:val="style106"/>
    <w:pPr/>
    <w:rPr/>
  </w:style>
  <w:style w:styleId="style107" w:type="paragraph">
    <w:name w:val="Spec Heading 1"/>
    <w:basedOn w:val="style1"/>
    <w:next w:val="style107"/>
    <w:pPr>
      <w:spacing w:after="0" w:before="0"/>
      <w:ind w:hanging="0" w:left="0" w:right="0"/>
      <w:outlineLvl w:val="9"/>
    </w:pPr>
    <w:rPr>
      <w:sz w:val="28"/>
    </w:rPr>
  </w:style>
  <w:style w:styleId="style108" w:type="paragraph">
    <w:name w:val="Spec Heading 2"/>
    <w:basedOn w:val="style107"/>
    <w:next w:val="style108"/>
    <w:pPr>
      <w:pageBreakBefore/>
      <w:spacing w:after="120" w:before="240"/>
    </w:pPr>
    <w:rPr>
      <w:sz w:val="24"/>
    </w:rPr>
  </w:style>
  <w:style w:styleId="style109" w:type="paragraph">
    <w:name w:val="Paragraph"/>
    <w:basedOn w:val="style0"/>
    <w:next w:val="style109"/>
    <w:pPr>
      <w:spacing w:after="60" w:before="60"/>
      <w:ind w:hanging="0" w:left="720" w:right="0"/>
      <w:jc w:val="both"/>
    </w:pPr>
    <w:rPr>
      <w:rFonts w:cs="Arial"/>
    </w:rPr>
  </w:style>
  <w:style w:styleId="style110" w:type="paragraph">
    <w:name w:val="Bdy_Txt_lvl_1"/>
    <w:basedOn w:val="style0"/>
    <w:next w:val="style110"/>
    <w:pPr>
      <w:widowControl w:val="false"/>
      <w:spacing w:after="120" w:before="0"/>
      <w:ind w:hanging="0" w:left="360" w:right="0"/>
    </w:pPr>
    <w:rPr>
      <w:sz w:val="18"/>
    </w:rPr>
  </w:style>
  <w:style w:styleId="style111" w:type="paragraph">
    <w:name w:val="Contents 4"/>
    <w:basedOn w:val="style0"/>
    <w:next w:val="style111"/>
    <w:pPr>
      <w:tabs>
        <w:tab w:leader="dot" w:pos="17613" w:val="right"/>
      </w:tabs>
      <w:ind w:hanging="0" w:left="849" w:right="0"/>
    </w:pPr>
    <w:rPr>
      <w:b/>
    </w:rPr>
  </w:style>
  <w:style w:styleId="style112" w:type="paragraph">
    <w:name w:val="Contents 1"/>
    <w:basedOn w:val="style0"/>
    <w:next w:val="style112"/>
    <w:pPr>
      <w:tabs>
        <w:tab w:leader="none" w:pos="400" w:val="left"/>
        <w:tab w:leader="dot" w:pos="9360" w:val="right"/>
      </w:tabs>
      <w:spacing w:after="120" w:before="120"/>
      <w:ind w:hanging="0" w:left="0" w:right="0"/>
    </w:pPr>
    <w:rPr>
      <w:rFonts w:cs="Arial"/>
      <w:b/>
      <w:szCs w:val="32"/>
      <w:lang w:val="en-US"/>
    </w:rPr>
  </w:style>
  <w:style w:styleId="style113" w:type="paragraph">
    <w:name w:val="Contents 2"/>
    <w:basedOn w:val="style0"/>
    <w:next w:val="style113"/>
    <w:pPr>
      <w:tabs>
        <w:tab w:leader="dot" w:pos="2400" w:val="left"/>
        <w:tab w:leader="dot" w:pos="11560" w:val="right"/>
      </w:tabs>
      <w:spacing w:after="0" w:before="0"/>
      <w:ind w:hanging="0" w:left="200" w:right="0"/>
    </w:pPr>
    <w:rPr>
      <w:smallCaps/>
    </w:rPr>
  </w:style>
  <w:style w:styleId="style114" w:type="paragraph">
    <w:name w:val="Contents 3"/>
    <w:basedOn w:val="style0"/>
    <w:next w:val="style114"/>
    <w:pPr>
      <w:tabs>
        <w:tab w:leader="none" w:pos="5600" w:val="left"/>
        <w:tab w:leader="dot" w:pos="13760" w:val="right"/>
      </w:tabs>
      <w:spacing w:after="0" w:before="0"/>
      <w:ind w:hanging="0" w:left="400" w:right="0"/>
    </w:pPr>
    <w:rPr>
      <w:i/>
      <w:lang w:val="en-US"/>
    </w:rPr>
  </w:style>
  <w:style w:styleId="style115" w:type="paragraph">
    <w:name w:val="Contents 5"/>
    <w:basedOn w:val="style0"/>
    <w:next w:val="style115"/>
    <w:pPr>
      <w:tabs>
        <w:tab w:leader="dot" w:pos="18440" w:val="right"/>
      </w:tabs>
      <w:spacing w:after="0" w:before="0"/>
      <w:ind w:hanging="0" w:left="960" w:right="0"/>
    </w:pPr>
    <w:rPr>
      <w:szCs w:val="24"/>
    </w:rPr>
  </w:style>
  <w:style w:styleId="style116" w:type="paragraph">
    <w:name w:val="Contents 6"/>
    <w:basedOn w:val="style0"/>
    <w:next w:val="style116"/>
    <w:pPr>
      <w:tabs>
        <w:tab w:leader="dot" w:pos="20557" w:val="right"/>
      </w:tabs>
      <w:spacing w:after="0" w:before="0"/>
      <w:ind w:hanging="0" w:left="1200" w:right="0"/>
    </w:pPr>
    <w:rPr>
      <w:szCs w:val="24"/>
    </w:rPr>
  </w:style>
  <w:style w:styleId="style117" w:type="paragraph">
    <w:name w:val="Contents 7"/>
    <w:basedOn w:val="style0"/>
    <w:next w:val="style117"/>
    <w:pPr>
      <w:tabs>
        <w:tab w:leader="dot" w:pos="22674" w:val="right"/>
      </w:tabs>
      <w:spacing w:after="0" w:before="0"/>
      <w:ind w:hanging="0" w:left="1440" w:right="0"/>
    </w:pPr>
    <w:rPr>
      <w:szCs w:val="24"/>
    </w:rPr>
  </w:style>
  <w:style w:styleId="style118" w:type="paragraph">
    <w:name w:val="Contents 8"/>
    <w:basedOn w:val="style0"/>
    <w:next w:val="style118"/>
    <w:pPr>
      <w:tabs>
        <w:tab w:leader="dot" w:pos="24791" w:val="right"/>
      </w:tabs>
      <w:spacing w:after="0" w:before="0"/>
      <w:ind w:hanging="0" w:left="1680" w:right="0"/>
    </w:pPr>
    <w:rPr>
      <w:szCs w:val="24"/>
    </w:rPr>
  </w:style>
  <w:style w:styleId="style119" w:type="paragraph">
    <w:name w:val="Contents 9"/>
    <w:basedOn w:val="style0"/>
    <w:next w:val="style119"/>
    <w:pPr>
      <w:tabs>
        <w:tab w:leader="dot" w:pos="26908" w:val="right"/>
      </w:tabs>
      <w:spacing w:after="0" w:before="0"/>
      <w:ind w:hanging="0" w:left="1920" w:right="0"/>
    </w:pPr>
    <w:rPr>
      <w:szCs w:val="24"/>
    </w:rPr>
  </w:style>
  <w:style w:styleId="style120" w:type="paragraph">
    <w:name w:val="List Bulleted"/>
    <w:basedOn w:val="style86"/>
    <w:next w:val="style120"/>
    <w:pPr>
      <w:tabs>
        <w:tab w:leader="none" w:pos="8640" w:val="left"/>
      </w:tabs>
      <w:spacing w:after="60" w:before="60"/>
      <w:ind w:hanging="432" w:left="720" w:right="1008"/>
    </w:pPr>
    <w:rPr/>
  </w:style>
  <w:style w:styleId="style121" w:type="paragraph">
    <w:name w:val="List Indented"/>
    <w:basedOn w:val="style0"/>
    <w:next w:val="style121"/>
    <w:pPr>
      <w:spacing w:after="60" w:before="60"/>
      <w:ind w:hanging="0" w:left="1440" w:right="720"/>
    </w:pPr>
    <w:rPr>
      <w:sz w:val="22"/>
    </w:rPr>
  </w:style>
  <w:style w:styleId="style122" w:type="paragraph">
    <w:name w:val="Table Contents"/>
    <w:basedOn w:val="style0"/>
    <w:next w:val="style122"/>
    <w:pPr>
      <w:suppressLineNumbers/>
    </w:pPr>
    <w:rPr/>
  </w:style>
  <w:style w:styleId="style123" w:type="paragraph">
    <w:name w:val="Table Heading"/>
    <w:basedOn w:val="style0"/>
    <w:next w:val="style123"/>
    <w:pPr>
      <w:suppressLineNumbers/>
      <w:spacing w:after="120" w:before="120"/>
      <w:jc w:val="center"/>
    </w:pPr>
    <w:rPr>
      <w:b/>
      <w:bCs/>
    </w:rPr>
  </w:style>
  <w:style w:styleId="style124" w:type="paragraph">
    <w:name w:val="Paragraph Indented Bold"/>
    <w:basedOn w:val="style109"/>
    <w:next w:val="style124"/>
    <w:pPr>
      <w:spacing w:after="60" w:before="120"/>
      <w:ind w:hanging="0" w:left="720" w:right="720"/>
      <w:jc w:val="left"/>
    </w:pPr>
    <w:rPr>
      <w:b/>
    </w:rPr>
  </w:style>
  <w:style w:styleId="style125" w:type="paragraph">
    <w:name w:val="Paragraph Indented Regular"/>
    <w:basedOn w:val="style124"/>
    <w:next w:val="style125"/>
    <w:pPr>
      <w:spacing w:after="0" w:before="0"/>
      <w:ind w:hanging="0" w:left="720" w:right="720"/>
    </w:pPr>
    <w:rPr>
      <w:b w:val="false"/>
    </w:rPr>
  </w:style>
  <w:style w:styleId="style126" w:type="paragraph">
    <w:name w:val="Bdy_Txt_lvl_2"/>
    <w:basedOn w:val="style0"/>
    <w:next w:val="style126"/>
    <w:pPr>
      <w:widowControl w:val="false"/>
      <w:spacing w:after="40" w:before="60"/>
      <w:ind w:hanging="0" w:left="540" w:right="0"/>
    </w:pPr>
    <w:rPr>
      <w:sz w:val="18"/>
    </w:rPr>
  </w:style>
  <w:style w:styleId="style127" w:type="paragraph">
    <w:name w:val="Bdy_Txt_lvl_3"/>
    <w:basedOn w:val="style126"/>
    <w:next w:val="style127"/>
    <w:pPr>
      <w:spacing w:after="0" w:before="0"/>
      <w:ind w:hanging="0" w:left="720" w:right="0"/>
    </w:pPr>
    <w:rPr/>
  </w:style>
  <w:style w:styleId="style128" w:type="paragraph">
    <w:name w:val="font6"/>
    <w:basedOn w:val="style0"/>
    <w:next w:val="style128"/>
    <w:pPr>
      <w:spacing w:after="100" w:before="100"/>
      <w:ind w:hanging="0" w:left="0" w:right="0"/>
    </w:pPr>
    <w:rPr>
      <w:rFonts w:cs="Arial" w:eastAsia="Arial Unicode MS"/>
      <w:sz w:val="18"/>
      <w:szCs w:val="22"/>
    </w:rPr>
  </w:style>
  <w:style w:styleId="style129" w:type="paragraph">
    <w:name w:val="Title_pg_subtitle"/>
    <w:basedOn w:val="style0"/>
    <w:next w:val="style129"/>
    <w:pPr>
      <w:widowControl w:val="false"/>
    </w:pPr>
    <w:rPr/>
  </w:style>
  <w:style w:styleId="style130" w:type="paragraph">
    <w:name w:val="Footer"/>
    <w:basedOn w:val="style0"/>
    <w:next w:val="style130"/>
    <w:pPr>
      <w:suppressLineNumbers/>
      <w:pBdr>
        <w:top w:color="000001" w:space="0" w:sz="4" w:val="single"/>
      </w:pBdr>
      <w:tabs>
        <w:tab w:leader="none" w:pos="5040" w:val="center"/>
        <w:tab w:leader="none" w:pos="8820" w:val="left"/>
      </w:tabs>
      <w:jc w:val="center"/>
    </w:pPr>
    <w:rPr>
      <w:sz w:val="16"/>
    </w:rPr>
  </w:style>
  <w:style w:styleId="style131" w:type="paragraph">
    <w:name w:val="Sub Heading"/>
    <w:basedOn w:val="style109"/>
    <w:next w:val="style131"/>
    <w:pPr>
      <w:keepNext/>
      <w:spacing w:after="60" w:before="180"/>
    </w:pPr>
    <w:rPr>
      <w:b/>
    </w:rPr>
  </w:style>
  <w:style w:styleId="style132" w:type="paragraph">
    <w:name w:val="Paragraph First"/>
    <w:basedOn w:val="style0"/>
    <w:next w:val="style132"/>
    <w:pPr>
      <w:spacing w:after="120" w:before="240"/>
      <w:ind w:hanging="0" w:left="720" w:right="720"/>
    </w:pPr>
    <w:rPr/>
  </w:style>
  <w:style w:styleId="style133" w:type="paragraph">
    <w:name w:val="Paragraph Second+"/>
    <w:basedOn w:val="style132"/>
    <w:next w:val="style133"/>
    <w:pPr>
      <w:spacing w:after="60" w:before="120"/>
    </w:pPr>
    <w:rPr/>
  </w:style>
  <w:style w:styleId="style134" w:type="paragraph">
    <w:name w:val="Header"/>
    <w:basedOn w:val="style0"/>
    <w:next w:val="style134"/>
    <w:pPr>
      <w:suppressLineNumbers/>
      <w:pBdr>
        <w:bottom w:color="000001" w:space="0" w:sz="4" w:val="single"/>
      </w:pBdr>
      <w:tabs>
        <w:tab w:leader="none" w:pos="-2880" w:val="center"/>
        <w:tab w:leader="none" w:pos="9360" w:val="right"/>
      </w:tabs>
    </w:pPr>
    <w:rPr>
      <w:b/>
    </w:rPr>
  </w:style>
  <w:style w:styleId="style135" w:type="paragraph">
    <w:name w:val="Normal (Web)‎"/>
    <w:basedOn w:val="style0"/>
    <w:next w:val="style135"/>
    <w:pPr/>
    <w:rPr>
      <w:szCs w:val="24"/>
    </w:rPr>
  </w:style>
  <w:style w:styleId="style136" w:type="paragraph">
    <w:name w:val="Body Text 2"/>
    <w:basedOn w:val="style0"/>
    <w:next w:val="style136"/>
    <w:pPr>
      <w:spacing w:after="120" w:before="0" w:line="480" w:lineRule="auto"/>
    </w:pPr>
    <w:rPr/>
  </w:style>
  <w:style w:styleId="style137" w:type="paragraph">
    <w:name w:val="Comment Text"/>
    <w:basedOn w:val="style0"/>
    <w:next w:val="style137"/>
    <w:pPr/>
    <w:rPr>
      <w:sz w:val="18"/>
    </w:rPr>
  </w:style>
  <w:style w:styleId="style138" w:type="paragraph">
    <w:name w:val="Endnote"/>
    <w:basedOn w:val="style0"/>
    <w:next w:val="style138"/>
    <w:pPr>
      <w:suppressLineNumbers/>
      <w:ind w:hanging="339" w:left="339" w:right="0"/>
    </w:pPr>
    <w:rPr>
      <w:sz w:val="18"/>
      <w:szCs w:val="20"/>
    </w:rPr>
  </w:style>
  <w:style w:styleId="style139" w:type="paragraph">
    <w:name w:val="Addressee"/>
    <w:basedOn w:val="style0"/>
    <w:next w:val="style139"/>
    <w:pPr>
      <w:suppressLineNumbers/>
      <w:spacing w:after="0" w:before="0"/>
      <w:ind w:hanging="0" w:left="2880" w:right="0"/>
    </w:pPr>
    <w:rPr>
      <w:rFonts w:cs="Arial"/>
      <w:sz w:val="18"/>
      <w:szCs w:val="24"/>
    </w:rPr>
  </w:style>
  <w:style w:styleId="style140" w:type="paragraph">
    <w:name w:val="Sender"/>
    <w:basedOn w:val="style0"/>
    <w:next w:val="style140"/>
    <w:pPr>
      <w:suppressLineNumbers/>
      <w:spacing w:after="60" w:before="0"/>
    </w:pPr>
    <w:rPr>
      <w:rFonts w:cs="Arial"/>
      <w:sz w:val="18"/>
    </w:rPr>
  </w:style>
  <w:style w:styleId="style141" w:type="paragraph">
    <w:name w:val="Footnote"/>
    <w:basedOn w:val="style0"/>
    <w:next w:val="style141"/>
    <w:pPr>
      <w:suppressLineNumbers/>
      <w:ind w:hanging="339" w:left="339" w:right="0"/>
    </w:pPr>
    <w:rPr>
      <w:sz w:val="18"/>
      <w:szCs w:val="20"/>
    </w:rPr>
  </w:style>
  <w:style w:styleId="style142" w:type="paragraph">
    <w:name w:val="HTML Preformatted"/>
    <w:basedOn w:val="style0"/>
    <w:next w:val="style142"/>
    <w:pPr/>
    <w:rPr>
      <w:rFonts w:ascii="Courier New" w:cs="Courier New" w:hAnsi="Courier New"/>
      <w:sz w:val="18"/>
    </w:rPr>
  </w:style>
  <w:style w:styleId="style143" w:type="paragraph">
    <w:name w:val="Macro Text"/>
    <w:next w:val="style143"/>
    <w:pPr>
      <w:widowControl/>
      <w:tabs>
        <w:tab w:leader="none" w:pos="480" w:val="left"/>
        <w:tab w:leader="none" w:pos="960" w:val="left"/>
        <w:tab w:leader="none" w:pos="1440" w:val="left"/>
        <w:tab w:leader="none" w:pos="1920" w:val="left"/>
        <w:tab w:leader="none" w:pos="2400" w:val="left"/>
        <w:tab w:leader="none" w:pos="2880" w:val="left"/>
        <w:tab w:leader="none" w:pos="3360" w:val="left"/>
        <w:tab w:leader="none" w:pos="3840" w:val="left"/>
        <w:tab w:leader="none" w:pos="4320" w:val="left"/>
      </w:tabs>
      <w:suppressAutoHyphens w:val="true"/>
      <w:overflowPunct w:val="true"/>
    </w:pPr>
    <w:rPr>
      <w:rFonts w:ascii="Courier New" w:cs="Courier New" w:eastAsia="Arial" w:hAnsi="Courier New"/>
      <w:color w:val="00000A"/>
      <w:sz w:val="16"/>
      <w:szCs w:val="20"/>
      <w:lang w:bidi="ar-SA" w:eastAsia="zh-CN" w:val="en-US"/>
    </w:rPr>
  </w:style>
  <w:style w:styleId="style144" w:type="paragraph">
    <w:name w:val="Message Header"/>
    <w:basedOn w:val="style0"/>
    <w:next w:val="style144"/>
    <w:pPr>
      <w:pBdr>
        <w:top w:color="000001" w:space="0" w:sz="4" w:val="single"/>
        <w:left w:color="000001" w:space="0" w:sz="4" w:val="single"/>
        <w:bottom w:color="000001" w:space="0" w:sz="4" w:val="single"/>
        <w:right w:color="000001" w:space="0" w:sz="4" w:val="single"/>
      </w:pBdr>
      <w:shd w:fill="CCCCCC" w:val="clear"/>
      <w:spacing w:after="0" w:before="0"/>
      <w:ind w:hanging="1080" w:left="1080" w:right="0"/>
    </w:pPr>
    <w:rPr>
      <w:rFonts w:cs="Arial"/>
      <w:szCs w:val="24"/>
    </w:rPr>
  </w:style>
  <w:style w:styleId="style145" w:type="paragraph">
    <w:name w:val="Plain Text"/>
    <w:basedOn w:val="style0"/>
    <w:next w:val="style145"/>
    <w:pPr/>
    <w:rPr>
      <w:rFonts w:ascii="Courier New" w:cs="Courier New" w:hAnsi="Courier New"/>
    </w:rPr>
  </w:style>
  <w:style w:styleId="style146" w:type="paragraph">
    <w:name w:val="TOA Heading"/>
    <w:basedOn w:val="style0"/>
    <w:next w:val="style146"/>
    <w:pPr>
      <w:spacing w:after="100" w:before="120"/>
    </w:pPr>
    <w:rPr>
      <w:rFonts w:cs="Arial"/>
      <w:b/>
      <w:bCs/>
      <w:szCs w:val="24"/>
    </w:rPr>
  </w:style>
  <w:style w:styleId="style147" w:type="paragraph">
    <w:name w:val="Appendix 1"/>
    <w:basedOn w:val="style0"/>
    <w:next w:val="style147"/>
    <w:pPr>
      <w:keepNext/>
      <w:pageBreakBefore/>
      <w:tabs>
        <w:tab w:leader="none" w:pos="-2900" w:val="right"/>
        <w:tab w:leader="none" w:pos="700" w:val="left"/>
      </w:tabs>
      <w:spacing w:after="100" w:before="320"/>
    </w:pPr>
    <w:rPr>
      <w:b/>
      <w:sz w:val="28"/>
    </w:rPr>
  </w:style>
  <w:style w:styleId="style148" w:type="paragraph">
    <w:name w:val="Appendix 2"/>
    <w:basedOn w:val="style0"/>
    <w:next w:val="style148"/>
    <w:pPr>
      <w:spacing w:after="100" w:before="240"/>
    </w:pPr>
    <w:rPr>
      <w:b/>
      <w:sz w:val="24"/>
    </w:rPr>
  </w:style>
  <w:style w:styleId="style149" w:type="paragraph">
    <w:name w:val="Appendix 3"/>
    <w:basedOn w:val="style0"/>
    <w:next w:val="style149"/>
    <w:pPr>
      <w:keepNext/>
      <w:spacing w:after="100" w:before="160"/>
    </w:pPr>
    <w:rPr>
      <w:b/>
    </w:rPr>
  </w:style>
  <w:style w:styleId="style150" w:type="paragraph">
    <w:name w:val="Preface 1"/>
    <w:basedOn w:val="style0"/>
    <w:next w:val="style150"/>
    <w:pPr>
      <w:keepNext/>
      <w:pageBreakBefore/>
      <w:tabs>
        <w:tab w:leader="none" w:pos="-2900" w:val="right"/>
        <w:tab w:leader="none" w:pos="700" w:val="left"/>
      </w:tabs>
      <w:spacing w:after="100" w:before="320"/>
    </w:pPr>
    <w:rPr>
      <w:b/>
      <w:sz w:val="28"/>
    </w:rPr>
  </w:style>
  <w:style w:styleId="style151" w:type="paragraph">
    <w:name w:val="Preface 2"/>
    <w:basedOn w:val="style0"/>
    <w:next w:val="style151"/>
    <w:pPr>
      <w:keepNext/>
      <w:spacing w:after="100" w:before="240"/>
    </w:pPr>
    <w:rPr>
      <w:b/>
      <w:sz w:val="24"/>
    </w:rPr>
  </w:style>
  <w:style w:styleId="style152" w:type="paragraph">
    <w:name w:val="Preface 3"/>
    <w:basedOn w:val="style0"/>
    <w:next w:val="style152"/>
    <w:pPr>
      <w:keepNext/>
      <w:spacing w:after="100" w:before="160"/>
    </w:pPr>
    <w:rPr>
      <w:b/>
    </w:rPr>
  </w:style>
  <w:style w:styleId="style153" w:type="paragraph">
    <w:name w:val="תוכן טבלה"/>
    <w:basedOn w:val="style0"/>
    <w:next w:val="style153"/>
    <w:pPr>
      <w:suppressLineNumbers/>
      <w:jc w:val="right"/>
    </w:pPr>
    <w:rPr/>
  </w:style>
  <w:style w:styleId="style154" w:type="paragraph">
    <w:name w:val="כותרת טבלה"/>
    <w:basedOn w:val="style153"/>
    <w:next w:val="style154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6147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2009-10-20T10:08:00.00Z</dcterms:created>
  <cp:lastModifiedBy>erelsgl </cp:lastModifiedBy>
  <dcterms:modified xsi:type="dcterms:W3CDTF">2013-05-20T21:50:12.00Z</dcterms:modified>
  <cp:revision>116</cp:revision>
  <dc:title> </dc:title>
</cp:coreProperties>
</file>