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6BA" w:rsidRDefault="00AF66BA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AF66BA" w:rsidRPr="002F5706" w:rsidRDefault="00AF66BA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</w:rPr>
      </w:pPr>
    </w:p>
    <w:p w:rsidR="00AF66BA" w:rsidRDefault="00A32D4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 w:rsidRPr="002F5706">
        <w:rPr>
          <w:b/>
          <w:color w:val="000000"/>
        </w:rPr>
        <w:t>Схема состава поезда № 143/144</w:t>
      </w:r>
      <w:r w:rsidR="009D0488" w:rsidRPr="009D0488">
        <w:rPr>
          <w:b/>
          <w:color w:val="000000"/>
        </w:rPr>
        <w:t xml:space="preserve"> </w:t>
      </w:r>
      <w:r w:rsidR="009D0488">
        <w:rPr>
          <w:b/>
          <w:color w:val="000000"/>
        </w:rPr>
        <w:t xml:space="preserve">в </w:t>
      </w:r>
      <w:r w:rsidR="00865B1F" w:rsidRPr="002F5706">
        <w:rPr>
          <w:b/>
          <w:color w:val="000000"/>
        </w:rPr>
        <w:t>сообщени</w:t>
      </w:r>
      <w:r w:rsidR="009D0488">
        <w:rPr>
          <w:b/>
          <w:color w:val="000000"/>
        </w:rPr>
        <w:t xml:space="preserve">и </w:t>
      </w:r>
      <w:r w:rsidRPr="002F5706">
        <w:rPr>
          <w:b/>
          <w:color w:val="000000"/>
        </w:rPr>
        <w:t>Ташкент Пасс – Казань</w:t>
      </w:r>
    </w:p>
    <w:p w:rsidR="009D0488" w:rsidRPr="009D0488" w:rsidRDefault="009D0488" w:rsidP="009D04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 w:rsidRPr="009D0488">
        <w:rPr>
          <w:b/>
          <w:color w:val="000000"/>
        </w:rPr>
        <w:t>на график движения поездов на 2024/2025 годы</w:t>
      </w:r>
    </w:p>
    <w:p w:rsidR="009D0488" w:rsidRPr="009D0488" w:rsidRDefault="009D0488" w:rsidP="009D04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 w:rsidRPr="009D0488">
        <w:rPr>
          <w:b/>
          <w:color w:val="000000"/>
        </w:rPr>
        <w:t>перевозчик УТЙ</w:t>
      </w:r>
    </w:p>
    <w:p w:rsidR="009D0488" w:rsidRPr="002F5706" w:rsidRDefault="009D04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tbl>
      <w:tblPr>
        <w:tblStyle w:val="a5"/>
        <w:tblW w:w="697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1"/>
        <w:gridCol w:w="567"/>
        <w:gridCol w:w="2146"/>
        <w:gridCol w:w="526"/>
        <w:gridCol w:w="527"/>
        <w:gridCol w:w="526"/>
        <w:gridCol w:w="584"/>
        <w:gridCol w:w="1417"/>
      </w:tblGrid>
      <w:tr w:rsidR="00651EF4" w:rsidRPr="002F5706" w:rsidTr="00865B1F">
        <w:tc>
          <w:tcPr>
            <w:tcW w:w="681" w:type="dxa"/>
            <w:vMerge w:val="restar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1EF4" w:rsidRPr="002F5706" w:rsidRDefault="00651EF4" w:rsidP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</w:rPr>
            </w:pPr>
            <w:proofErr w:type="gramStart"/>
            <w:r w:rsidRPr="002F5706">
              <w:rPr>
                <w:color w:val="000000"/>
              </w:rPr>
              <w:t>Порядковый</w:t>
            </w:r>
            <w:proofErr w:type="gramEnd"/>
            <w:r w:rsidRPr="002F5706">
              <w:rPr>
                <w:color w:val="000000"/>
              </w:rPr>
              <w:t xml:space="preserve"> </w:t>
            </w:r>
            <w:r w:rsidRPr="002F5706">
              <w:rPr>
                <w:color w:val="000000"/>
              </w:rPr>
              <w:br/>
              <w:t>№</w:t>
            </w:r>
            <w:r w:rsidRPr="002F5706">
              <w:rPr>
                <w:color w:val="000000"/>
              </w:rPr>
              <w:br/>
              <w:t>вагона</w:t>
            </w:r>
          </w:p>
          <w:p w:rsidR="00651EF4" w:rsidRPr="002F5706" w:rsidRDefault="00651EF4" w:rsidP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</w:rPr>
            </w:pPr>
          </w:p>
        </w:tc>
        <w:tc>
          <w:tcPr>
            <w:tcW w:w="567" w:type="dxa"/>
            <w:vMerge w:val="restar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1EF4" w:rsidRPr="002F5706" w:rsidRDefault="00651EF4" w:rsidP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br/>
              <w:t>Тип</w:t>
            </w:r>
            <w:r w:rsidRPr="002F5706">
              <w:rPr>
                <w:color w:val="000000"/>
              </w:rPr>
              <w:br/>
              <w:t>вагона</w:t>
            </w:r>
          </w:p>
          <w:p w:rsidR="00651EF4" w:rsidRPr="002F5706" w:rsidRDefault="00651EF4" w:rsidP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</w:rPr>
            </w:pPr>
          </w:p>
        </w:tc>
        <w:tc>
          <w:tcPr>
            <w:tcW w:w="2146" w:type="dxa"/>
            <w:vMerge w:val="restar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1EF4" w:rsidRPr="002F5706" w:rsidRDefault="00651EF4" w:rsidP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br/>
              <w:t>Пункты обращения вагона</w:t>
            </w:r>
          </w:p>
          <w:p w:rsidR="00651EF4" w:rsidRPr="002F5706" w:rsidRDefault="00651EF4" w:rsidP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</w:rPr>
            </w:pPr>
          </w:p>
        </w:tc>
        <w:tc>
          <w:tcPr>
            <w:tcW w:w="2163" w:type="dxa"/>
            <w:gridSpan w:val="4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1EF4" w:rsidRPr="002F5706" w:rsidRDefault="00651EF4" w:rsidP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Число мест</w:t>
            </w:r>
          </w:p>
        </w:tc>
        <w:tc>
          <w:tcPr>
            <w:tcW w:w="1417" w:type="dxa"/>
            <w:vMerge w:val="restar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1EF4" w:rsidRPr="002F5706" w:rsidRDefault="00651EF4" w:rsidP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Количество составов</w:t>
            </w:r>
            <w:r w:rsidRPr="002F5706">
              <w:rPr>
                <w:color w:val="000000"/>
              </w:rPr>
              <w:br/>
              <w:t>в обороте,</w:t>
            </w:r>
            <w:r w:rsidRPr="002F5706">
              <w:rPr>
                <w:color w:val="000000"/>
              </w:rPr>
              <w:br/>
              <w:t>владелец и приписка вагона</w:t>
            </w:r>
          </w:p>
        </w:tc>
      </w:tr>
      <w:tr w:rsidR="00865B1F" w:rsidRPr="002F5706" w:rsidTr="00865B1F">
        <w:tc>
          <w:tcPr>
            <w:tcW w:w="681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5B1F" w:rsidRPr="002F5706" w:rsidRDefault="00865B1F" w:rsidP="00865B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</w:rPr>
            </w:pPr>
          </w:p>
        </w:tc>
        <w:tc>
          <w:tcPr>
            <w:tcW w:w="567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5B1F" w:rsidRPr="002F5706" w:rsidRDefault="00865B1F" w:rsidP="00865B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</w:rPr>
            </w:pPr>
          </w:p>
        </w:tc>
        <w:tc>
          <w:tcPr>
            <w:tcW w:w="2146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5B1F" w:rsidRPr="002F5706" w:rsidRDefault="00865B1F" w:rsidP="00865B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</w:rPr>
            </w:pPr>
          </w:p>
        </w:tc>
        <w:tc>
          <w:tcPr>
            <w:tcW w:w="526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5B1F" w:rsidRPr="002F5706" w:rsidRDefault="00865B1F" w:rsidP="00865B1F">
            <w:pPr>
              <w:pStyle w:val="TTB"/>
              <w:widowControl/>
            </w:pPr>
            <w:proofErr w:type="gramStart"/>
            <w:r w:rsidRPr="002F5706">
              <w:t>СВ</w:t>
            </w:r>
            <w:proofErr w:type="gramEnd"/>
          </w:p>
        </w:tc>
        <w:tc>
          <w:tcPr>
            <w:tcW w:w="527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5B1F" w:rsidRPr="002F5706" w:rsidRDefault="00865B1F" w:rsidP="00865B1F">
            <w:pPr>
              <w:pStyle w:val="TTB"/>
              <w:widowControl/>
            </w:pPr>
            <w:r w:rsidRPr="002F5706">
              <w:t>КУП</w:t>
            </w:r>
          </w:p>
        </w:tc>
        <w:tc>
          <w:tcPr>
            <w:tcW w:w="526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5B1F" w:rsidRPr="002F5706" w:rsidRDefault="00865B1F" w:rsidP="00865B1F">
            <w:pPr>
              <w:pStyle w:val="TTB"/>
              <w:widowControl/>
            </w:pPr>
            <w:proofErr w:type="gramStart"/>
            <w:r w:rsidRPr="002F5706">
              <w:t>ПЛ</w:t>
            </w:r>
            <w:proofErr w:type="gramEnd"/>
          </w:p>
        </w:tc>
        <w:tc>
          <w:tcPr>
            <w:tcW w:w="584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5B1F" w:rsidRPr="002F5706" w:rsidRDefault="00865B1F" w:rsidP="00865B1F">
            <w:pPr>
              <w:pStyle w:val="TTB"/>
              <w:widowControl/>
            </w:pPr>
            <w:r w:rsidRPr="002F5706">
              <w:t>ОБЩ</w:t>
            </w:r>
          </w:p>
        </w:tc>
        <w:tc>
          <w:tcPr>
            <w:tcW w:w="1417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5B1F" w:rsidRPr="002F5706" w:rsidRDefault="00865B1F" w:rsidP="00865B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</w:rPr>
            </w:pPr>
          </w:p>
        </w:tc>
      </w:tr>
      <w:tr w:rsidR="00651EF4" w:rsidRPr="002F5706" w:rsidTr="00865B1F">
        <w:tc>
          <w:tcPr>
            <w:tcW w:w="681" w:type="dxa"/>
            <w:tcBorders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146" w:type="dxa"/>
            <w:tcBorders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26" w:type="dxa"/>
            <w:tcBorders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27" w:type="dxa"/>
            <w:tcBorders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26" w:type="dxa"/>
            <w:tcBorders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84" w:type="dxa"/>
            <w:tcBorders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65B1F" w:rsidRPr="002F5706" w:rsidRDefault="00865B1F" w:rsidP="00865B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 xml:space="preserve">2 состава ВЧД–2 </w:t>
            </w:r>
            <w:r w:rsidR="00651EF4" w:rsidRPr="002F5706">
              <w:rPr>
                <w:color w:val="000000"/>
              </w:rPr>
              <w:t xml:space="preserve">Ташкент АО УТИ </w:t>
            </w:r>
          </w:p>
          <w:p w:rsidR="00651EF4" w:rsidRPr="002F5706" w:rsidRDefault="00651EF4" w:rsidP="00865B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651EF4" w:rsidRPr="002F5706" w:rsidTr="00865B1F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1ф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К</w:t>
            </w:r>
          </w:p>
        </w:tc>
        <w:tc>
          <w:tcPr>
            <w:tcW w:w="214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F5706">
              <w:rPr>
                <w:color w:val="000000"/>
              </w:rPr>
              <w:t>Ташкент – Казань</w:t>
            </w:r>
          </w:p>
        </w:tc>
        <w:tc>
          <w:tcPr>
            <w:tcW w:w="52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–</w:t>
            </w:r>
          </w:p>
        </w:tc>
        <w:tc>
          <w:tcPr>
            <w:tcW w:w="52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36</w:t>
            </w:r>
          </w:p>
        </w:tc>
        <w:tc>
          <w:tcPr>
            <w:tcW w:w="52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–</w:t>
            </w: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–</w:t>
            </w:r>
          </w:p>
        </w:tc>
        <w:tc>
          <w:tcPr>
            <w:tcW w:w="141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51EF4" w:rsidRPr="002F5706" w:rsidRDefault="00651EF4" w:rsidP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651EF4" w:rsidRPr="002F5706" w:rsidTr="00865B1F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2ф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К</w:t>
            </w:r>
          </w:p>
        </w:tc>
        <w:tc>
          <w:tcPr>
            <w:tcW w:w="214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F5706">
              <w:rPr>
                <w:color w:val="000000"/>
              </w:rPr>
              <w:t>– “ –</w:t>
            </w:r>
          </w:p>
        </w:tc>
        <w:tc>
          <w:tcPr>
            <w:tcW w:w="52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–</w:t>
            </w:r>
          </w:p>
        </w:tc>
        <w:tc>
          <w:tcPr>
            <w:tcW w:w="52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36</w:t>
            </w:r>
          </w:p>
        </w:tc>
        <w:tc>
          <w:tcPr>
            <w:tcW w:w="52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–</w:t>
            </w: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–</w:t>
            </w:r>
          </w:p>
        </w:tc>
        <w:tc>
          <w:tcPr>
            <w:tcW w:w="141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 w:rsidP="00B8030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651EF4" w:rsidRPr="002F5706" w:rsidTr="00865B1F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3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К</w:t>
            </w:r>
          </w:p>
        </w:tc>
        <w:tc>
          <w:tcPr>
            <w:tcW w:w="214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F5706">
              <w:rPr>
                <w:color w:val="000000"/>
              </w:rPr>
              <w:t>– “ –</w:t>
            </w:r>
          </w:p>
        </w:tc>
        <w:tc>
          <w:tcPr>
            <w:tcW w:w="52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–</w:t>
            </w:r>
          </w:p>
        </w:tc>
        <w:tc>
          <w:tcPr>
            <w:tcW w:w="52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36</w:t>
            </w:r>
          </w:p>
        </w:tc>
        <w:tc>
          <w:tcPr>
            <w:tcW w:w="52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–</w:t>
            </w: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–</w:t>
            </w:r>
          </w:p>
        </w:tc>
        <w:tc>
          <w:tcPr>
            <w:tcW w:w="141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 w:rsidP="00B8030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651EF4" w:rsidRPr="002F5706" w:rsidTr="00865B1F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 w:rsidRPr="002F5706">
              <w:rPr>
                <w:color w:val="000000"/>
              </w:rPr>
              <w:t>КР</w:t>
            </w:r>
            <w:proofErr w:type="gramEnd"/>
          </w:p>
        </w:tc>
        <w:tc>
          <w:tcPr>
            <w:tcW w:w="214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F5706">
              <w:rPr>
                <w:color w:val="000000"/>
              </w:rPr>
              <w:t>– “ –</w:t>
            </w:r>
          </w:p>
        </w:tc>
        <w:tc>
          <w:tcPr>
            <w:tcW w:w="52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–</w:t>
            </w:r>
          </w:p>
        </w:tc>
        <w:tc>
          <w:tcPr>
            <w:tcW w:w="52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20/16</w:t>
            </w:r>
          </w:p>
        </w:tc>
        <w:tc>
          <w:tcPr>
            <w:tcW w:w="52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–</w:t>
            </w: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–</w:t>
            </w:r>
          </w:p>
        </w:tc>
        <w:tc>
          <w:tcPr>
            <w:tcW w:w="141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 w:rsidP="00B8030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651EF4" w:rsidRPr="002F5706" w:rsidTr="00865B1F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41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 xml:space="preserve">ВР </w:t>
            </w:r>
          </w:p>
        </w:tc>
        <w:tc>
          <w:tcPr>
            <w:tcW w:w="214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F5706">
              <w:rPr>
                <w:color w:val="000000"/>
              </w:rPr>
              <w:t>– “ –</w:t>
            </w:r>
          </w:p>
        </w:tc>
        <w:tc>
          <w:tcPr>
            <w:tcW w:w="52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–</w:t>
            </w:r>
          </w:p>
        </w:tc>
        <w:tc>
          <w:tcPr>
            <w:tcW w:w="52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–</w:t>
            </w:r>
          </w:p>
        </w:tc>
        <w:tc>
          <w:tcPr>
            <w:tcW w:w="52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–</w:t>
            </w: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–</w:t>
            </w:r>
          </w:p>
        </w:tc>
        <w:tc>
          <w:tcPr>
            <w:tcW w:w="141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 w:rsidP="00B8030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651EF4" w:rsidRPr="002F5706" w:rsidTr="00865B1F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 w:rsidRPr="002F5706">
              <w:rPr>
                <w:color w:val="000000"/>
              </w:rPr>
              <w:t>ПЛ</w:t>
            </w:r>
            <w:proofErr w:type="gramEnd"/>
          </w:p>
        </w:tc>
        <w:tc>
          <w:tcPr>
            <w:tcW w:w="214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F5706">
              <w:rPr>
                <w:color w:val="000000"/>
              </w:rPr>
              <w:t>– “ –</w:t>
            </w:r>
          </w:p>
        </w:tc>
        <w:tc>
          <w:tcPr>
            <w:tcW w:w="52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–</w:t>
            </w:r>
          </w:p>
        </w:tc>
        <w:tc>
          <w:tcPr>
            <w:tcW w:w="52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–</w:t>
            </w:r>
          </w:p>
        </w:tc>
        <w:tc>
          <w:tcPr>
            <w:tcW w:w="52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54</w:t>
            </w: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–</w:t>
            </w:r>
          </w:p>
        </w:tc>
        <w:tc>
          <w:tcPr>
            <w:tcW w:w="141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 w:rsidP="00B8030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651EF4" w:rsidRPr="002F5706" w:rsidTr="00865B1F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6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 w:rsidRPr="002F5706">
              <w:rPr>
                <w:color w:val="000000"/>
              </w:rPr>
              <w:t>ПЛ</w:t>
            </w:r>
            <w:proofErr w:type="gramEnd"/>
          </w:p>
        </w:tc>
        <w:tc>
          <w:tcPr>
            <w:tcW w:w="214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F5706">
              <w:rPr>
                <w:color w:val="000000"/>
              </w:rPr>
              <w:t>– “ –</w:t>
            </w:r>
          </w:p>
        </w:tc>
        <w:tc>
          <w:tcPr>
            <w:tcW w:w="52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–</w:t>
            </w:r>
          </w:p>
        </w:tc>
        <w:tc>
          <w:tcPr>
            <w:tcW w:w="52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–</w:t>
            </w:r>
          </w:p>
        </w:tc>
        <w:tc>
          <w:tcPr>
            <w:tcW w:w="52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54</w:t>
            </w: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–</w:t>
            </w:r>
          </w:p>
        </w:tc>
        <w:tc>
          <w:tcPr>
            <w:tcW w:w="141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 w:rsidP="00B8030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651EF4" w:rsidTr="00865B1F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7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 w:rsidRPr="002F5706">
              <w:rPr>
                <w:color w:val="000000"/>
              </w:rPr>
              <w:t>ПЛ</w:t>
            </w:r>
            <w:proofErr w:type="gramEnd"/>
          </w:p>
        </w:tc>
        <w:tc>
          <w:tcPr>
            <w:tcW w:w="214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F5706">
              <w:rPr>
                <w:color w:val="000000"/>
              </w:rPr>
              <w:t>– “ –</w:t>
            </w:r>
          </w:p>
        </w:tc>
        <w:tc>
          <w:tcPr>
            <w:tcW w:w="52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–</w:t>
            </w:r>
          </w:p>
        </w:tc>
        <w:tc>
          <w:tcPr>
            <w:tcW w:w="52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–</w:t>
            </w:r>
          </w:p>
        </w:tc>
        <w:tc>
          <w:tcPr>
            <w:tcW w:w="52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Pr="002F5706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54</w:t>
            </w: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2F5706">
              <w:rPr>
                <w:color w:val="000000"/>
              </w:rPr>
              <w:t>–</w:t>
            </w:r>
          </w:p>
        </w:tc>
        <w:tc>
          <w:tcPr>
            <w:tcW w:w="141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 w:rsidP="00B8030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651EF4" w:rsidTr="00865B1F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ПЛ</w:t>
            </w:r>
            <w:proofErr w:type="gramEnd"/>
          </w:p>
        </w:tc>
        <w:tc>
          <w:tcPr>
            <w:tcW w:w="214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2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2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2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41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 w:rsidP="00B8030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651EF4" w:rsidTr="00865B1F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ПЛ</w:t>
            </w:r>
            <w:proofErr w:type="gramEnd"/>
          </w:p>
        </w:tc>
        <w:tc>
          <w:tcPr>
            <w:tcW w:w="214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2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2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2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41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 w:rsidP="00B8030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651EF4" w:rsidTr="00865B1F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ПЛ</w:t>
            </w:r>
            <w:proofErr w:type="gramEnd"/>
          </w:p>
        </w:tc>
        <w:tc>
          <w:tcPr>
            <w:tcW w:w="214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2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2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2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41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 w:rsidP="00B8030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651EF4" w:rsidTr="00865B1F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ПЛ</w:t>
            </w:r>
            <w:proofErr w:type="gramEnd"/>
          </w:p>
        </w:tc>
        <w:tc>
          <w:tcPr>
            <w:tcW w:w="214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2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2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2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41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 w:rsidP="00B8030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651EF4" w:rsidTr="00865B1F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ПЛ</w:t>
            </w:r>
            <w:proofErr w:type="gramEnd"/>
          </w:p>
        </w:tc>
        <w:tc>
          <w:tcPr>
            <w:tcW w:w="214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2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2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2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41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 w:rsidP="00B8030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651EF4" w:rsidTr="00865B1F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13ф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ПЛ</w:t>
            </w:r>
            <w:proofErr w:type="gramEnd"/>
          </w:p>
        </w:tc>
        <w:tc>
          <w:tcPr>
            <w:tcW w:w="214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2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2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2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41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 w:rsidP="00B8030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651EF4" w:rsidTr="00865B1F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14ф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ПЛ</w:t>
            </w:r>
            <w:proofErr w:type="gramEnd"/>
          </w:p>
        </w:tc>
        <w:tc>
          <w:tcPr>
            <w:tcW w:w="214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2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2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2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41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 w:rsidP="00B8030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651EF4" w:rsidTr="00865B1F">
        <w:tc>
          <w:tcPr>
            <w:tcW w:w="681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15ф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ПЛ</w:t>
            </w:r>
            <w:proofErr w:type="gramEnd"/>
          </w:p>
        </w:tc>
        <w:tc>
          <w:tcPr>
            <w:tcW w:w="214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2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27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2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84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41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651EF4" w:rsidTr="00865B1F">
        <w:tc>
          <w:tcPr>
            <w:tcW w:w="681" w:type="dxa"/>
            <w:tcBorders>
              <w:top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146" w:type="dxa"/>
            <w:tcBorders>
              <w:top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26" w:type="dxa"/>
            <w:tcBorders>
              <w:top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27" w:type="dxa"/>
            <w:tcBorders>
              <w:top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26" w:type="dxa"/>
            <w:tcBorders>
              <w:top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84" w:type="dxa"/>
            <w:tcBorders>
              <w:top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41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51EF4" w:rsidRDefault="00651EF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AF66BA" w:rsidTr="00865B1F">
        <w:tc>
          <w:tcPr>
            <w:tcW w:w="3394" w:type="dxa"/>
            <w:gridSpan w:val="3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F66BA" w:rsidRDefault="00A32D4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       И Т О Г О</w:t>
            </w:r>
            <w:proofErr w:type="gramStart"/>
            <w:r>
              <w:rPr>
                <w:color w:val="000000"/>
              </w:rPr>
              <w:t xml:space="preserve"> :</w:t>
            </w:r>
            <w:proofErr w:type="gramEnd"/>
          </w:p>
        </w:tc>
        <w:tc>
          <w:tcPr>
            <w:tcW w:w="526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F66BA" w:rsidRDefault="00A32D4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2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F66BA" w:rsidRPr="00651EF4" w:rsidRDefault="00A32D4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16"/>
                <w:szCs w:val="16"/>
              </w:rPr>
            </w:pPr>
            <w:r w:rsidRPr="00651EF4">
              <w:rPr>
                <w:color w:val="000000"/>
                <w:sz w:val="16"/>
                <w:szCs w:val="16"/>
              </w:rPr>
              <w:t>128/16</w:t>
            </w:r>
          </w:p>
        </w:tc>
        <w:tc>
          <w:tcPr>
            <w:tcW w:w="526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F66BA" w:rsidRDefault="00A32D4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594</w:t>
            </w:r>
          </w:p>
        </w:tc>
        <w:tc>
          <w:tcPr>
            <w:tcW w:w="584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F66BA" w:rsidRDefault="00A32D4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41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F66BA" w:rsidRDefault="00A32D4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722/16</w:t>
            </w:r>
          </w:p>
        </w:tc>
      </w:tr>
    </w:tbl>
    <w:p w:rsidR="00AF66BA" w:rsidRDefault="00AF66BA" w:rsidP="009E15C4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</w:rPr>
      </w:pPr>
    </w:p>
    <w:p w:rsidR="00AF66BA" w:rsidRPr="002F5706" w:rsidRDefault="00865B1F" w:rsidP="009E15C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color w:val="000000" w:themeColor="text1"/>
        </w:rPr>
      </w:pPr>
      <w:r w:rsidRPr="002F5706">
        <w:rPr>
          <w:b/>
          <w:color w:val="000000" w:themeColor="text1"/>
        </w:rPr>
        <w:t>1. Поезд №143/144</w:t>
      </w:r>
      <w:r w:rsidR="002859B2">
        <w:rPr>
          <w:b/>
          <w:color w:val="000000" w:themeColor="text1"/>
        </w:rPr>
        <w:t xml:space="preserve"> скорый</w:t>
      </w:r>
      <w:r w:rsidRPr="002F5706">
        <w:rPr>
          <w:b/>
          <w:color w:val="000000" w:themeColor="text1"/>
        </w:rPr>
        <w:t xml:space="preserve"> </w:t>
      </w:r>
      <w:r w:rsidR="00A32D4A" w:rsidRPr="002859B2">
        <w:rPr>
          <w:b/>
          <w:color w:val="000000" w:themeColor="text1"/>
        </w:rPr>
        <w:t>круглогодичный,</w:t>
      </w:r>
      <w:r w:rsidR="00A32D4A" w:rsidRPr="002F5706">
        <w:rPr>
          <w:color w:val="000000" w:themeColor="text1"/>
        </w:rPr>
        <w:t xml:space="preserve"> курсирует один раз в неделю</w:t>
      </w:r>
      <w:r w:rsidR="00793157">
        <w:rPr>
          <w:color w:val="000000" w:themeColor="text1"/>
        </w:rPr>
        <w:t xml:space="preserve">, по указанию УТЙ, </w:t>
      </w:r>
      <w:r w:rsidR="00A32D4A" w:rsidRPr="002F5706">
        <w:rPr>
          <w:color w:val="000000" w:themeColor="text1"/>
        </w:rPr>
        <w:t xml:space="preserve">отправлением из Ташкента </w:t>
      </w:r>
      <w:r w:rsidR="002F5706" w:rsidRPr="002F5706">
        <w:rPr>
          <w:color w:val="000000" w:themeColor="text1"/>
        </w:rPr>
        <w:t>по вторникам</w:t>
      </w:r>
      <w:r w:rsidR="00A32D4A" w:rsidRPr="002F5706">
        <w:rPr>
          <w:color w:val="000000" w:themeColor="text1"/>
        </w:rPr>
        <w:t xml:space="preserve">, прибытием </w:t>
      </w:r>
      <w:r w:rsidR="00793157">
        <w:rPr>
          <w:color w:val="000000" w:themeColor="text1"/>
        </w:rPr>
        <w:t>и отп</w:t>
      </w:r>
      <w:r w:rsidR="00A32D4A" w:rsidRPr="002F5706">
        <w:rPr>
          <w:color w:val="000000" w:themeColor="text1"/>
        </w:rPr>
        <w:t xml:space="preserve">равлением из Казани по </w:t>
      </w:r>
      <w:r w:rsidR="002F5706" w:rsidRPr="002F5706">
        <w:rPr>
          <w:color w:val="000000" w:themeColor="text1"/>
        </w:rPr>
        <w:t>пятницам</w:t>
      </w:r>
      <w:r w:rsidR="00A32D4A" w:rsidRPr="002F5706">
        <w:rPr>
          <w:color w:val="000000" w:themeColor="text1"/>
        </w:rPr>
        <w:t xml:space="preserve">, прибытием Ташкент по </w:t>
      </w:r>
      <w:r w:rsidR="002F5706" w:rsidRPr="002F5706">
        <w:rPr>
          <w:color w:val="000000" w:themeColor="text1"/>
        </w:rPr>
        <w:t>понедельникам</w:t>
      </w:r>
      <w:r w:rsidR="00651EF4" w:rsidRPr="002F5706">
        <w:rPr>
          <w:color w:val="000000" w:themeColor="text1"/>
        </w:rPr>
        <w:t>.</w:t>
      </w:r>
    </w:p>
    <w:p w:rsidR="00AF66BA" w:rsidRPr="002F5706" w:rsidRDefault="00A32D4A" w:rsidP="009E15C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</w:pPr>
      <w:r w:rsidRPr="002F5706">
        <w:rPr>
          <w:b/>
        </w:rPr>
        <w:t>2. Нумерация вагонов</w:t>
      </w:r>
      <w:r w:rsidR="003F065C">
        <w:rPr>
          <w:b/>
        </w:rPr>
        <w:t xml:space="preserve"> </w:t>
      </w:r>
      <w:r w:rsidRPr="002F5706">
        <w:rPr>
          <w:b/>
        </w:rPr>
        <w:t>в пути следования:</w:t>
      </w:r>
      <w:r w:rsidRPr="002F5706">
        <w:t xml:space="preserve"> указана при следовании из Ташкента</w:t>
      </w:r>
      <w:r w:rsidR="00865B1F" w:rsidRPr="002F5706">
        <w:t xml:space="preserve"> до Казани</w:t>
      </w:r>
      <w:r w:rsidRPr="002F5706">
        <w:t xml:space="preserve"> с «головы» поезда, из Казани</w:t>
      </w:r>
      <w:r w:rsidR="00865B1F" w:rsidRPr="002F5706">
        <w:t xml:space="preserve"> до Ташкента </w:t>
      </w:r>
      <w:r w:rsidRPr="002F5706">
        <w:t>с «хвоста» поезда.</w:t>
      </w:r>
    </w:p>
    <w:p w:rsidR="00AF66BA" w:rsidRPr="002F5706" w:rsidRDefault="00A32D4A" w:rsidP="009E15C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</w:pPr>
      <w:r w:rsidRPr="002F5706">
        <w:rPr>
          <w:b/>
        </w:rPr>
        <w:t>3. Максимально допустимая длина поезда по участкам следования (</w:t>
      </w:r>
      <w:r w:rsidR="003971E3" w:rsidRPr="002F5706">
        <w:rPr>
          <w:b/>
        </w:rPr>
        <w:t>вагоны</w:t>
      </w:r>
      <w:r w:rsidRPr="002F5706">
        <w:rPr>
          <w:b/>
        </w:rPr>
        <w:t xml:space="preserve"> 24,5</w:t>
      </w:r>
      <w:r w:rsidR="003971E3" w:rsidRPr="002F5706">
        <w:rPr>
          <w:b/>
        </w:rPr>
        <w:t>м.</w:t>
      </w:r>
      <w:r w:rsidRPr="002F5706">
        <w:rPr>
          <w:b/>
        </w:rPr>
        <w:t>)</w:t>
      </w:r>
      <w:r w:rsidR="003971E3" w:rsidRPr="002F5706">
        <w:rPr>
          <w:b/>
        </w:rPr>
        <w:t>:</w:t>
      </w:r>
      <w:r w:rsidRPr="002F5706">
        <w:t xml:space="preserve"> по </w:t>
      </w:r>
      <w:proofErr w:type="gramStart"/>
      <w:r w:rsidRPr="002F5706">
        <w:t>Свердловской</w:t>
      </w:r>
      <w:proofErr w:type="gramEnd"/>
      <w:r w:rsidRPr="002F5706">
        <w:t xml:space="preserve"> ж.д.-17 вагонов, Южно-Уральской </w:t>
      </w:r>
      <w:proofErr w:type="spellStart"/>
      <w:r w:rsidRPr="002F5706">
        <w:t>ж.д</w:t>
      </w:r>
      <w:proofErr w:type="spellEnd"/>
      <w:r w:rsidRPr="002F5706">
        <w:t xml:space="preserve">.- </w:t>
      </w:r>
      <w:r w:rsidR="00685306" w:rsidRPr="002F5706">
        <w:t>20</w:t>
      </w:r>
      <w:r w:rsidRPr="002F5706">
        <w:t xml:space="preserve"> вагонов, на участке Караганды-</w:t>
      </w:r>
      <w:proofErr w:type="spellStart"/>
      <w:r w:rsidR="009D0488">
        <w:t>Нурлы</w:t>
      </w:r>
      <w:proofErr w:type="spellEnd"/>
      <w:r w:rsidR="009D0488">
        <w:t xml:space="preserve"> жол</w:t>
      </w:r>
      <w:r w:rsidRPr="002F5706">
        <w:t>-20 вагонов.</w:t>
      </w:r>
    </w:p>
    <w:p w:rsidR="00AF66BA" w:rsidRPr="002F5706" w:rsidRDefault="00A32D4A" w:rsidP="009E15C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</w:pPr>
      <w:r w:rsidRPr="002F5706">
        <w:rPr>
          <w:b/>
        </w:rPr>
        <w:t xml:space="preserve">4. </w:t>
      </w:r>
      <w:r w:rsidR="004B4607" w:rsidRPr="002F5706">
        <w:rPr>
          <w:b/>
          <w:bCs/>
        </w:rPr>
        <w:t xml:space="preserve">Установленная схема поезда (состав сформирован из вагонов длиной 24,5м) </w:t>
      </w:r>
      <w:r w:rsidR="00865B1F" w:rsidRPr="002F5706">
        <w:rPr>
          <w:color w:val="000000"/>
        </w:rPr>
        <w:t>на ЭПТ и электропитании</w:t>
      </w:r>
      <w:r w:rsidR="004B4607" w:rsidRPr="002F5706">
        <w:rPr>
          <w:color w:val="000000"/>
        </w:rPr>
        <w:t>: от Ташкента до Казани, от Казани до Ташкента -</w:t>
      </w:r>
      <w:r w:rsidRPr="002F5706">
        <w:t xml:space="preserve"> 16 ваг</w:t>
      </w:r>
      <w:r w:rsidR="004B4607" w:rsidRPr="002F5706">
        <w:t>онов</w:t>
      </w:r>
      <w:r w:rsidRPr="002F5706">
        <w:t>.</w:t>
      </w:r>
    </w:p>
    <w:p w:rsidR="00AF66BA" w:rsidRPr="002F5706" w:rsidRDefault="00A32D4A" w:rsidP="009E15C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</w:pPr>
      <w:r w:rsidRPr="002F5706">
        <w:rPr>
          <w:b/>
        </w:rPr>
        <w:t xml:space="preserve">5. Станция изменения направления движения поезда: </w:t>
      </w:r>
      <w:r w:rsidRPr="002F5706">
        <w:t>нет</w:t>
      </w:r>
    </w:p>
    <w:p w:rsidR="00AF66BA" w:rsidRPr="002F5706" w:rsidRDefault="00A32D4A" w:rsidP="009E15C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</w:pPr>
      <w:r w:rsidRPr="002F5706">
        <w:rPr>
          <w:b/>
        </w:rPr>
        <w:t xml:space="preserve">6.Станции смены локомотивов: </w:t>
      </w:r>
      <w:proofErr w:type="spellStart"/>
      <w:r w:rsidRPr="002F5706">
        <w:t>Сарыагаш</w:t>
      </w:r>
      <w:proofErr w:type="spellEnd"/>
      <w:r w:rsidRPr="002F5706">
        <w:t xml:space="preserve">, Арыс-1, Тараз, Шу, Караганды, </w:t>
      </w:r>
      <w:proofErr w:type="spellStart"/>
      <w:r w:rsidRPr="002F5706">
        <w:t>Нурлы</w:t>
      </w:r>
      <w:proofErr w:type="spellEnd"/>
      <w:r w:rsidRPr="002F5706">
        <w:t xml:space="preserve"> </w:t>
      </w:r>
      <w:proofErr w:type="spellStart"/>
      <w:r w:rsidRPr="002F5706">
        <w:t>жол</w:t>
      </w:r>
      <w:proofErr w:type="spellEnd"/>
      <w:r w:rsidRPr="002F5706">
        <w:t>, Кокшетау, Петропавловск, Екатеринбург-Пасс, Дружинино</w:t>
      </w:r>
      <w:r w:rsidR="004B4607" w:rsidRPr="002F5706">
        <w:t>.</w:t>
      </w:r>
    </w:p>
    <w:p w:rsidR="00AF66BA" w:rsidRPr="002F5706" w:rsidRDefault="00A32D4A" w:rsidP="009E15C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</w:pPr>
      <w:r w:rsidRPr="002F5706">
        <w:rPr>
          <w:b/>
        </w:rPr>
        <w:t xml:space="preserve">7. Станции смены локомотивных бригад без смены локомотивов: </w:t>
      </w:r>
      <w:r w:rsidRPr="002F5706">
        <w:t xml:space="preserve">Тюлькубас, </w:t>
      </w:r>
      <w:proofErr w:type="gramStart"/>
      <w:r w:rsidRPr="002F5706">
        <w:lastRenderedPageBreak/>
        <w:t>Сары-Шаган</w:t>
      </w:r>
      <w:proofErr w:type="gramEnd"/>
      <w:r w:rsidRPr="002F5706">
        <w:t>, Акадыр</w:t>
      </w:r>
      <w:r w:rsidR="004B4607" w:rsidRPr="002F5706">
        <w:t>, Курган, Агрыз</w:t>
      </w:r>
      <w:r w:rsidRPr="002F5706">
        <w:t xml:space="preserve">. </w:t>
      </w:r>
    </w:p>
    <w:p w:rsidR="00AF66BA" w:rsidRPr="002F5706" w:rsidRDefault="00A32D4A" w:rsidP="009E15C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</w:pPr>
      <w:r w:rsidRPr="002F5706">
        <w:rPr>
          <w:b/>
        </w:rPr>
        <w:t xml:space="preserve">8. Станции снабжения поезда водой: </w:t>
      </w:r>
      <w:r w:rsidRPr="002F5706">
        <w:t xml:space="preserve">Ташкент-пасс, Тараз, Шу, Караганды, </w:t>
      </w:r>
      <w:proofErr w:type="spellStart"/>
      <w:r w:rsidRPr="002F5706">
        <w:t>Нур</w:t>
      </w:r>
      <w:r w:rsidR="009D0488">
        <w:t>лы</w:t>
      </w:r>
      <w:proofErr w:type="spellEnd"/>
      <w:r w:rsidR="009D0488">
        <w:t xml:space="preserve"> </w:t>
      </w:r>
      <w:proofErr w:type="spellStart"/>
      <w:r w:rsidR="009D0488">
        <w:t>жол</w:t>
      </w:r>
      <w:proofErr w:type="spellEnd"/>
      <w:r w:rsidRPr="002F5706">
        <w:t>, Петропавловск, Екатеринбург-Пасс, Казань.</w:t>
      </w:r>
    </w:p>
    <w:p w:rsidR="00AF66BA" w:rsidRPr="002F5706" w:rsidRDefault="00A32D4A" w:rsidP="009E15C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</w:pPr>
      <w:r w:rsidRPr="002F5706">
        <w:rPr>
          <w:b/>
        </w:rPr>
        <w:t xml:space="preserve">9. Станции снабжения поезда топливом: </w:t>
      </w:r>
      <w:r w:rsidRPr="002F5706">
        <w:t>Ташкент, Тараз, Шу, Караган</w:t>
      </w:r>
      <w:r w:rsidR="004B4607" w:rsidRPr="002F5706">
        <w:t xml:space="preserve">ды, </w:t>
      </w:r>
      <w:proofErr w:type="spellStart"/>
      <w:r w:rsidR="004B4607" w:rsidRPr="002F5706">
        <w:t>Нур</w:t>
      </w:r>
      <w:r w:rsidR="009D0488">
        <w:t>лы</w:t>
      </w:r>
      <w:proofErr w:type="spellEnd"/>
      <w:r w:rsidR="009D0488">
        <w:t xml:space="preserve"> жол</w:t>
      </w:r>
      <w:bookmarkStart w:id="0" w:name="_GoBack"/>
      <w:bookmarkEnd w:id="0"/>
      <w:r w:rsidR="004B4607" w:rsidRPr="002F5706">
        <w:t>, Казань.</w:t>
      </w:r>
    </w:p>
    <w:p w:rsidR="00AF66BA" w:rsidRPr="002F5706" w:rsidRDefault="00A32D4A" w:rsidP="009E15C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</w:pPr>
      <w:r w:rsidRPr="002F5706">
        <w:rPr>
          <w:b/>
        </w:rPr>
        <w:t xml:space="preserve">10. Станции обслуживания ЭЧТК: </w:t>
      </w:r>
      <w:r w:rsidRPr="002F5706">
        <w:t>Нет</w:t>
      </w:r>
    </w:p>
    <w:p w:rsidR="00AF66BA" w:rsidRPr="002F5706" w:rsidRDefault="00A32D4A" w:rsidP="009E15C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</w:pPr>
      <w:r w:rsidRPr="002F5706">
        <w:rPr>
          <w:b/>
        </w:rPr>
        <w:t xml:space="preserve">11. </w:t>
      </w:r>
      <w:r w:rsidR="00865B1F" w:rsidRPr="002F5706">
        <w:rPr>
          <w:b/>
          <w:bCs/>
        </w:rPr>
        <w:t>Станции сбора твердых коммунальных отходов (ТКО) и шлака</w:t>
      </w:r>
      <w:r w:rsidRPr="002F5706">
        <w:rPr>
          <w:b/>
        </w:rPr>
        <w:t xml:space="preserve">: </w:t>
      </w:r>
      <w:r w:rsidRPr="002F5706">
        <w:t xml:space="preserve">Ташкент, </w:t>
      </w:r>
      <w:proofErr w:type="spellStart"/>
      <w:r w:rsidRPr="002F5706">
        <w:t>Ченгельды</w:t>
      </w:r>
      <w:proofErr w:type="spellEnd"/>
      <w:r w:rsidRPr="002F5706">
        <w:t>, Арыс-1, Шымкент, Тараз, Шу, Караганды, Кокшетау-1, Дружинино</w:t>
      </w:r>
      <w:r w:rsidR="002F5706" w:rsidRPr="002F5706">
        <w:t xml:space="preserve"> (только ТКО)</w:t>
      </w:r>
      <w:r w:rsidRPr="002F5706">
        <w:t xml:space="preserve">. </w:t>
      </w:r>
    </w:p>
    <w:p w:rsidR="004B4607" w:rsidRPr="002F5706" w:rsidRDefault="00A32D4A" w:rsidP="009E15C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</w:pPr>
      <w:r w:rsidRPr="002F5706">
        <w:rPr>
          <w:b/>
        </w:rPr>
        <w:t>12.Выделяются места</w:t>
      </w:r>
      <w:r w:rsidRPr="002F5706">
        <w:t xml:space="preserve">: </w:t>
      </w:r>
    </w:p>
    <w:p w:rsidR="004B4607" w:rsidRPr="002F5706" w:rsidRDefault="004B4607" w:rsidP="009E15C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</w:pPr>
      <w:r w:rsidRPr="002F5706">
        <w:t xml:space="preserve">- </w:t>
      </w:r>
      <w:r w:rsidR="00A32D4A" w:rsidRPr="002F5706">
        <w:t xml:space="preserve">в вагоне 4 </w:t>
      </w:r>
      <w:proofErr w:type="gramStart"/>
      <w:r w:rsidR="00A32D4A" w:rsidRPr="002F5706">
        <w:t>КР</w:t>
      </w:r>
      <w:proofErr w:type="gramEnd"/>
      <w:r w:rsidR="00A32D4A" w:rsidRPr="002F5706">
        <w:t xml:space="preserve"> места с 1 по 4 для ЛНП, с 5 по 12 для отдыха работников ресторана место 13-для ПЭМ, место 14-для уполномоченных представителей «</w:t>
      </w:r>
      <w:proofErr w:type="spellStart"/>
      <w:r w:rsidR="00A32D4A" w:rsidRPr="002F5706">
        <w:t>Узжелдорпасс</w:t>
      </w:r>
      <w:proofErr w:type="spellEnd"/>
      <w:r w:rsidR="00A32D4A" w:rsidRPr="002F5706">
        <w:t xml:space="preserve">», 15 и 16 -резерв ЛНП. </w:t>
      </w:r>
    </w:p>
    <w:p w:rsidR="00AF66BA" w:rsidRPr="002F5706" w:rsidRDefault="00A32D4A" w:rsidP="009E15C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</w:pPr>
      <w:r w:rsidRPr="002F5706">
        <w:t xml:space="preserve">Для сопровождения поезда инструкторами поездных бригад (по безопасности) от Петухово до Казани и обратно выделяются в вагоне 4 </w:t>
      </w:r>
      <w:proofErr w:type="gramStart"/>
      <w:r w:rsidRPr="002F5706">
        <w:t>КР</w:t>
      </w:r>
      <w:proofErr w:type="gramEnd"/>
      <w:r w:rsidRPr="002F5706">
        <w:t xml:space="preserve"> места 35,36.</w:t>
      </w:r>
    </w:p>
    <w:p w:rsidR="004B4607" w:rsidRPr="002F5706" w:rsidRDefault="004B4607" w:rsidP="009E15C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</w:pPr>
      <w:r w:rsidRPr="002F5706">
        <w:rPr>
          <w:b/>
          <w:bCs/>
        </w:rPr>
        <w:t xml:space="preserve">Класс обслуживания: </w:t>
      </w:r>
      <w:r w:rsidRPr="002F5706">
        <w:t xml:space="preserve">все плацкартные вагоны – «3Л», все купейные вагоны, </w:t>
      </w:r>
      <w:proofErr w:type="gramStart"/>
      <w:r w:rsidRPr="002F5706">
        <w:t>КР</w:t>
      </w:r>
      <w:proofErr w:type="gramEnd"/>
      <w:r w:rsidRPr="002F5706">
        <w:t xml:space="preserve"> – «2Л».</w:t>
      </w:r>
    </w:p>
    <w:p w:rsidR="00AF66BA" w:rsidRPr="002F5706" w:rsidRDefault="00A32D4A" w:rsidP="009E15C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</w:pPr>
      <w:r w:rsidRPr="002F5706">
        <w:rPr>
          <w:b/>
        </w:rPr>
        <w:t xml:space="preserve">13. Переменный трафарет: </w:t>
      </w:r>
      <w:r w:rsidRPr="002F5706">
        <w:rPr>
          <w:u w:val="single"/>
        </w:rPr>
        <w:t>при следовании из Ташкента</w:t>
      </w:r>
    </w:p>
    <w:p w:rsidR="00AF66BA" w:rsidRPr="002F5706" w:rsidRDefault="00A32D4A" w:rsidP="009E15C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</w:pPr>
      <w:r w:rsidRPr="002F5706">
        <w:t xml:space="preserve">по </w:t>
      </w:r>
      <w:proofErr w:type="spellStart"/>
      <w:proofErr w:type="gramStart"/>
      <w:r w:rsidRPr="002F5706">
        <w:t>ст</w:t>
      </w:r>
      <w:proofErr w:type="spellEnd"/>
      <w:proofErr w:type="gramEnd"/>
      <w:r w:rsidRPr="002F5706">
        <w:t xml:space="preserve"> Петропавловск в ваг. № 3 куп места с 27 по 36, в ваг № 10 </w:t>
      </w:r>
      <w:proofErr w:type="spellStart"/>
      <w:r w:rsidRPr="002F5706">
        <w:t>пл</w:t>
      </w:r>
      <w:proofErr w:type="spellEnd"/>
      <w:r w:rsidRPr="002F5706">
        <w:t xml:space="preserve"> места 1-10,45-54</w:t>
      </w:r>
    </w:p>
    <w:p w:rsidR="00AF66BA" w:rsidRPr="002F5706" w:rsidRDefault="00A32D4A" w:rsidP="009E15C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</w:pPr>
      <w:r w:rsidRPr="002F5706">
        <w:t xml:space="preserve">по </w:t>
      </w:r>
      <w:proofErr w:type="spellStart"/>
      <w:proofErr w:type="gramStart"/>
      <w:r w:rsidRPr="002F5706">
        <w:t>ст</w:t>
      </w:r>
      <w:proofErr w:type="spellEnd"/>
      <w:proofErr w:type="gramEnd"/>
      <w:r w:rsidRPr="002F5706">
        <w:t xml:space="preserve"> Петухово в ваг. № 4 КР места 35,36.</w:t>
      </w:r>
    </w:p>
    <w:p w:rsidR="00AF66BA" w:rsidRPr="002F5706" w:rsidRDefault="00A32D4A" w:rsidP="009E15C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u w:val="single"/>
        </w:rPr>
      </w:pPr>
      <w:r w:rsidRPr="002F5706">
        <w:rPr>
          <w:u w:val="single"/>
        </w:rPr>
        <w:t>При следовании из Казани</w:t>
      </w:r>
    </w:p>
    <w:p w:rsidR="00AF66BA" w:rsidRPr="002F5706" w:rsidRDefault="00A32D4A" w:rsidP="009E15C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</w:pPr>
      <w:r w:rsidRPr="002F5706">
        <w:t xml:space="preserve">по </w:t>
      </w:r>
      <w:proofErr w:type="spellStart"/>
      <w:proofErr w:type="gramStart"/>
      <w:r w:rsidRPr="002F5706">
        <w:t>ст</w:t>
      </w:r>
      <w:proofErr w:type="spellEnd"/>
      <w:proofErr w:type="gramEnd"/>
      <w:r w:rsidRPr="002F5706">
        <w:t xml:space="preserve"> Петропавловск в ваг. № 3 куп места с 27 по 36, в ваг № 10 </w:t>
      </w:r>
      <w:proofErr w:type="spellStart"/>
      <w:r w:rsidRPr="002F5706">
        <w:t>пл</w:t>
      </w:r>
      <w:proofErr w:type="spellEnd"/>
      <w:r w:rsidRPr="002F5706">
        <w:t xml:space="preserve"> места 1-10,45-54</w:t>
      </w:r>
    </w:p>
    <w:p w:rsidR="00AF66BA" w:rsidRPr="002F5706" w:rsidRDefault="00A32D4A" w:rsidP="009E15C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</w:pPr>
      <w:r w:rsidRPr="002F5706">
        <w:t xml:space="preserve">по </w:t>
      </w:r>
      <w:proofErr w:type="spellStart"/>
      <w:proofErr w:type="gramStart"/>
      <w:r w:rsidRPr="002F5706">
        <w:t>ст</w:t>
      </w:r>
      <w:proofErr w:type="spellEnd"/>
      <w:proofErr w:type="gramEnd"/>
      <w:r w:rsidRPr="002F5706">
        <w:t xml:space="preserve"> Петухово в ваг. № 4 КР места 35,36.</w:t>
      </w:r>
    </w:p>
    <w:p w:rsidR="00AF66BA" w:rsidRPr="002F5706" w:rsidRDefault="00A32D4A" w:rsidP="009E15C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</w:pPr>
      <w:r w:rsidRPr="002F5706">
        <w:rPr>
          <w:b/>
        </w:rPr>
        <w:t>14. Вагоны повышенной комфортности</w:t>
      </w:r>
      <w:r w:rsidRPr="002F5706">
        <w:t xml:space="preserve">: Нет. </w:t>
      </w:r>
    </w:p>
    <w:p w:rsidR="00AF66BA" w:rsidRPr="002F5706" w:rsidRDefault="00A32D4A" w:rsidP="009E15C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</w:pPr>
      <w:r w:rsidRPr="002F5706">
        <w:rPr>
          <w:b/>
        </w:rPr>
        <w:t xml:space="preserve">15. Беспересадочные вагоны: </w:t>
      </w:r>
      <w:r w:rsidRPr="002F5706">
        <w:t>Нет.</w:t>
      </w:r>
    </w:p>
    <w:p w:rsidR="00AF66BA" w:rsidRPr="002F5706" w:rsidRDefault="00A32D4A" w:rsidP="009E15C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</w:pPr>
      <w:r w:rsidRPr="002F5706">
        <w:rPr>
          <w:b/>
        </w:rPr>
        <w:t xml:space="preserve">16. Прицепные вагоны: </w:t>
      </w:r>
      <w:r w:rsidRPr="002F5706">
        <w:t>Нет.</w:t>
      </w:r>
    </w:p>
    <w:p w:rsidR="00AF66BA" w:rsidRPr="002F5706" w:rsidRDefault="00A32D4A" w:rsidP="009E15C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</w:pPr>
      <w:r w:rsidRPr="002F5706">
        <w:rPr>
          <w:b/>
        </w:rPr>
        <w:t>17. Прочие вагоны</w:t>
      </w:r>
      <w:proofErr w:type="gramStart"/>
      <w:r w:rsidRPr="002F5706">
        <w:rPr>
          <w:b/>
        </w:rPr>
        <w:t xml:space="preserve"> :</w:t>
      </w:r>
      <w:proofErr w:type="gramEnd"/>
      <w:r w:rsidRPr="002F5706">
        <w:rPr>
          <w:b/>
        </w:rPr>
        <w:t xml:space="preserve"> </w:t>
      </w:r>
      <w:r w:rsidRPr="002F5706">
        <w:t>Нет.</w:t>
      </w:r>
    </w:p>
    <w:p w:rsidR="00AF66BA" w:rsidRPr="002F5706" w:rsidRDefault="00A32D4A" w:rsidP="009E15C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</w:pPr>
      <w:r w:rsidRPr="002F5706">
        <w:rPr>
          <w:b/>
        </w:rPr>
        <w:t xml:space="preserve">18. Факультативные вагоны </w:t>
      </w:r>
      <w:r w:rsidR="009E15C4" w:rsidRPr="002F5706">
        <w:t xml:space="preserve">1,2 КУП, 13,14,15 </w:t>
      </w:r>
      <w:proofErr w:type="gramStart"/>
      <w:r w:rsidR="009E15C4" w:rsidRPr="002F5706">
        <w:t>ПЛ</w:t>
      </w:r>
      <w:proofErr w:type="gramEnd"/>
      <w:r w:rsidR="000375E4">
        <w:t xml:space="preserve"> </w:t>
      </w:r>
      <w:r w:rsidRPr="002F5706">
        <w:t xml:space="preserve">включаются при увеличении пассажиропотока и исключаются при его уменьшении с объявлением об исключении не менее чем за 5 дней до отправления поезда </w:t>
      </w:r>
    </w:p>
    <w:p w:rsidR="00AF66BA" w:rsidRPr="009E15C4" w:rsidRDefault="00A32D4A" w:rsidP="009E15C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</w:pPr>
      <w:r w:rsidRPr="002F5706">
        <w:rPr>
          <w:b/>
        </w:rPr>
        <w:t xml:space="preserve">19. Станции пограничного и таможенного контроля: </w:t>
      </w:r>
      <w:proofErr w:type="spellStart"/>
      <w:r w:rsidRPr="002F5706">
        <w:t>Келес</w:t>
      </w:r>
      <w:proofErr w:type="spellEnd"/>
      <w:r w:rsidRPr="002F5706">
        <w:t xml:space="preserve">, </w:t>
      </w:r>
      <w:proofErr w:type="spellStart"/>
      <w:r w:rsidRPr="002F5706">
        <w:t>Сарыагаш</w:t>
      </w:r>
      <w:proofErr w:type="spellEnd"/>
      <w:r w:rsidRPr="002F5706">
        <w:t>, Петропавловск, Петухово.</w:t>
      </w:r>
    </w:p>
    <w:sectPr w:rsidR="00AF66BA" w:rsidRPr="009E15C4" w:rsidSect="009E4B60">
      <w:footerReference w:type="default" r:id="rId8"/>
      <w:pgSz w:w="8391" w:h="11906"/>
      <w:pgMar w:top="993" w:right="453" w:bottom="1134" w:left="90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C4A" w:rsidRDefault="00AF4C4A">
      <w:r>
        <w:separator/>
      </w:r>
    </w:p>
  </w:endnote>
  <w:endnote w:type="continuationSeparator" w:id="0">
    <w:p w:rsidR="00AF4C4A" w:rsidRDefault="00AF4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6BA" w:rsidRDefault="00A32D4A">
    <w:pPr>
      <w:widowControl/>
      <w:pBdr>
        <w:top w:val="nil"/>
        <w:left w:val="nil"/>
        <w:bottom w:val="nil"/>
        <w:right w:val="nil"/>
        <w:between w:val="nil"/>
      </w:pBdr>
      <w:jc w:val="center"/>
      <w:rPr>
        <w:i/>
        <w:color w:val="000000"/>
      </w:rPr>
    </w:pPr>
    <w:r>
      <w:rPr>
        <w:i/>
        <w:color w:val="000000"/>
      </w:rPr>
      <w:t xml:space="preserve">- </w:t>
    </w:r>
    <w:r w:rsidR="00FA1E1A">
      <w:rPr>
        <w:i/>
        <w:color w:val="000000"/>
      </w:rPr>
      <w:fldChar w:fldCharType="begin"/>
    </w:r>
    <w:r>
      <w:rPr>
        <w:i/>
        <w:color w:val="000000"/>
      </w:rPr>
      <w:instrText>PAGE</w:instrText>
    </w:r>
    <w:r w:rsidR="00FA1E1A">
      <w:rPr>
        <w:i/>
        <w:color w:val="000000"/>
      </w:rPr>
      <w:fldChar w:fldCharType="separate"/>
    </w:r>
    <w:r w:rsidR="009D0488">
      <w:rPr>
        <w:i/>
        <w:noProof/>
        <w:color w:val="000000"/>
      </w:rPr>
      <w:t>1</w:t>
    </w:r>
    <w:r w:rsidR="00FA1E1A">
      <w:rPr>
        <w:i/>
        <w:color w:val="000000"/>
      </w:rPr>
      <w:fldChar w:fldCharType="end"/>
    </w:r>
    <w:r>
      <w:rPr>
        <w:i/>
        <w:color w:val="00000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C4A" w:rsidRDefault="00AF4C4A">
      <w:r>
        <w:separator/>
      </w:r>
    </w:p>
  </w:footnote>
  <w:footnote w:type="continuationSeparator" w:id="0">
    <w:p w:rsidR="00AF4C4A" w:rsidRDefault="00AF4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B5D00"/>
    <w:multiLevelType w:val="hybridMultilevel"/>
    <w:tmpl w:val="1108B880"/>
    <w:lvl w:ilvl="0" w:tplc="BF4654F8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66BA"/>
    <w:rsid w:val="000375E4"/>
    <w:rsid w:val="000E0950"/>
    <w:rsid w:val="000F55A6"/>
    <w:rsid w:val="00127602"/>
    <w:rsid w:val="00130261"/>
    <w:rsid w:val="00195156"/>
    <w:rsid w:val="001B7C8E"/>
    <w:rsid w:val="001E3347"/>
    <w:rsid w:val="002859B2"/>
    <w:rsid w:val="0029144E"/>
    <w:rsid w:val="002F5706"/>
    <w:rsid w:val="003359FF"/>
    <w:rsid w:val="003971E3"/>
    <w:rsid w:val="003D6418"/>
    <w:rsid w:val="003F065C"/>
    <w:rsid w:val="004237CD"/>
    <w:rsid w:val="004505AE"/>
    <w:rsid w:val="004B4607"/>
    <w:rsid w:val="00547769"/>
    <w:rsid w:val="005B6FAD"/>
    <w:rsid w:val="00651EF4"/>
    <w:rsid w:val="00653001"/>
    <w:rsid w:val="00680855"/>
    <w:rsid w:val="00685306"/>
    <w:rsid w:val="006A38B5"/>
    <w:rsid w:val="006E7520"/>
    <w:rsid w:val="00793157"/>
    <w:rsid w:val="00865B1F"/>
    <w:rsid w:val="008B0612"/>
    <w:rsid w:val="009D0488"/>
    <w:rsid w:val="009E15C4"/>
    <w:rsid w:val="009E4B60"/>
    <w:rsid w:val="009F083C"/>
    <w:rsid w:val="00A24421"/>
    <w:rsid w:val="00A32D4A"/>
    <w:rsid w:val="00AD4929"/>
    <w:rsid w:val="00AF4C4A"/>
    <w:rsid w:val="00AF66BA"/>
    <w:rsid w:val="00C3205D"/>
    <w:rsid w:val="00C37ABF"/>
    <w:rsid w:val="00CB12B4"/>
    <w:rsid w:val="00D2694D"/>
    <w:rsid w:val="00D33219"/>
    <w:rsid w:val="00D83582"/>
    <w:rsid w:val="00D86EA7"/>
    <w:rsid w:val="00D902C7"/>
    <w:rsid w:val="00EF2537"/>
    <w:rsid w:val="00FA1E1A"/>
    <w:rsid w:val="00FD6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18"/>
        <w:szCs w:val="18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33219"/>
  </w:style>
  <w:style w:type="paragraph" w:styleId="1">
    <w:name w:val="heading 1"/>
    <w:basedOn w:val="a"/>
    <w:next w:val="a"/>
    <w:rsid w:val="00D33219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rsid w:val="00D33219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rsid w:val="00D33219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rsid w:val="00D33219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rsid w:val="00D33219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rsid w:val="00D33219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D332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D33219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rsid w:val="00D33219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rsid w:val="00D332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9E4B6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E4B60"/>
  </w:style>
  <w:style w:type="paragraph" w:styleId="a8">
    <w:name w:val="footer"/>
    <w:basedOn w:val="a"/>
    <w:link w:val="a9"/>
    <w:uiPriority w:val="99"/>
    <w:unhideWhenUsed/>
    <w:rsid w:val="009E4B6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E4B60"/>
  </w:style>
  <w:style w:type="paragraph" w:customStyle="1" w:styleId="TTB">
    <w:name w:val="TTB:ячейка заголовка"/>
    <w:uiPriority w:val="99"/>
    <w:rsid w:val="00865B1F"/>
    <w:pPr>
      <w:autoSpaceDE w:val="0"/>
      <w:autoSpaceDN w:val="0"/>
      <w:spacing w:before="60" w:line="192" w:lineRule="auto"/>
      <w:jc w:val="center"/>
    </w:pPr>
    <w:rPr>
      <w:sz w:val="22"/>
      <w:szCs w:val="22"/>
    </w:rPr>
  </w:style>
  <w:style w:type="paragraph" w:styleId="aa">
    <w:name w:val="List Paragraph"/>
    <w:basedOn w:val="a"/>
    <w:uiPriority w:val="34"/>
    <w:qFormat/>
    <w:rsid w:val="00865B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Sagintaeva_A</cp:lastModifiedBy>
  <cp:revision>18</cp:revision>
  <dcterms:created xsi:type="dcterms:W3CDTF">2024-08-29T03:09:00Z</dcterms:created>
  <dcterms:modified xsi:type="dcterms:W3CDTF">2024-11-14T09:40:00Z</dcterms:modified>
</cp:coreProperties>
</file>