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0AF" w:rsidRDefault="008210AF" w:rsidP="008210AF">
      <w:pPr>
        <w:pStyle w:val="TTB"/>
        <w:widowControl/>
        <w:ind w:firstLine="7230"/>
        <w:rPr>
          <w:b/>
          <w:bCs/>
          <w:iCs/>
        </w:rPr>
      </w:pPr>
    </w:p>
    <w:p w:rsidR="00A22219" w:rsidRDefault="00A22219" w:rsidP="00A22219">
      <w:pPr>
        <w:pStyle w:val="TTB1"/>
        <w:widowControl/>
        <w:ind w:firstLine="5812"/>
        <w:jc w:val="both"/>
      </w:pPr>
    </w:p>
    <w:p w:rsidR="003B79FF" w:rsidRDefault="003B79FF" w:rsidP="006E0844">
      <w:pPr>
        <w:pStyle w:val="TTB1"/>
        <w:widowControl/>
        <w:jc w:val="left"/>
      </w:pPr>
    </w:p>
    <w:p w:rsidR="00653015" w:rsidRDefault="007A5875" w:rsidP="001F4002">
      <w:pPr>
        <w:pStyle w:val="TTB1"/>
        <w:widowControl/>
      </w:pPr>
      <w:r>
        <w:t>Схема состава поезда №</w:t>
      </w:r>
      <w:r w:rsidR="004C6B40">
        <w:t>3</w:t>
      </w:r>
      <w:r w:rsidR="00BD0857">
        <w:t>3</w:t>
      </w:r>
      <w:r w:rsidR="00653015">
        <w:t>7/</w:t>
      </w:r>
      <w:r w:rsidR="004C6B40">
        <w:t>3</w:t>
      </w:r>
      <w:r w:rsidR="00653015">
        <w:t>38 в</w:t>
      </w:r>
      <w:r>
        <w:t xml:space="preserve"> сообщении </w:t>
      </w:r>
      <w:r w:rsidR="00BD0857">
        <w:t>Алма</w:t>
      </w:r>
      <w:r w:rsidR="00BB7CC7">
        <w:t>ты</w:t>
      </w:r>
      <w:r w:rsidR="00BD0857">
        <w:t>-2</w:t>
      </w:r>
      <w:r w:rsidR="00F32325">
        <w:t>-</w:t>
      </w:r>
      <w:r w:rsidR="00653015">
        <w:t>Достык</w:t>
      </w:r>
    </w:p>
    <w:p w:rsidR="001F4002" w:rsidRDefault="001F4002" w:rsidP="001F4002">
      <w:pPr>
        <w:pStyle w:val="TTB1"/>
        <w:widowControl/>
      </w:pPr>
      <w:r>
        <w:t>на график движения поездов 20</w:t>
      </w:r>
      <w:r w:rsidR="009D5630">
        <w:t>2</w:t>
      </w:r>
      <w:r w:rsidR="00A225FB" w:rsidRPr="00A225FB">
        <w:t>4</w:t>
      </w:r>
      <w:r>
        <w:t>-20</w:t>
      </w:r>
      <w:r w:rsidR="006C1E94">
        <w:t>2</w:t>
      </w:r>
      <w:r w:rsidR="00A225FB" w:rsidRPr="00A225FB">
        <w:t>5</w:t>
      </w:r>
      <w:r>
        <w:t xml:space="preserve"> годы</w:t>
      </w:r>
    </w:p>
    <w:p w:rsidR="009D5630" w:rsidRDefault="009D5630" w:rsidP="001F4002">
      <w:pPr>
        <w:pStyle w:val="TTB1"/>
        <w:widowControl/>
      </w:pPr>
    </w:p>
    <w:tbl>
      <w:tblPr>
        <w:tblW w:w="10688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993"/>
        <w:gridCol w:w="3260"/>
        <w:gridCol w:w="850"/>
        <w:gridCol w:w="709"/>
        <w:gridCol w:w="851"/>
        <w:gridCol w:w="709"/>
        <w:gridCol w:w="2182"/>
      </w:tblGrid>
      <w:tr w:rsidR="007A5875" w:rsidTr="004D76B1">
        <w:trPr>
          <w:cantSplit/>
          <w:trHeight w:val="285"/>
          <w:tblHeader/>
        </w:trPr>
        <w:tc>
          <w:tcPr>
            <w:tcW w:w="1134" w:type="dxa"/>
            <w:vMerge w:val="restart"/>
            <w:tcBorders>
              <w:bottom w:val="nil"/>
            </w:tcBorders>
          </w:tcPr>
          <w:p w:rsidR="007A5875" w:rsidRDefault="007A5875">
            <w:pPr>
              <w:pStyle w:val="TTB6"/>
              <w:widowControl/>
            </w:pPr>
          </w:p>
          <w:p w:rsidR="0073760E" w:rsidRDefault="007A5875">
            <w:pPr>
              <w:pStyle w:val="TTB6"/>
              <w:widowControl/>
            </w:pPr>
            <w:r>
              <w:t>№</w:t>
            </w:r>
          </w:p>
          <w:p w:rsidR="007A5875" w:rsidRDefault="007A5875">
            <w:pPr>
              <w:pStyle w:val="TTB6"/>
              <w:widowControl/>
            </w:pPr>
            <w:r>
              <w:t xml:space="preserve"> вагона</w:t>
            </w:r>
          </w:p>
        </w:tc>
        <w:tc>
          <w:tcPr>
            <w:tcW w:w="993" w:type="dxa"/>
            <w:vMerge w:val="restart"/>
            <w:tcBorders>
              <w:bottom w:val="nil"/>
            </w:tcBorders>
          </w:tcPr>
          <w:p w:rsidR="007A5875" w:rsidRDefault="007A5875">
            <w:pPr>
              <w:pStyle w:val="TTB6"/>
              <w:widowControl/>
            </w:pPr>
            <w:r>
              <w:br/>
            </w:r>
          </w:p>
          <w:p w:rsidR="00A217D6" w:rsidRDefault="00A217D6">
            <w:pPr>
              <w:pStyle w:val="TTB6"/>
              <w:widowControl/>
            </w:pPr>
            <w:r>
              <w:t>Тип</w:t>
            </w:r>
          </w:p>
          <w:p w:rsidR="007A5875" w:rsidRDefault="007A5875">
            <w:pPr>
              <w:pStyle w:val="TTB6"/>
              <w:widowControl/>
            </w:pPr>
            <w:r>
              <w:t>вагона</w:t>
            </w:r>
          </w:p>
        </w:tc>
        <w:tc>
          <w:tcPr>
            <w:tcW w:w="3260" w:type="dxa"/>
            <w:vMerge w:val="restart"/>
            <w:tcBorders>
              <w:bottom w:val="nil"/>
            </w:tcBorders>
          </w:tcPr>
          <w:p w:rsidR="007A5875" w:rsidRDefault="007A5875">
            <w:pPr>
              <w:pStyle w:val="TTB6"/>
              <w:widowControl/>
            </w:pPr>
            <w:r>
              <w:br/>
            </w:r>
          </w:p>
          <w:p w:rsidR="007A5875" w:rsidRDefault="007A5875">
            <w:pPr>
              <w:pStyle w:val="TTB6"/>
              <w:widowControl/>
            </w:pPr>
            <w:r>
              <w:t>Пункты обращения вагона</w:t>
            </w:r>
          </w:p>
        </w:tc>
        <w:tc>
          <w:tcPr>
            <w:tcW w:w="3119" w:type="dxa"/>
            <w:gridSpan w:val="4"/>
            <w:tcBorders>
              <w:bottom w:val="single" w:sz="4" w:space="0" w:color="auto"/>
            </w:tcBorders>
          </w:tcPr>
          <w:p w:rsidR="007A5875" w:rsidRDefault="007A5875">
            <w:pPr>
              <w:pStyle w:val="TTB6"/>
              <w:widowControl/>
            </w:pPr>
            <w:r>
              <w:t>Число мест</w:t>
            </w:r>
          </w:p>
        </w:tc>
        <w:tc>
          <w:tcPr>
            <w:tcW w:w="2182" w:type="dxa"/>
            <w:vMerge w:val="restart"/>
          </w:tcPr>
          <w:p w:rsidR="007A5875" w:rsidRDefault="007A5875">
            <w:pPr>
              <w:pStyle w:val="TTB6"/>
              <w:widowControl/>
            </w:pPr>
          </w:p>
          <w:p w:rsidR="00A217D6" w:rsidRDefault="007A5875" w:rsidP="00A217D6">
            <w:pPr>
              <w:pStyle w:val="TTB6"/>
              <w:widowControl/>
            </w:pPr>
            <w:r>
              <w:t>Кол</w:t>
            </w:r>
            <w:r w:rsidR="002E3895">
              <w:t>ичество составов</w:t>
            </w:r>
            <w:r w:rsidR="002E3895">
              <w:br/>
              <w:t>в обороте</w:t>
            </w:r>
            <w:r w:rsidR="00A217D6">
              <w:t>,</w:t>
            </w:r>
            <w:r w:rsidR="002E3895">
              <w:br/>
            </w:r>
            <w:r w:rsidR="00A217D6">
              <w:t>собственник подви</w:t>
            </w:r>
            <w:r w:rsidR="00A217D6">
              <w:t>ж</w:t>
            </w:r>
            <w:r w:rsidR="00A217D6">
              <w:t>ного состава</w:t>
            </w:r>
          </w:p>
          <w:p w:rsidR="007A5875" w:rsidRDefault="007A5875">
            <w:pPr>
              <w:pStyle w:val="TTB6"/>
              <w:widowControl/>
            </w:pPr>
          </w:p>
        </w:tc>
      </w:tr>
      <w:tr w:rsidR="007A5875" w:rsidTr="004D76B1">
        <w:trPr>
          <w:cantSplit/>
          <w:trHeight w:val="791"/>
          <w:tblHeader/>
        </w:trPr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7A5875" w:rsidRDefault="007A5875">
            <w:pPr>
              <w:pStyle w:val="TTB6"/>
              <w:widowControl/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7A5875" w:rsidRDefault="007A5875">
            <w:pPr>
              <w:pStyle w:val="TTB6"/>
              <w:widowControl/>
            </w:pPr>
          </w:p>
        </w:tc>
        <w:tc>
          <w:tcPr>
            <w:tcW w:w="3260" w:type="dxa"/>
            <w:vMerge/>
            <w:tcBorders>
              <w:bottom w:val="single" w:sz="4" w:space="0" w:color="auto"/>
            </w:tcBorders>
          </w:tcPr>
          <w:p w:rsidR="007A5875" w:rsidRDefault="007A5875">
            <w:pPr>
              <w:pStyle w:val="TTB6"/>
              <w:widowControl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875" w:rsidRDefault="007A5875">
            <w:pPr>
              <w:pStyle w:val="TTB6"/>
              <w:widowControl/>
            </w:pPr>
          </w:p>
          <w:p w:rsidR="007A5875" w:rsidRDefault="007A5875">
            <w:pPr>
              <w:pStyle w:val="TTB6"/>
              <w:widowControl/>
            </w:pPr>
            <w:proofErr w:type="gramStart"/>
            <w:r>
              <w:t>СВ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875" w:rsidRDefault="007A5875">
            <w:pPr>
              <w:pStyle w:val="TTB6"/>
              <w:widowControl/>
            </w:pPr>
          </w:p>
          <w:p w:rsidR="007A5875" w:rsidRDefault="0073760E" w:rsidP="0073760E">
            <w:pPr>
              <w:pStyle w:val="TTB6"/>
              <w:widowControl/>
            </w:pPr>
            <w:r>
              <w:t>к</w:t>
            </w:r>
            <w:r w:rsidR="007A5875">
              <w:t>уп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875" w:rsidRDefault="007A5875">
            <w:pPr>
              <w:pStyle w:val="TTB6"/>
              <w:widowControl/>
            </w:pPr>
          </w:p>
          <w:p w:rsidR="007A5875" w:rsidRDefault="0073760E" w:rsidP="0073760E">
            <w:pPr>
              <w:pStyle w:val="TTB6"/>
              <w:widowControl/>
            </w:pPr>
            <w:r>
              <w:t>п</w:t>
            </w:r>
            <w:r w:rsidR="007A5875">
              <w:t>лац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A5875" w:rsidRDefault="007A5875">
            <w:pPr>
              <w:pStyle w:val="TTB6"/>
              <w:widowControl/>
            </w:pPr>
          </w:p>
          <w:p w:rsidR="007A5875" w:rsidRDefault="0073760E" w:rsidP="0073760E">
            <w:pPr>
              <w:pStyle w:val="TTB6"/>
              <w:widowControl/>
            </w:pPr>
            <w:r>
              <w:t>о</w:t>
            </w:r>
            <w:r w:rsidR="007A5875">
              <w:t>бщ</w:t>
            </w:r>
          </w:p>
        </w:tc>
        <w:tc>
          <w:tcPr>
            <w:tcW w:w="2182" w:type="dxa"/>
            <w:vMerge/>
            <w:tcBorders>
              <w:bottom w:val="single" w:sz="4" w:space="0" w:color="auto"/>
            </w:tcBorders>
          </w:tcPr>
          <w:p w:rsidR="007A5875" w:rsidRDefault="007A5875">
            <w:pPr>
              <w:pStyle w:val="TTB6"/>
              <w:widowControl/>
            </w:pPr>
          </w:p>
        </w:tc>
      </w:tr>
      <w:tr w:rsidR="007A5875" w:rsidTr="004D76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677"/>
        </w:trPr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02B38" w:rsidRDefault="00602B38">
            <w:pPr>
              <w:pStyle w:val="TTBa"/>
              <w:widowControl/>
            </w:pPr>
          </w:p>
          <w:p w:rsidR="00602B38" w:rsidRDefault="00F33147">
            <w:pPr>
              <w:pStyle w:val="TTBa"/>
              <w:widowControl/>
            </w:pPr>
            <w:r>
              <w:t>1</w:t>
            </w:r>
          </w:p>
          <w:p w:rsidR="00602B38" w:rsidRDefault="00602B38" w:rsidP="008D1DB6">
            <w:pPr>
              <w:pStyle w:val="TTBa"/>
            </w:pPr>
            <w:r>
              <w:t>2</w:t>
            </w:r>
          </w:p>
          <w:p w:rsidR="00602B38" w:rsidRDefault="00602B38" w:rsidP="00F15FC4">
            <w:pPr>
              <w:pStyle w:val="TTBa"/>
            </w:pPr>
            <w:r>
              <w:t>3</w:t>
            </w:r>
          </w:p>
          <w:p w:rsidR="00602B38" w:rsidRDefault="00602B38" w:rsidP="009D751E">
            <w:pPr>
              <w:pStyle w:val="TTBa"/>
            </w:pPr>
            <w:r>
              <w:t>4</w:t>
            </w:r>
          </w:p>
          <w:p w:rsidR="009D5630" w:rsidRDefault="00602B38" w:rsidP="00653015">
            <w:pPr>
              <w:pStyle w:val="TTBa"/>
              <w:widowControl/>
            </w:pPr>
            <w:r>
              <w:t>5</w:t>
            </w:r>
          </w:p>
          <w:p w:rsidR="00653015" w:rsidRDefault="00653015" w:rsidP="00653015">
            <w:pPr>
              <w:pStyle w:val="TTBa"/>
              <w:widowControl/>
            </w:pPr>
            <w:r>
              <w:t>6</w:t>
            </w:r>
          </w:p>
          <w:p w:rsidR="00653015" w:rsidRDefault="00653015" w:rsidP="00653015">
            <w:pPr>
              <w:pStyle w:val="TTBa"/>
              <w:widowControl/>
            </w:pPr>
            <w:r>
              <w:t>7</w:t>
            </w:r>
          </w:p>
          <w:p w:rsidR="00653015" w:rsidRDefault="00653015" w:rsidP="00653015">
            <w:pPr>
              <w:pStyle w:val="TTBa"/>
              <w:widowControl/>
            </w:pPr>
            <w:r>
              <w:t>8</w:t>
            </w:r>
          </w:p>
          <w:p w:rsidR="00653015" w:rsidRDefault="00653015" w:rsidP="00653015">
            <w:pPr>
              <w:pStyle w:val="TTBa"/>
              <w:widowControl/>
            </w:pPr>
            <w:r>
              <w:t>9</w:t>
            </w:r>
          </w:p>
          <w:p w:rsidR="00653015" w:rsidRDefault="00653015" w:rsidP="00653015">
            <w:pPr>
              <w:pStyle w:val="TTBa"/>
              <w:widowControl/>
            </w:pPr>
            <w:r>
              <w:t>10</w:t>
            </w:r>
          </w:p>
          <w:p w:rsidR="00653015" w:rsidRDefault="00653015" w:rsidP="00653015">
            <w:pPr>
              <w:pStyle w:val="TTBa"/>
              <w:widowControl/>
            </w:pPr>
            <w:r>
              <w:t>11</w:t>
            </w:r>
            <w:r w:rsidR="004C6B40">
              <w:t>ф</w:t>
            </w:r>
          </w:p>
          <w:p w:rsidR="00653015" w:rsidRDefault="00653015" w:rsidP="00653015">
            <w:pPr>
              <w:pStyle w:val="TTBa"/>
              <w:widowControl/>
            </w:pPr>
            <w:r>
              <w:t>12ф</w:t>
            </w:r>
          </w:p>
          <w:p w:rsidR="00653015" w:rsidRDefault="00653015" w:rsidP="00653015">
            <w:pPr>
              <w:pStyle w:val="TTBa"/>
              <w:widowControl/>
            </w:pPr>
            <w:r>
              <w:t>13ф</w:t>
            </w:r>
          </w:p>
          <w:p w:rsidR="00653015" w:rsidRDefault="00653015" w:rsidP="00653015">
            <w:pPr>
              <w:pStyle w:val="TTBa"/>
              <w:widowControl/>
            </w:pPr>
            <w:r>
              <w:t>14ф</w:t>
            </w:r>
          </w:p>
          <w:p w:rsidR="00653015" w:rsidRDefault="00653015" w:rsidP="00653015">
            <w:pPr>
              <w:pStyle w:val="TTBa"/>
              <w:widowControl/>
            </w:pPr>
            <w:r>
              <w:t>15ф</w:t>
            </w:r>
          </w:p>
          <w:p w:rsidR="00653015" w:rsidRDefault="00653015" w:rsidP="00653015">
            <w:pPr>
              <w:pStyle w:val="TTBa"/>
              <w:widowControl/>
            </w:pPr>
            <w:r>
              <w:t>16ф</w:t>
            </w:r>
          </w:p>
          <w:p w:rsidR="004C6B40" w:rsidRDefault="004C6B40" w:rsidP="00653015">
            <w:pPr>
              <w:pStyle w:val="TTBa"/>
              <w:widowControl/>
            </w:pPr>
            <w:r>
              <w:t>17ф</w:t>
            </w:r>
          </w:p>
          <w:p w:rsidR="004C6B40" w:rsidRDefault="004C6B40" w:rsidP="00653015">
            <w:pPr>
              <w:pStyle w:val="TTBa"/>
              <w:widowControl/>
            </w:pPr>
            <w:r>
              <w:t>18ф</w:t>
            </w:r>
          </w:p>
          <w:p w:rsidR="00653015" w:rsidRDefault="00653015" w:rsidP="00653015">
            <w:pPr>
              <w:pStyle w:val="TTBa"/>
              <w:widowControl/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3B79FF" w:rsidRDefault="003B79FF">
            <w:pPr>
              <w:pStyle w:val="TTBa"/>
              <w:widowControl/>
            </w:pPr>
          </w:p>
          <w:p w:rsidR="00602B38" w:rsidRDefault="00653015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  <w:p w:rsidR="00653015" w:rsidRDefault="00653015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  <w:p w:rsidR="00653015" w:rsidRDefault="00653015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  <w:p w:rsidR="00653015" w:rsidRDefault="00653015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  <w:p w:rsidR="00653015" w:rsidRDefault="00653015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  <w:p w:rsidR="00602B38" w:rsidRDefault="00BA1C98" w:rsidP="00AF380F">
            <w:pPr>
              <w:pStyle w:val="TTBa"/>
            </w:pPr>
            <w:r>
              <w:rPr>
                <w:lang w:val="kk-KZ"/>
              </w:rPr>
              <w:t>к</w:t>
            </w:r>
            <w:proofErr w:type="spellStart"/>
            <w:r w:rsidR="00653015">
              <w:t>упе</w:t>
            </w:r>
            <w:proofErr w:type="spellEnd"/>
            <w:r w:rsidR="00653015">
              <w:t>-бар</w:t>
            </w:r>
          </w:p>
          <w:p w:rsidR="00602B38" w:rsidRPr="00A225FB" w:rsidRDefault="00602B38" w:rsidP="009D1D72">
            <w:pPr>
              <w:pStyle w:val="TTBa"/>
            </w:pPr>
            <w:r>
              <w:t>К</w:t>
            </w:r>
            <w:r w:rsidR="00F33147">
              <w:t>Р</w:t>
            </w:r>
            <w:r w:rsidR="00A225FB">
              <w:t>И</w:t>
            </w:r>
          </w:p>
          <w:p w:rsidR="00602B38" w:rsidRDefault="00F33147" w:rsidP="003C74F2">
            <w:pPr>
              <w:pStyle w:val="TTBa"/>
            </w:pPr>
            <w:r>
              <w:t>К</w:t>
            </w:r>
          </w:p>
          <w:p w:rsidR="00D4026E" w:rsidRDefault="00602B38" w:rsidP="009D5630">
            <w:pPr>
              <w:pStyle w:val="TTBa"/>
              <w:widowControl/>
            </w:pPr>
            <w:r>
              <w:t>К</w:t>
            </w:r>
          </w:p>
          <w:p w:rsidR="00653015" w:rsidRDefault="00653015" w:rsidP="009D5630">
            <w:pPr>
              <w:pStyle w:val="TTBa"/>
              <w:widowControl/>
            </w:pPr>
            <w:r>
              <w:t>К</w:t>
            </w:r>
          </w:p>
          <w:p w:rsidR="00653015" w:rsidRDefault="00653015" w:rsidP="009D5630">
            <w:pPr>
              <w:pStyle w:val="TTBa"/>
              <w:widowControl/>
            </w:pPr>
            <w:r>
              <w:t>К</w:t>
            </w:r>
          </w:p>
          <w:p w:rsidR="00653015" w:rsidRDefault="00653015" w:rsidP="009D5630">
            <w:pPr>
              <w:pStyle w:val="TTBa"/>
              <w:widowControl/>
            </w:pPr>
            <w:r>
              <w:t>К</w:t>
            </w:r>
          </w:p>
          <w:p w:rsidR="00653015" w:rsidRDefault="004C6B40" w:rsidP="009D5630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  <w:p w:rsidR="00653015" w:rsidRDefault="004C6B40" w:rsidP="009D5630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  <w:p w:rsidR="00653015" w:rsidRDefault="00653015" w:rsidP="009D5630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  <w:p w:rsidR="00653015" w:rsidRDefault="00653015" w:rsidP="009D5630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  <w:p w:rsidR="004C6B40" w:rsidRDefault="004C6B40" w:rsidP="009D5630">
            <w:pPr>
              <w:pStyle w:val="TTBa"/>
              <w:widowControl/>
            </w:pPr>
            <w:r>
              <w:t>К</w:t>
            </w:r>
          </w:p>
          <w:p w:rsidR="004C6B40" w:rsidRDefault="004C6B40" w:rsidP="009D5630">
            <w:pPr>
              <w:pStyle w:val="TTBa"/>
              <w:widowControl/>
            </w:pPr>
            <w:r>
              <w:t>К</w:t>
            </w:r>
          </w:p>
          <w:p w:rsidR="00653015" w:rsidRDefault="00653015" w:rsidP="009D5630">
            <w:pPr>
              <w:pStyle w:val="TTBa"/>
              <w:widowControl/>
            </w:pPr>
            <w:r>
              <w:t>*</w:t>
            </w:r>
            <w:proofErr w:type="spellStart"/>
            <w:r>
              <w:t>Сл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3B79FF" w:rsidRDefault="003B79FF">
            <w:pPr>
              <w:pStyle w:val="TTB2"/>
              <w:widowControl/>
            </w:pPr>
          </w:p>
          <w:p w:rsidR="00602B38" w:rsidRDefault="00602B38">
            <w:pPr>
              <w:pStyle w:val="TTB2"/>
              <w:widowControl/>
            </w:pPr>
            <w:r>
              <w:t>А</w:t>
            </w:r>
            <w:r w:rsidR="00F33147">
              <w:t>лма</w:t>
            </w:r>
            <w:r w:rsidR="00BB7CC7">
              <w:t>ты</w:t>
            </w:r>
            <w:r w:rsidR="00614DDC">
              <w:t>-2</w:t>
            </w:r>
            <w:r>
              <w:t xml:space="preserve"> – </w:t>
            </w:r>
            <w:r w:rsidR="00653015">
              <w:t>Достык</w:t>
            </w:r>
          </w:p>
          <w:p w:rsidR="00602B38" w:rsidRDefault="00602B38" w:rsidP="00913330">
            <w:pPr>
              <w:pStyle w:val="TTB2"/>
            </w:pPr>
            <w:r>
              <w:t xml:space="preserve"> – “ –</w:t>
            </w:r>
          </w:p>
          <w:p w:rsidR="00602B38" w:rsidRDefault="00602B38" w:rsidP="0003238F">
            <w:pPr>
              <w:pStyle w:val="TTB2"/>
            </w:pPr>
            <w:r>
              <w:t xml:space="preserve"> – “ –</w:t>
            </w:r>
          </w:p>
          <w:p w:rsidR="00602B38" w:rsidRDefault="00602B38" w:rsidP="0050065B">
            <w:pPr>
              <w:pStyle w:val="TTBa"/>
              <w:jc w:val="left"/>
            </w:pPr>
            <w:r>
              <w:t xml:space="preserve"> – “ –</w:t>
            </w:r>
          </w:p>
          <w:p w:rsidR="002B3E38" w:rsidRDefault="00602B38" w:rsidP="009D5630">
            <w:pPr>
              <w:pStyle w:val="TTB2"/>
              <w:widowControl/>
            </w:pPr>
            <w:r>
              <w:t xml:space="preserve"> – “ –</w:t>
            </w:r>
          </w:p>
          <w:p w:rsidR="00653015" w:rsidRDefault="00653015" w:rsidP="009D5630">
            <w:pPr>
              <w:pStyle w:val="TTB2"/>
              <w:widowControl/>
            </w:pPr>
            <w:r>
              <w:t>– “ –</w:t>
            </w:r>
          </w:p>
          <w:p w:rsidR="00653015" w:rsidRDefault="00653015" w:rsidP="009D5630">
            <w:pPr>
              <w:pStyle w:val="TTB2"/>
              <w:widowControl/>
            </w:pPr>
            <w:r>
              <w:t>– “ –</w:t>
            </w:r>
          </w:p>
          <w:p w:rsidR="00653015" w:rsidRDefault="00653015" w:rsidP="009D5630">
            <w:pPr>
              <w:pStyle w:val="TTB2"/>
              <w:widowControl/>
            </w:pPr>
            <w:r>
              <w:t>– “ –</w:t>
            </w:r>
          </w:p>
          <w:p w:rsidR="00653015" w:rsidRDefault="00653015" w:rsidP="009D5630">
            <w:pPr>
              <w:pStyle w:val="TTB2"/>
              <w:widowControl/>
            </w:pPr>
            <w:r>
              <w:t>– “ –</w:t>
            </w:r>
          </w:p>
          <w:p w:rsidR="00653015" w:rsidRDefault="00653015" w:rsidP="009D5630">
            <w:pPr>
              <w:pStyle w:val="TTB2"/>
              <w:widowControl/>
            </w:pPr>
            <w:r>
              <w:t>– “ –</w:t>
            </w:r>
          </w:p>
          <w:p w:rsidR="00653015" w:rsidRDefault="00653015" w:rsidP="009D5630">
            <w:pPr>
              <w:pStyle w:val="TTB2"/>
              <w:widowControl/>
            </w:pPr>
            <w:r>
              <w:t>– “ –</w:t>
            </w:r>
          </w:p>
          <w:p w:rsidR="00653015" w:rsidRDefault="00653015" w:rsidP="009D5630">
            <w:pPr>
              <w:pStyle w:val="TTB2"/>
              <w:widowControl/>
            </w:pPr>
            <w:r>
              <w:t>– “ –</w:t>
            </w:r>
          </w:p>
          <w:p w:rsidR="00653015" w:rsidRDefault="00653015" w:rsidP="009D5630">
            <w:pPr>
              <w:pStyle w:val="TTB2"/>
              <w:widowControl/>
            </w:pPr>
            <w:r>
              <w:t>– “ –</w:t>
            </w:r>
          </w:p>
          <w:p w:rsidR="00653015" w:rsidRDefault="00653015" w:rsidP="009D5630">
            <w:pPr>
              <w:pStyle w:val="TTB2"/>
              <w:widowControl/>
            </w:pPr>
            <w:r>
              <w:t>– “ –</w:t>
            </w:r>
          </w:p>
          <w:p w:rsidR="00653015" w:rsidRDefault="00653015" w:rsidP="009D5630">
            <w:pPr>
              <w:pStyle w:val="TTB2"/>
              <w:widowControl/>
            </w:pPr>
            <w:r>
              <w:t>– “ –</w:t>
            </w:r>
          </w:p>
          <w:p w:rsidR="00653015" w:rsidRDefault="00653015" w:rsidP="009D5630">
            <w:pPr>
              <w:pStyle w:val="TTB2"/>
              <w:widowControl/>
            </w:pPr>
            <w:r>
              <w:t>– “ –</w:t>
            </w:r>
          </w:p>
          <w:p w:rsidR="00653015" w:rsidRDefault="00653015" w:rsidP="00653015">
            <w:pPr>
              <w:pStyle w:val="TTB2"/>
              <w:widowControl/>
            </w:pPr>
            <w:r>
              <w:t>– “ –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3B79FF" w:rsidRDefault="003B79FF" w:rsidP="00B17AE1">
            <w:pPr>
              <w:pStyle w:val="TTBa"/>
            </w:pPr>
          </w:p>
          <w:p w:rsidR="00602B38" w:rsidRDefault="00602B38">
            <w:pPr>
              <w:pStyle w:val="TTBa"/>
              <w:widowControl/>
            </w:pPr>
            <w:r>
              <w:t>–</w:t>
            </w:r>
          </w:p>
          <w:p w:rsidR="00602B38" w:rsidRDefault="00602B38" w:rsidP="00EC4A31">
            <w:pPr>
              <w:jc w:val="center"/>
            </w:pPr>
            <w:r>
              <w:t>–</w:t>
            </w:r>
          </w:p>
          <w:p w:rsidR="00602B38" w:rsidRDefault="00602B38" w:rsidP="00B76909">
            <w:pPr>
              <w:pStyle w:val="TTBa"/>
            </w:pPr>
            <w:r>
              <w:t>–</w:t>
            </w:r>
          </w:p>
          <w:p w:rsidR="00602B38" w:rsidRDefault="00602B38">
            <w:pPr>
              <w:pStyle w:val="TTBa"/>
              <w:widowControl/>
            </w:pPr>
            <w:r>
              <w:t>–</w:t>
            </w:r>
          </w:p>
          <w:p w:rsidR="002B3E38" w:rsidRDefault="00602B38" w:rsidP="009D5630">
            <w:pPr>
              <w:pStyle w:val="TTBa"/>
            </w:pPr>
            <w:r>
              <w:t>–</w:t>
            </w:r>
          </w:p>
          <w:p w:rsidR="00653015" w:rsidRDefault="00653015" w:rsidP="00653015">
            <w:pPr>
              <w:pStyle w:val="TTBa"/>
              <w:widowControl/>
            </w:pPr>
            <w:r>
              <w:t>–</w:t>
            </w:r>
          </w:p>
          <w:p w:rsidR="00653015" w:rsidRDefault="00653015" w:rsidP="00653015">
            <w:pPr>
              <w:jc w:val="center"/>
            </w:pPr>
            <w:r>
              <w:t>–</w:t>
            </w:r>
          </w:p>
          <w:p w:rsidR="00653015" w:rsidRDefault="00653015" w:rsidP="00653015">
            <w:pPr>
              <w:pStyle w:val="TTBa"/>
            </w:pPr>
            <w:r>
              <w:t>–</w:t>
            </w:r>
          </w:p>
          <w:p w:rsidR="00653015" w:rsidRDefault="00653015" w:rsidP="00653015">
            <w:pPr>
              <w:pStyle w:val="TTBa"/>
              <w:widowControl/>
            </w:pPr>
            <w:r>
              <w:t>–</w:t>
            </w:r>
          </w:p>
          <w:p w:rsidR="00653015" w:rsidRDefault="00653015" w:rsidP="00653015">
            <w:pPr>
              <w:pStyle w:val="TTBa"/>
            </w:pPr>
            <w:r>
              <w:t>–</w:t>
            </w:r>
          </w:p>
          <w:p w:rsidR="00653015" w:rsidRDefault="00653015" w:rsidP="00653015">
            <w:pPr>
              <w:pStyle w:val="TTBa"/>
              <w:widowControl/>
            </w:pPr>
            <w:r>
              <w:t>–</w:t>
            </w:r>
          </w:p>
          <w:p w:rsidR="00653015" w:rsidRDefault="00653015" w:rsidP="00653015">
            <w:pPr>
              <w:jc w:val="center"/>
            </w:pPr>
            <w:r>
              <w:t>–</w:t>
            </w:r>
          </w:p>
          <w:p w:rsidR="00653015" w:rsidRDefault="00653015" w:rsidP="00653015">
            <w:pPr>
              <w:pStyle w:val="TTBa"/>
            </w:pPr>
            <w:r>
              <w:t>–</w:t>
            </w:r>
          </w:p>
          <w:p w:rsidR="00653015" w:rsidRDefault="00653015" w:rsidP="00653015">
            <w:pPr>
              <w:pStyle w:val="TTBa"/>
              <w:widowControl/>
            </w:pPr>
            <w:r>
              <w:t>–</w:t>
            </w:r>
          </w:p>
          <w:p w:rsidR="00653015" w:rsidRDefault="00653015" w:rsidP="00653015">
            <w:pPr>
              <w:pStyle w:val="TTBa"/>
            </w:pPr>
            <w:r>
              <w:t>–</w:t>
            </w:r>
          </w:p>
          <w:p w:rsidR="00653015" w:rsidRDefault="00653015" w:rsidP="00653015">
            <w:pPr>
              <w:pStyle w:val="TTBa"/>
              <w:widowControl/>
            </w:pPr>
            <w:r>
              <w:t>–</w:t>
            </w:r>
          </w:p>
          <w:p w:rsidR="004C6B40" w:rsidRDefault="004C6B40" w:rsidP="004C6B40">
            <w:pPr>
              <w:pStyle w:val="TTBa"/>
              <w:widowControl/>
            </w:pPr>
            <w:r>
              <w:t>–</w:t>
            </w:r>
          </w:p>
          <w:p w:rsidR="00653015" w:rsidRDefault="004C6B40" w:rsidP="004C6B40">
            <w:pPr>
              <w:pStyle w:val="TTBa"/>
              <w:widowControl/>
            </w:pPr>
            <w:r>
              <w:t>–</w:t>
            </w:r>
          </w:p>
          <w:p w:rsidR="00653015" w:rsidRDefault="00653015" w:rsidP="00653015">
            <w:pPr>
              <w:pStyle w:val="TTBa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3B79FF" w:rsidRDefault="003B79FF" w:rsidP="00B17AE1">
            <w:pPr>
              <w:pStyle w:val="TTBa"/>
            </w:pPr>
          </w:p>
          <w:p w:rsidR="00653015" w:rsidRDefault="00653015" w:rsidP="00653015">
            <w:pPr>
              <w:pStyle w:val="TTBa"/>
              <w:widowControl/>
            </w:pPr>
            <w:r>
              <w:t>–</w:t>
            </w:r>
          </w:p>
          <w:p w:rsidR="00653015" w:rsidRDefault="00653015" w:rsidP="00653015">
            <w:pPr>
              <w:pStyle w:val="TTBa"/>
            </w:pPr>
            <w:r>
              <w:t>–</w:t>
            </w:r>
          </w:p>
          <w:p w:rsidR="00653015" w:rsidRDefault="00653015" w:rsidP="00653015">
            <w:pPr>
              <w:pStyle w:val="TTBa"/>
              <w:widowControl/>
            </w:pPr>
            <w:r>
              <w:t>–</w:t>
            </w:r>
          </w:p>
          <w:p w:rsidR="00653015" w:rsidRDefault="00653015" w:rsidP="00653015">
            <w:pPr>
              <w:pStyle w:val="TTBa"/>
            </w:pPr>
            <w:r>
              <w:t>–</w:t>
            </w:r>
          </w:p>
          <w:p w:rsidR="00653015" w:rsidRDefault="00653015" w:rsidP="00653015">
            <w:pPr>
              <w:pStyle w:val="TTBa"/>
              <w:widowControl/>
            </w:pPr>
            <w:r>
              <w:t>–</w:t>
            </w:r>
          </w:p>
          <w:p w:rsidR="00653015" w:rsidRDefault="00653015" w:rsidP="00653015">
            <w:pPr>
              <w:pStyle w:val="TTBa"/>
            </w:pPr>
            <w:r>
              <w:t>16</w:t>
            </w:r>
          </w:p>
          <w:p w:rsidR="00653015" w:rsidRDefault="00A225FB" w:rsidP="00653015">
            <w:pPr>
              <w:pStyle w:val="TTBa"/>
            </w:pPr>
            <w:r>
              <w:t>24</w:t>
            </w:r>
            <w:r w:rsidR="00653015">
              <w:t>/6</w:t>
            </w:r>
          </w:p>
          <w:p w:rsidR="00653015" w:rsidRDefault="00653015" w:rsidP="00653015">
            <w:pPr>
              <w:pStyle w:val="TTBa"/>
            </w:pPr>
            <w:r>
              <w:t>36</w:t>
            </w:r>
          </w:p>
          <w:p w:rsidR="00653015" w:rsidRDefault="00653015" w:rsidP="00653015">
            <w:pPr>
              <w:pStyle w:val="TTBa"/>
            </w:pPr>
            <w:r>
              <w:t>36</w:t>
            </w:r>
          </w:p>
          <w:p w:rsidR="00653015" w:rsidRDefault="00653015" w:rsidP="00653015">
            <w:pPr>
              <w:pStyle w:val="TTBa"/>
            </w:pPr>
            <w:r>
              <w:t>36</w:t>
            </w:r>
          </w:p>
          <w:p w:rsidR="00653015" w:rsidRDefault="00653015" w:rsidP="00653015">
            <w:pPr>
              <w:pStyle w:val="TTBa"/>
            </w:pPr>
            <w:r>
              <w:t>36</w:t>
            </w:r>
          </w:p>
          <w:p w:rsidR="00653015" w:rsidRDefault="00653015" w:rsidP="00653015">
            <w:pPr>
              <w:pStyle w:val="TTBa"/>
            </w:pPr>
            <w:r>
              <w:t>36</w:t>
            </w:r>
          </w:p>
          <w:p w:rsidR="004C6B40" w:rsidRDefault="004C6B40" w:rsidP="004C6B40">
            <w:pPr>
              <w:pStyle w:val="TTBa"/>
            </w:pPr>
            <w:r>
              <w:t>–</w:t>
            </w:r>
          </w:p>
          <w:p w:rsidR="004C6B40" w:rsidRDefault="004C6B40" w:rsidP="004C6B40">
            <w:pPr>
              <w:pStyle w:val="TTBa"/>
            </w:pPr>
            <w:r>
              <w:t>–</w:t>
            </w:r>
          </w:p>
          <w:p w:rsidR="00653015" w:rsidRDefault="00653015" w:rsidP="00653015">
            <w:pPr>
              <w:pStyle w:val="TTBa"/>
              <w:widowControl/>
            </w:pPr>
            <w:r>
              <w:t>–</w:t>
            </w:r>
          </w:p>
          <w:p w:rsidR="00653015" w:rsidRDefault="00653015" w:rsidP="00653015">
            <w:pPr>
              <w:pStyle w:val="TTBa"/>
            </w:pPr>
            <w:r>
              <w:t>–</w:t>
            </w:r>
          </w:p>
          <w:p w:rsidR="002B3E38" w:rsidRDefault="004C6B40" w:rsidP="00653015">
            <w:pPr>
              <w:pStyle w:val="TTBa"/>
              <w:widowControl/>
            </w:pPr>
            <w:r>
              <w:t>36</w:t>
            </w:r>
          </w:p>
          <w:p w:rsidR="004C6B40" w:rsidRDefault="004C6B40" w:rsidP="00653015">
            <w:pPr>
              <w:pStyle w:val="TTBa"/>
              <w:widowControl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3B79FF" w:rsidRDefault="003B79FF" w:rsidP="00B17AE1">
            <w:pPr>
              <w:pStyle w:val="TTBa"/>
            </w:pPr>
          </w:p>
          <w:p w:rsidR="00602B38" w:rsidRPr="004D76B1" w:rsidRDefault="004D76B1" w:rsidP="00B17AE1">
            <w:pPr>
              <w:pStyle w:val="TTBa"/>
            </w:pPr>
            <w:r>
              <w:t>52/2</w:t>
            </w:r>
          </w:p>
          <w:p w:rsidR="00602B38" w:rsidRDefault="004D76B1">
            <w:pPr>
              <w:pStyle w:val="TTBa"/>
              <w:widowControl/>
            </w:pPr>
            <w:r>
              <w:t>52/2</w:t>
            </w:r>
          </w:p>
          <w:p w:rsidR="00602B38" w:rsidRDefault="004D76B1" w:rsidP="00733003">
            <w:pPr>
              <w:pStyle w:val="TTBa"/>
            </w:pPr>
            <w:r>
              <w:t>52/2</w:t>
            </w:r>
          </w:p>
          <w:p w:rsidR="00602B38" w:rsidRDefault="004D76B1" w:rsidP="00725693">
            <w:pPr>
              <w:pStyle w:val="TTBa"/>
            </w:pPr>
            <w:r>
              <w:t>52/2</w:t>
            </w:r>
          </w:p>
          <w:p w:rsidR="002B3E38" w:rsidRDefault="004D76B1" w:rsidP="009D5630">
            <w:pPr>
              <w:pStyle w:val="TTBa"/>
            </w:pPr>
            <w:r>
              <w:t>52/2</w:t>
            </w:r>
          </w:p>
          <w:p w:rsidR="00653015" w:rsidRDefault="00653015" w:rsidP="00653015">
            <w:pPr>
              <w:pStyle w:val="TTBa"/>
              <w:widowControl/>
            </w:pPr>
            <w:r>
              <w:t>–</w:t>
            </w:r>
          </w:p>
          <w:p w:rsidR="00653015" w:rsidRDefault="00653015" w:rsidP="00653015">
            <w:pPr>
              <w:pStyle w:val="TTBa"/>
            </w:pPr>
            <w:r>
              <w:t>–</w:t>
            </w:r>
          </w:p>
          <w:p w:rsidR="00653015" w:rsidRDefault="00653015" w:rsidP="00653015">
            <w:pPr>
              <w:pStyle w:val="TTBa"/>
              <w:widowControl/>
            </w:pPr>
            <w:r>
              <w:t>–</w:t>
            </w:r>
          </w:p>
          <w:p w:rsidR="00653015" w:rsidRDefault="00653015" w:rsidP="00653015">
            <w:pPr>
              <w:pStyle w:val="TTBa"/>
            </w:pPr>
            <w:r>
              <w:t>–</w:t>
            </w:r>
          </w:p>
          <w:p w:rsidR="00653015" w:rsidRDefault="00653015" w:rsidP="00653015">
            <w:pPr>
              <w:pStyle w:val="TTBa"/>
              <w:widowControl/>
            </w:pPr>
            <w:r>
              <w:t>–</w:t>
            </w:r>
          </w:p>
          <w:p w:rsidR="00653015" w:rsidRDefault="00653015" w:rsidP="00653015">
            <w:pPr>
              <w:pStyle w:val="TTBa"/>
            </w:pPr>
            <w:r>
              <w:t>–</w:t>
            </w:r>
          </w:p>
          <w:p w:rsidR="00653015" w:rsidRDefault="00653015" w:rsidP="00653015">
            <w:pPr>
              <w:pStyle w:val="TTBa"/>
              <w:widowControl/>
            </w:pPr>
            <w:r>
              <w:t>–</w:t>
            </w:r>
          </w:p>
          <w:p w:rsidR="00653015" w:rsidRDefault="004C6B40" w:rsidP="00653015">
            <w:pPr>
              <w:pStyle w:val="TTBa"/>
            </w:pPr>
            <w:r>
              <w:t>52/2</w:t>
            </w:r>
          </w:p>
          <w:p w:rsidR="00653015" w:rsidRDefault="004C6B40" w:rsidP="00653015">
            <w:pPr>
              <w:pStyle w:val="TTBa"/>
              <w:widowControl/>
            </w:pPr>
            <w:r>
              <w:t>52/2</w:t>
            </w:r>
          </w:p>
          <w:p w:rsidR="00653015" w:rsidRDefault="004D76B1" w:rsidP="00653015">
            <w:pPr>
              <w:pStyle w:val="TTBa"/>
            </w:pPr>
            <w:r>
              <w:t>52/2</w:t>
            </w:r>
          </w:p>
          <w:p w:rsidR="00653015" w:rsidRDefault="004D76B1" w:rsidP="004D76B1">
            <w:pPr>
              <w:pStyle w:val="TTBa"/>
            </w:pPr>
            <w:r>
              <w:t>52/2</w:t>
            </w:r>
          </w:p>
          <w:p w:rsidR="004C6B40" w:rsidRDefault="004C6B40" w:rsidP="004C6B40">
            <w:pPr>
              <w:pStyle w:val="TTBa"/>
              <w:widowControl/>
            </w:pPr>
            <w:r>
              <w:t>–</w:t>
            </w:r>
          </w:p>
          <w:p w:rsidR="004C6B40" w:rsidRDefault="004C6B40" w:rsidP="004C6B40">
            <w:pPr>
              <w:pStyle w:val="TTBa"/>
              <w:widowControl/>
            </w:pPr>
            <w:r>
              <w:t>–</w:t>
            </w:r>
          </w:p>
          <w:p w:rsidR="004C6B40" w:rsidRDefault="004C6B40" w:rsidP="004D76B1">
            <w:pPr>
              <w:pStyle w:val="TTBa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3B79FF" w:rsidRDefault="003B79FF" w:rsidP="00B17AE1">
            <w:pPr>
              <w:pStyle w:val="TTBa"/>
            </w:pPr>
          </w:p>
          <w:p w:rsidR="00602B38" w:rsidRPr="00B17AE1" w:rsidRDefault="00B17AE1" w:rsidP="00B17AE1">
            <w:pPr>
              <w:pStyle w:val="TTBa"/>
              <w:rPr>
                <w:lang w:val="en-US"/>
              </w:rPr>
            </w:pPr>
            <w:r>
              <w:t>–</w:t>
            </w:r>
          </w:p>
          <w:p w:rsidR="00602B38" w:rsidRDefault="00602B38">
            <w:pPr>
              <w:pStyle w:val="TTBa"/>
              <w:widowControl/>
            </w:pPr>
            <w:r>
              <w:t>–</w:t>
            </w:r>
          </w:p>
          <w:p w:rsidR="00602B38" w:rsidRDefault="00602B38" w:rsidP="00403CEB">
            <w:pPr>
              <w:pStyle w:val="TTBa"/>
            </w:pPr>
            <w:r>
              <w:t>–</w:t>
            </w:r>
          </w:p>
          <w:p w:rsidR="00602B38" w:rsidRDefault="00602B38" w:rsidP="001C3D02">
            <w:pPr>
              <w:pStyle w:val="TTBa"/>
            </w:pPr>
            <w:r>
              <w:t>–</w:t>
            </w:r>
          </w:p>
          <w:p w:rsidR="002B3E38" w:rsidRDefault="00602B38" w:rsidP="009D5630">
            <w:pPr>
              <w:pStyle w:val="TTBa"/>
            </w:pPr>
            <w:r>
              <w:t>–</w:t>
            </w:r>
          </w:p>
          <w:p w:rsidR="004D76B1" w:rsidRPr="00B17AE1" w:rsidRDefault="004D76B1" w:rsidP="004D76B1">
            <w:pPr>
              <w:pStyle w:val="TTBa"/>
              <w:rPr>
                <w:lang w:val="en-US"/>
              </w:rPr>
            </w:pPr>
            <w:r>
              <w:t>–</w:t>
            </w:r>
          </w:p>
          <w:p w:rsidR="004D76B1" w:rsidRDefault="004D76B1" w:rsidP="004D76B1">
            <w:pPr>
              <w:pStyle w:val="TTBa"/>
              <w:widowControl/>
            </w:pPr>
            <w:r>
              <w:t>–</w:t>
            </w:r>
          </w:p>
          <w:p w:rsidR="004D76B1" w:rsidRDefault="004D76B1" w:rsidP="004D76B1">
            <w:pPr>
              <w:pStyle w:val="TTBa"/>
            </w:pPr>
            <w:r>
              <w:t>–</w:t>
            </w:r>
          </w:p>
          <w:p w:rsidR="004D76B1" w:rsidRDefault="004D76B1" w:rsidP="004D76B1">
            <w:pPr>
              <w:pStyle w:val="TTBa"/>
            </w:pPr>
            <w:r>
              <w:t>–</w:t>
            </w:r>
          </w:p>
          <w:p w:rsidR="004D76B1" w:rsidRDefault="004D76B1" w:rsidP="004D76B1">
            <w:pPr>
              <w:pStyle w:val="TTBa"/>
            </w:pPr>
            <w:r>
              <w:t>–</w:t>
            </w:r>
          </w:p>
          <w:p w:rsidR="004D76B1" w:rsidRPr="00B17AE1" w:rsidRDefault="004D76B1" w:rsidP="004D76B1">
            <w:pPr>
              <w:pStyle w:val="TTBa"/>
              <w:rPr>
                <w:lang w:val="en-US"/>
              </w:rPr>
            </w:pPr>
            <w:r>
              <w:t>–</w:t>
            </w:r>
          </w:p>
          <w:p w:rsidR="004D76B1" w:rsidRDefault="004D76B1" w:rsidP="004D76B1">
            <w:pPr>
              <w:pStyle w:val="TTBa"/>
              <w:widowControl/>
            </w:pPr>
            <w:r>
              <w:t>–</w:t>
            </w:r>
          </w:p>
          <w:p w:rsidR="004D76B1" w:rsidRDefault="004D76B1" w:rsidP="004D76B1">
            <w:pPr>
              <w:pStyle w:val="TTBa"/>
            </w:pPr>
            <w:r>
              <w:t>–</w:t>
            </w:r>
          </w:p>
          <w:p w:rsidR="004D76B1" w:rsidRDefault="004D76B1" w:rsidP="004D76B1">
            <w:pPr>
              <w:pStyle w:val="TTBa"/>
            </w:pPr>
            <w:r>
              <w:t>–</w:t>
            </w:r>
          </w:p>
          <w:p w:rsidR="004D76B1" w:rsidRDefault="004D76B1" w:rsidP="004D76B1">
            <w:pPr>
              <w:pStyle w:val="TTBa"/>
            </w:pPr>
            <w:r>
              <w:t>–</w:t>
            </w:r>
          </w:p>
          <w:p w:rsidR="004D76B1" w:rsidRPr="00B17AE1" w:rsidRDefault="004D76B1" w:rsidP="004D76B1">
            <w:pPr>
              <w:pStyle w:val="TTBa"/>
              <w:rPr>
                <w:lang w:val="en-US"/>
              </w:rPr>
            </w:pPr>
            <w:r>
              <w:t>–</w:t>
            </w:r>
          </w:p>
          <w:p w:rsidR="004C6B40" w:rsidRDefault="004C6B40" w:rsidP="004C6B40">
            <w:pPr>
              <w:pStyle w:val="TTBa"/>
              <w:widowControl/>
            </w:pPr>
            <w:r>
              <w:t>–</w:t>
            </w:r>
          </w:p>
          <w:p w:rsidR="004C6B40" w:rsidRDefault="004C6B40" w:rsidP="004C6B40">
            <w:pPr>
              <w:pStyle w:val="TTBa"/>
              <w:widowControl/>
            </w:pPr>
            <w:r>
              <w:t>–</w:t>
            </w:r>
          </w:p>
          <w:p w:rsidR="004D76B1" w:rsidRDefault="004D76B1" w:rsidP="004D76B1">
            <w:pPr>
              <w:pStyle w:val="TTBa"/>
            </w:pP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3B79FF" w:rsidRDefault="003B79FF">
            <w:pPr>
              <w:pStyle w:val="TTBa"/>
              <w:widowControl/>
            </w:pPr>
          </w:p>
          <w:p w:rsidR="00602B38" w:rsidRDefault="006A2117">
            <w:pPr>
              <w:pStyle w:val="TTBa"/>
              <w:widowControl/>
            </w:pPr>
            <w:r>
              <w:t xml:space="preserve">В </w:t>
            </w:r>
            <w:proofErr w:type="gramStart"/>
            <w:r>
              <w:t>обороте</w:t>
            </w:r>
            <w:proofErr w:type="gramEnd"/>
            <w:r>
              <w:t xml:space="preserve"> о</w:t>
            </w:r>
            <w:r w:rsidR="00602B38">
              <w:t>дин состав</w:t>
            </w:r>
          </w:p>
          <w:p w:rsidR="00602B38" w:rsidRPr="004C6B40" w:rsidRDefault="00602B38">
            <w:pPr>
              <w:pStyle w:val="TTBa"/>
              <w:widowControl/>
            </w:pPr>
            <w:r w:rsidRPr="004C6B40">
              <w:t xml:space="preserve"> </w:t>
            </w:r>
            <w:r w:rsidR="004D76B1">
              <w:t>ТОО</w:t>
            </w:r>
            <w:r w:rsidR="004D76B1" w:rsidRPr="004C6B40">
              <w:t xml:space="preserve"> «</w:t>
            </w:r>
            <w:proofErr w:type="spellStart"/>
            <w:r w:rsidR="004D76B1">
              <w:rPr>
                <w:lang w:val="en-US"/>
              </w:rPr>
              <w:t>Vagon</w:t>
            </w:r>
            <w:proofErr w:type="spellEnd"/>
            <w:r w:rsidR="004D76B1" w:rsidRPr="004C6B40">
              <w:t xml:space="preserve"> </w:t>
            </w:r>
            <w:r w:rsidR="004D76B1">
              <w:rPr>
                <w:lang w:val="en-US"/>
              </w:rPr>
              <w:t>Service</w:t>
            </w:r>
            <w:r w:rsidR="004D76B1" w:rsidRPr="004C6B40">
              <w:t xml:space="preserve"> </w:t>
            </w:r>
            <w:r w:rsidR="004D76B1">
              <w:rPr>
                <w:lang w:val="en-US"/>
              </w:rPr>
              <w:t>Almaty</w:t>
            </w:r>
            <w:proofErr w:type="gramStart"/>
            <w:r>
              <w:t>АО</w:t>
            </w:r>
            <w:proofErr w:type="gramEnd"/>
            <w:r w:rsidRPr="004C6B40">
              <w:t xml:space="preserve"> “</w:t>
            </w:r>
            <w:r>
              <w:t>ПП</w:t>
            </w:r>
            <w:r w:rsidRPr="004C6B40">
              <w:t>”</w:t>
            </w:r>
          </w:p>
          <w:p w:rsidR="00602B38" w:rsidRDefault="00602B38">
            <w:pPr>
              <w:pStyle w:val="TTBa"/>
              <w:widowControl/>
            </w:pPr>
            <w:r>
              <w:t>ЛВР</w:t>
            </w:r>
            <w:r w:rsidR="00F33147">
              <w:t>Ю</w:t>
            </w:r>
            <w:r>
              <w:t xml:space="preserve"> А</w:t>
            </w:r>
            <w:r w:rsidR="00F33147">
              <w:t>лматы</w:t>
            </w:r>
          </w:p>
          <w:p w:rsidR="00D1124C" w:rsidRPr="004C6B40" w:rsidRDefault="00A50F8F" w:rsidP="009D5630">
            <w:pPr>
              <w:pStyle w:val="TTBa"/>
            </w:pPr>
            <w:r>
              <w:t xml:space="preserve"> на </w:t>
            </w:r>
            <w:r w:rsidR="0083034F">
              <w:t>ЭПТ и ЭО</w:t>
            </w:r>
          </w:p>
          <w:p w:rsidR="004D76B1" w:rsidRDefault="004D76B1" w:rsidP="009D5630">
            <w:pPr>
              <w:pStyle w:val="TTBa"/>
            </w:pPr>
            <w:r>
              <w:t>Комбинированное отопление на твердом топливе, ЭПТ</w:t>
            </w:r>
          </w:p>
          <w:p w:rsidR="004D76B1" w:rsidRDefault="004D76B1" w:rsidP="009D5630">
            <w:pPr>
              <w:pStyle w:val="TTBa"/>
            </w:pPr>
          </w:p>
          <w:p w:rsidR="004D76B1" w:rsidRPr="004D76B1" w:rsidRDefault="004D76B1" w:rsidP="009D5630">
            <w:pPr>
              <w:pStyle w:val="TTBa"/>
            </w:pPr>
            <w:r>
              <w:t>ТО-1, ТО-2, ТОР  ТОО «Туран Экспресс Сервис»</w:t>
            </w:r>
          </w:p>
        </w:tc>
      </w:tr>
      <w:tr w:rsidR="00DE044D" w:rsidTr="004D76B1">
        <w:trPr>
          <w:cantSplit/>
          <w:trHeight w:val="366"/>
        </w:trPr>
        <w:tc>
          <w:tcPr>
            <w:tcW w:w="5387" w:type="dxa"/>
            <w:gridSpan w:val="3"/>
          </w:tcPr>
          <w:p w:rsidR="00DE044D" w:rsidRPr="00CC75C0" w:rsidRDefault="00B81B37" w:rsidP="00B81B37">
            <w:pPr>
              <w:pStyle w:val="TTBa"/>
              <w:spacing w:before="60" w:after="60"/>
              <w:jc w:val="left"/>
              <w:rPr>
                <w:b/>
              </w:rPr>
            </w:pPr>
            <w:r w:rsidRPr="00CC75C0">
              <w:rPr>
                <w:b/>
              </w:rPr>
              <w:t>ВСЕГО:</w:t>
            </w:r>
          </w:p>
        </w:tc>
        <w:tc>
          <w:tcPr>
            <w:tcW w:w="850" w:type="dxa"/>
          </w:tcPr>
          <w:p w:rsidR="00DE044D" w:rsidRPr="00F80C77" w:rsidRDefault="00CC75C0" w:rsidP="00602B38">
            <w:pPr>
              <w:pStyle w:val="TTBa"/>
              <w:spacing w:before="60" w:after="60"/>
              <w:rPr>
                <w:b/>
                <w:bCs/>
              </w:rPr>
            </w:pPr>
            <w:r>
              <w:t>–</w:t>
            </w:r>
          </w:p>
        </w:tc>
        <w:tc>
          <w:tcPr>
            <w:tcW w:w="709" w:type="dxa"/>
          </w:tcPr>
          <w:p w:rsidR="00DE044D" w:rsidRPr="00F80C77" w:rsidRDefault="004D76B1" w:rsidP="00A225FB">
            <w:pPr>
              <w:pStyle w:val="TTBa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A225FB">
              <w:rPr>
                <w:b/>
                <w:bCs/>
              </w:rPr>
              <w:t>2</w:t>
            </w:r>
            <w:r w:rsidR="00CC75C0">
              <w:rPr>
                <w:b/>
                <w:bCs/>
              </w:rPr>
              <w:t>/6</w:t>
            </w:r>
          </w:p>
        </w:tc>
        <w:tc>
          <w:tcPr>
            <w:tcW w:w="851" w:type="dxa"/>
          </w:tcPr>
          <w:p w:rsidR="00DE044D" w:rsidRPr="00F80C77" w:rsidRDefault="00D17933" w:rsidP="00D17933">
            <w:pPr>
              <w:pStyle w:val="TTBa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468</w:t>
            </w:r>
            <w:r w:rsidR="004D76B1">
              <w:rPr>
                <w:b/>
                <w:bCs/>
              </w:rPr>
              <w:t>/1</w:t>
            </w:r>
            <w:r>
              <w:rPr>
                <w:b/>
                <w:bCs/>
              </w:rPr>
              <w:t>8</w:t>
            </w:r>
          </w:p>
        </w:tc>
        <w:tc>
          <w:tcPr>
            <w:tcW w:w="709" w:type="dxa"/>
          </w:tcPr>
          <w:p w:rsidR="00DE044D" w:rsidRPr="00F80C77" w:rsidRDefault="00DE044D" w:rsidP="00602B38">
            <w:pPr>
              <w:pStyle w:val="TTBa"/>
              <w:spacing w:before="60" w:after="60"/>
              <w:rPr>
                <w:b/>
                <w:bCs/>
              </w:rPr>
            </w:pPr>
            <w:r w:rsidRPr="00F80C77">
              <w:rPr>
                <w:b/>
                <w:bCs/>
              </w:rPr>
              <w:t>–</w:t>
            </w:r>
          </w:p>
        </w:tc>
        <w:tc>
          <w:tcPr>
            <w:tcW w:w="2182" w:type="dxa"/>
          </w:tcPr>
          <w:p w:rsidR="008C309A" w:rsidRPr="00F80C77" w:rsidRDefault="00A225FB" w:rsidP="004D76B1">
            <w:pPr>
              <w:pStyle w:val="TTBa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760</w:t>
            </w:r>
            <w:r w:rsidR="004D76B1">
              <w:rPr>
                <w:b/>
                <w:bCs/>
              </w:rPr>
              <w:t>/2</w:t>
            </w:r>
            <w:r w:rsidR="00D17933">
              <w:rPr>
                <w:b/>
                <w:bCs/>
              </w:rPr>
              <w:t>4</w:t>
            </w:r>
          </w:p>
        </w:tc>
      </w:tr>
    </w:tbl>
    <w:p w:rsidR="00F94A64" w:rsidRDefault="00F94A64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</w:p>
    <w:p w:rsidR="00AE6C8C" w:rsidRPr="00BA1C98" w:rsidRDefault="006513EB" w:rsidP="00AE6C8C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>1.</w:t>
      </w:r>
      <w:r w:rsidR="004D76B1">
        <w:rPr>
          <w:b/>
          <w:bCs/>
        </w:rPr>
        <w:t>Пассажирский с</w:t>
      </w:r>
      <w:r w:rsidR="00A729E5">
        <w:rPr>
          <w:b/>
          <w:bCs/>
        </w:rPr>
        <w:t>корый п</w:t>
      </w:r>
      <w:r w:rsidR="007A5875">
        <w:rPr>
          <w:b/>
          <w:bCs/>
        </w:rPr>
        <w:t>оезд №</w:t>
      </w:r>
      <w:r w:rsidR="00AE6C8C">
        <w:rPr>
          <w:b/>
          <w:bCs/>
        </w:rPr>
        <w:t>3</w:t>
      </w:r>
      <w:r w:rsidR="00CC75C0">
        <w:rPr>
          <w:b/>
          <w:bCs/>
        </w:rPr>
        <w:t>3</w:t>
      </w:r>
      <w:r w:rsidR="004D76B1">
        <w:rPr>
          <w:b/>
          <w:bCs/>
        </w:rPr>
        <w:t>7/</w:t>
      </w:r>
      <w:r w:rsidR="00AE6C8C">
        <w:rPr>
          <w:b/>
          <w:bCs/>
        </w:rPr>
        <w:t>3</w:t>
      </w:r>
      <w:r w:rsidR="004D76B1">
        <w:rPr>
          <w:b/>
          <w:bCs/>
        </w:rPr>
        <w:t xml:space="preserve">38 </w:t>
      </w:r>
      <w:r w:rsidR="00CC75C0">
        <w:rPr>
          <w:b/>
          <w:bCs/>
        </w:rPr>
        <w:t>Алма</w:t>
      </w:r>
      <w:r w:rsidR="00BB7CC7">
        <w:rPr>
          <w:b/>
          <w:bCs/>
        </w:rPr>
        <w:t>ты</w:t>
      </w:r>
      <w:r w:rsidR="00CC75C0">
        <w:rPr>
          <w:b/>
          <w:bCs/>
        </w:rPr>
        <w:t>-2-</w:t>
      </w:r>
      <w:r w:rsidR="004D76B1">
        <w:rPr>
          <w:b/>
          <w:bCs/>
        </w:rPr>
        <w:t xml:space="preserve">Достык </w:t>
      </w:r>
      <w:r w:rsidR="007A5875">
        <w:rPr>
          <w:b/>
          <w:bCs/>
        </w:rPr>
        <w:t>круглогодич</w:t>
      </w:r>
      <w:r>
        <w:rPr>
          <w:b/>
          <w:bCs/>
        </w:rPr>
        <w:t>ный</w:t>
      </w:r>
      <w:r w:rsidR="00B81B37" w:rsidRPr="00B81B37">
        <w:rPr>
          <w:b/>
          <w:bCs/>
        </w:rPr>
        <w:t xml:space="preserve">, </w:t>
      </w:r>
      <w:r w:rsidR="00CC75C0" w:rsidRPr="00B81B37">
        <w:rPr>
          <w:b/>
          <w:bCs/>
        </w:rPr>
        <w:t xml:space="preserve">курсирует </w:t>
      </w:r>
      <w:r w:rsidR="004D76B1">
        <w:rPr>
          <w:b/>
          <w:bCs/>
        </w:rPr>
        <w:t xml:space="preserve">три </w:t>
      </w:r>
      <w:r w:rsidR="00CC75C0" w:rsidRPr="00B81B37">
        <w:rPr>
          <w:b/>
          <w:bCs/>
        </w:rPr>
        <w:t>раз</w:t>
      </w:r>
      <w:r w:rsidR="004D76B1">
        <w:rPr>
          <w:b/>
          <w:bCs/>
        </w:rPr>
        <w:t>а</w:t>
      </w:r>
      <w:r w:rsidR="00CC75C0" w:rsidRPr="00B81B37">
        <w:rPr>
          <w:b/>
          <w:bCs/>
        </w:rPr>
        <w:t xml:space="preserve"> в неделю</w:t>
      </w:r>
      <w:r w:rsidR="005A4DFE">
        <w:rPr>
          <w:b/>
          <w:bCs/>
        </w:rPr>
        <w:t xml:space="preserve">, </w:t>
      </w:r>
      <w:r w:rsidR="00AE6C8C" w:rsidRPr="00AE6C8C">
        <w:t xml:space="preserve">отправлением </w:t>
      </w:r>
      <w:r w:rsidR="00AE6C8C">
        <w:t xml:space="preserve">из </w:t>
      </w:r>
      <w:r w:rsidR="00AE6C8C" w:rsidRPr="00AE6C8C">
        <w:t xml:space="preserve">Алматы-2 </w:t>
      </w:r>
      <w:r w:rsidR="00AE6C8C">
        <w:t xml:space="preserve">по </w:t>
      </w:r>
      <w:r w:rsidR="00AE6C8C" w:rsidRPr="00AE6C8C">
        <w:t>понедельникам</w:t>
      </w:r>
      <w:r w:rsidR="00AE6C8C">
        <w:t xml:space="preserve">, </w:t>
      </w:r>
      <w:r w:rsidR="00AE6C8C" w:rsidRPr="00AE6C8C">
        <w:t>средам</w:t>
      </w:r>
      <w:r w:rsidR="00AE6C8C">
        <w:t xml:space="preserve">, </w:t>
      </w:r>
      <w:r w:rsidR="00AE6C8C" w:rsidRPr="00AE6C8C">
        <w:t>пятницам</w:t>
      </w:r>
      <w:r w:rsidR="00AE6C8C">
        <w:t xml:space="preserve">, </w:t>
      </w:r>
      <w:r w:rsidR="00AE6C8C" w:rsidRPr="00AE6C8C">
        <w:t xml:space="preserve">прибытием </w:t>
      </w:r>
      <w:r w:rsidR="00AE6C8C">
        <w:t xml:space="preserve">в </w:t>
      </w:r>
      <w:r w:rsidR="00AE6C8C" w:rsidRPr="00AE6C8C">
        <w:t xml:space="preserve">Достык </w:t>
      </w:r>
      <w:r w:rsidR="00AE6C8C">
        <w:t xml:space="preserve">по </w:t>
      </w:r>
      <w:r w:rsidR="00AE6C8C" w:rsidRPr="00AE6C8C">
        <w:t>вторникам</w:t>
      </w:r>
      <w:r w:rsidR="00AE6C8C">
        <w:t xml:space="preserve">, </w:t>
      </w:r>
      <w:r w:rsidR="00AE6C8C" w:rsidRPr="00AE6C8C">
        <w:t xml:space="preserve"> четвергам</w:t>
      </w:r>
      <w:r w:rsidR="00AE6C8C">
        <w:t xml:space="preserve">, </w:t>
      </w:r>
      <w:r w:rsidR="00AE6C8C" w:rsidRPr="00AE6C8C">
        <w:t>субботам</w:t>
      </w:r>
      <w:r w:rsidR="00AE6C8C">
        <w:t xml:space="preserve">, </w:t>
      </w:r>
      <w:r w:rsidR="00AE6C8C" w:rsidRPr="00AE6C8C">
        <w:t xml:space="preserve">отправлением </w:t>
      </w:r>
      <w:r w:rsidR="00AE6C8C">
        <w:t xml:space="preserve">из </w:t>
      </w:r>
      <w:proofErr w:type="spellStart"/>
      <w:r w:rsidR="00AE6C8C" w:rsidRPr="00AE6C8C">
        <w:t>Достыка</w:t>
      </w:r>
      <w:proofErr w:type="spellEnd"/>
      <w:r w:rsidR="00AE6C8C" w:rsidRPr="00AE6C8C">
        <w:t xml:space="preserve"> </w:t>
      </w:r>
      <w:r w:rsidR="00AE6C8C">
        <w:t xml:space="preserve">по </w:t>
      </w:r>
      <w:r w:rsidR="00AE6C8C" w:rsidRPr="00AE6C8C">
        <w:t>вторникам</w:t>
      </w:r>
      <w:r w:rsidR="00AE6C8C">
        <w:t xml:space="preserve">, </w:t>
      </w:r>
      <w:r w:rsidR="00AE6C8C" w:rsidRPr="00AE6C8C">
        <w:t>четвергам</w:t>
      </w:r>
      <w:r w:rsidR="00AE6C8C">
        <w:t xml:space="preserve">, </w:t>
      </w:r>
      <w:r w:rsidR="00AE6C8C" w:rsidRPr="00AE6C8C">
        <w:t>воскресеньям</w:t>
      </w:r>
      <w:r w:rsidR="00AE6C8C">
        <w:t xml:space="preserve">, </w:t>
      </w:r>
      <w:r w:rsidR="00AE6C8C" w:rsidRPr="00AE6C8C">
        <w:t xml:space="preserve">прибытием </w:t>
      </w:r>
      <w:r w:rsidR="00AE6C8C">
        <w:t xml:space="preserve">в                  </w:t>
      </w:r>
      <w:r w:rsidR="00AE6C8C" w:rsidRPr="00BA1C98">
        <w:t>Алматы-2 по средам, пятницам, понедельникам.</w:t>
      </w:r>
    </w:p>
    <w:p w:rsidR="006513EB" w:rsidRPr="00BA1C98" w:rsidRDefault="006513EB" w:rsidP="00AE6C8C">
      <w:pPr>
        <w:pStyle w:val="TTB"/>
        <w:widowControl/>
        <w:tabs>
          <w:tab w:val="left" w:leader="dot" w:pos="2268"/>
        </w:tabs>
        <w:spacing w:line="216" w:lineRule="auto"/>
      </w:pPr>
      <w:r w:rsidRPr="00BA1C98">
        <w:rPr>
          <w:b/>
          <w:bCs/>
        </w:rPr>
        <w:t xml:space="preserve">2. </w:t>
      </w:r>
      <w:r w:rsidR="007A5875" w:rsidRPr="00BA1C98">
        <w:rPr>
          <w:b/>
          <w:bCs/>
        </w:rPr>
        <w:t>Нумерация вагонов</w:t>
      </w:r>
      <w:r w:rsidR="00261208" w:rsidRPr="00BA1C98">
        <w:rPr>
          <w:b/>
          <w:bCs/>
        </w:rPr>
        <w:t xml:space="preserve"> </w:t>
      </w:r>
      <w:r w:rsidR="007A5875" w:rsidRPr="00BA1C98">
        <w:rPr>
          <w:b/>
        </w:rPr>
        <w:t>указана</w:t>
      </w:r>
      <w:r w:rsidRPr="00BA1C98">
        <w:t>:</w:t>
      </w:r>
      <w:r w:rsidR="00B81B37" w:rsidRPr="00BA1C98">
        <w:t xml:space="preserve"> </w:t>
      </w:r>
      <w:r w:rsidRPr="00BA1C98">
        <w:t xml:space="preserve">при отправлении из Алматы-2 с «головы», из </w:t>
      </w:r>
      <w:proofErr w:type="spellStart"/>
      <w:r w:rsidR="0089334D" w:rsidRPr="00BA1C98">
        <w:t>Достыка</w:t>
      </w:r>
      <w:proofErr w:type="spellEnd"/>
      <w:r w:rsidRPr="00BA1C98">
        <w:t xml:space="preserve"> с «хвоста» поезда.</w:t>
      </w:r>
    </w:p>
    <w:p w:rsidR="00336017" w:rsidRPr="00BA1C98" w:rsidRDefault="006513EB" w:rsidP="00E60676">
      <w:pPr>
        <w:pStyle w:val="TTB"/>
        <w:widowControl/>
        <w:tabs>
          <w:tab w:val="left" w:leader="dot" w:pos="2268"/>
        </w:tabs>
        <w:spacing w:line="216" w:lineRule="auto"/>
        <w:ind w:left="284" w:firstLine="0"/>
        <w:jc w:val="left"/>
        <w:rPr>
          <w:bCs/>
        </w:rPr>
      </w:pPr>
      <w:r w:rsidRPr="00BA1C98">
        <w:rPr>
          <w:b/>
          <w:bCs/>
        </w:rPr>
        <w:t>3.</w:t>
      </w:r>
      <w:r w:rsidR="00336017" w:rsidRPr="00BA1C98">
        <w:rPr>
          <w:b/>
          <w:bCs/>
        </w:rPr>
        <w:t>Максимальная допустимая длина поезда по участкам следования</w:t>
      </w:r>
      <w:r w:rsidR="00E60676" w:rsidRPr="00BA1C98">
        <w:rPr>
          <w:b/>
          <w:bCs/>
        </w:rPr>
        <w:t xml:space="preserve"> (24,5м)</w:t>
      </w:r>
      <w:r w:rsidR="00336017" w:rsidRPr="00BA1C98">
        <w:rPr>
          <w:b/>
          <w:bCs/>
        </w:rPr>
        <w:t>:</w:t>
      </w:r>
      <w:r w:rsidR="00336017" w:rsidRPr="00BA1C98">
        <w:rPr>
          <w:bCs/>
        </w:rPr>
        <w:t xml:space="preserve"> </w:t>
      </w:r>
      <w:r w:rsidR="00147676">
        <w:rPr>
          <w:bCs/>
        </w:rPr>
        <w:t xml:space="preserve">18 </w:t>
      </w:r>
      <w:r w:rsidR="00336017" w:rsidRPr="00BA1C98">
        <w:rPr>
          <w:bCs/>
        </w:rPr>
        <w:t xml:space="preserve"> вагон</w:t>
      </w:r>
      <w:r w:rsidR="00E60676" w:rsidRPr="00BA1C98">
        <w:rPr>
          <w:bCs/>
        </w:rPr>
        <w:t>ов</w:t>
      </w:r>
      <w:r w:rsidR="00336017" w:rsidRPr="00BA1C98">
        <w:rPr>
          <w:bCs/>
        </w:rPr>
        <w:t xml:space="preserve"> </w:t>
      </w:r>
      <w:r w:rsidR="00B81B37" w:rsidRPr="00BA1C98">
        <w:rPr>
          <w:bCs/>
        </w:rPr>
        <w:t xml:space="preserve">                          </w:t>
      </w:r>
      <w:r w:rsidR="00E60676" w:rsidRPr="00BA1C98">
        <w:rPr>
          <w:bCs/>
        </w:rPr>
        <w:t xml:space="preserve">    </w:t>
      </w:r>
      <w:r w:rsidR="00336017" w:rsidRPr="00BA1C98">
        <w:rPr>
          <w:b/>
          <w:bCs/>
        </w:rPr>
        <w:t xml:space="preserve">4. </w:t>
      </w:r>
      <w:r w:rsidR="00F23BF7" w:rsidRPr="00BA1C98">
        <w:rPr>
          <w:b/>
        </w:rPr>
        <w:t xml:space="preserve">Установленная схема поезда по участкам следования (состав сформирован из вагонов длиной </w:t>
      </w:r>
      <w:r w:rsidR="00E56E62" w:rsidRPr="00BA1C98">
        <w:rPr>
          <w:b/>
        </w:rPr>
        <w:t xml:space="preserve">                 </w:t>
      </w:r>
      <w:r w:rsidR="00F23BF7" w:rsidRPr="00BA1C98">
        <w:rPr>
          <w:b/>
        </w:rPr>
        <w:t>24,5 м):</w:t>
      </w:r>
      <w:r w:rsidR="00082156" w:rsidRPr="00BA1C98">
        <w:rPr>
          <w:b/>
        </w:rPr>
        <w:t xml:space="preserve"> </w:t>
      </w:r>
      <w:r w:rsidR="00F23BF7" w:rsidRPr="00BA1C98">
        <w:t xml:space="preserve">от Алматы до </w:t>
      </w:r>
      <w:proofErr w:type="spellStart"/>
      <w:r w:rsidR="00E60676" w:rsidRPr="00BA1C98">
        <w:t>Достыка</w:t>
      </w:r>
      <w:proofErr w:type="spellEnd"/>
      <w:r w:rsidR="00E60676" w:rsidRPr="00BA1C98">
        <w:t xml:space="preserve"> </w:t>
      </w:r>
      <w:r w:rsidR="00F23BF7" w:rsidRPr="00BA1C98">
        <w:t xml:space="preserve">– </w:t>
      </w:r>
      <w:r w:rsidR="00E60676" w:rsidRPr="00BA1C98">
        <w:t>1</w:t>
      </w:r>
      <w:r w:rsidR="00147676">
        <w:t>8</w:t>
      </w:r>
      <w:r w:rsidR="00E60676" w:rsidRPr="00BA1C98">
        <w:t xml:space="preserve"> </w:t>
      </w:r>
      <w:r w:rsidR="00F23BF7" w:rsidRPr="00BA1C98">
        <w:t xml:space="preserve"> вагон</w:t>
      </w:r>
      <w:r w:rsidR="00B81B37" w:rsidRPr="00BA1C98">
        <w:t>ов</w:t>
      </w:r>
      <w:r w:rsidR="00F23BF7" w:rsidRPr="00BA1C98">
        <w:t>.</w:t>
      </w:r>
    </w:p>
    <w:p w:rsidR="00B81B37" w:rsidRDefault="00F23BF7" w:rsidP="00B81B37">
      <w:pPr>
        <w:pStyle w:val="TTB"/>
        <w:widowControl/>
        <w:tabs>
          <w:tab w:val="left" w:leader="dot" w:pos="2268"/>
        </w:tabs>
        <w:spacing w:line="216" w:lineRule="auto"/>
        <w:jc w:val="left"/>
      </w:pPr>
      <w:r w:rsidRPr="00BA1C98">
        <w:rPr>
          <w:b/>
          <w:bCs/>
        </w:rPr>
        <w:t>5. Станции изменении направления движения</w:t>
      </w:r>
      <w:r>
        <w:rPr>
          <w:b/>
          <w:bCs/>
        </w:rPr>
        <w:t xml:space="preserve"> поезда:</w:t>
      </w:r>
      <w:r w:rsidR="00B81B37" w:rsidRPr="00B81B37">
        <w:t xml:space="preserve"> </w:t>
      </w:r>
      <w:r w:rsidR="00B81B37">
        <w:t xml:space="preserve"> Алматы-1, Актогай, </w:t>
      </w:r>
      <w:r w:rsidR="00B81B37" w:rsidRPr="00B81B37">
        <w:rPr>
          <w:b/>
        </w:rPr>
        <w:t xml:space="preserve">нумерации </w:t>
      </w:r>
      <w:r w:rsidR="00B81B37">
        <w:t xml:space="preserve">Алматы-1, </w:t>
      </w:r>
      <w:r w:rsidR="005640C9">
        <w:t xml:space="preserve">                   </w:t>
      </w:r>
      <w:r w:rsidR="00B81B37">
        <w:t>Актогай, Достык.</w:t>
      </w:r>
    </w:p>
    <w:p w:rsidR="00FC1522" w:rsidRDefault="00FC1522" w:rsidP="003B79FF">
      <w:pPr>
        <w:pStyle w:val="TTB"/>
        <w:widowControl/>
        <w:tabs>
          <w:tab w:val="left" w:leader="dot" w:pos="2268"/>
          <w:tab w:val="left" w:pos="9639"/>
        </w:tabs>
        <w:spacing w:line="216" w:lineRule="auto"/>
        <w:jc w:val="left"/>
        <w:rPr>
          <w:b/>
          <w:bCs/>
        </w:rPr>
      </w:pPr>
      <w:r w:rsidRPr="00FC1522">
        <w:rPr>
          <w:b/>
          <w:bCs/>
        </w:rPr>
        <w:t xml:space="preserve">6. </w:t>
      </w:r>
      <w:r w:rsidR="00FA3644">
        <w:rPr>
          <w:b/>
          <w:bCs/>
        </w:rPr>
        <w:t>Станции смены локомотивов:</w:t>
      </w:r>
      <w:r w:rsidR="00E60676">
        <w:rPr>
          <w:b/>
          <w:bCs/>
        </w:rPr>
        <w:t xml:space="preserve"> </w:t>
      </w:r>
      <w:r w:rsidR="00E60676" w:rsidRPr="00E60676">
        <w:rPr>
          <w:bCs/>
        </w:rPr>
        <w:t xml:space="preserve">Алматы-1, </w:t>
      </w:r>
      <w:r w:rsidR="00B81B37" w:rsidRPr="00E60676">
        <w:t>Сары</w:t>
      </w:r>
      <w:r w:rsidR="005640C9" w:rsidRPr="00E60676">
        <w:t>о</w:t>
      </w:r>
      <w:r w:rsidR="00B81B37" w:rsidRPr="00E60676">
        <w:t>зек</w:t>
      </w:r>
      <w:r w:rsidR="00B81B37">
        <w:t xml:space="preserve">, </w:t>
      </w:r>
      <w:r w:rsidR="005640C9">
        <w:t xml:space="preserve"> Актогай</w:t>
      </w:r>
      <w:r w:rsidR="00B81B37">
        <w:t>.</w:t>
      </w:r>
    </w:p>
    <w:p w:rsidR="00A145D3" w:rsidRDefault="00A145D3" w:rsidP="00A145D3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b/>
        </w:rPr>
      </w:pPr>
      <w:r>
        <w:rPr>
          <w:b/>
          <w:bCs/>
        </w:rPr>
        <w:t>7.</w:t>
      </w:r>
      <w:r w:rsidRPr="00391696">
        <w:rPr>
          <w:b/>
        </w:rPr>
        <w:t xml:space="preserve">Станции смены локомотивных бригад без смены локомотива: </w:t>
      </w:r>
      <w:r w:rsidR="00B81B37">
        <w:t>Сары</w:t>
      </w:r>
      <w:r w:rsidR="00BF47AA">
        <w:t>о</w:t>
      </w:r>
      <w:r w:rsidR="00B81B37">
        <w:t>зек, Уштобе, Матай.</w:t>
      </w:r>
    </w:p>
    <w:p w:rsidR="00391696" w:rsidRDefault="00391696" w:rsidP="00A145D3">
      <w:pPr>
        <w:pStyle w:val="TTB"/>
        <w:widowControl/>
        <w:tabs>
          <w:tab w:val="left" w:leader="dot" w:pos="2268"/>
        </w:tabs>
        <w:spacing w:line="216" w:lineRule="auto"/>
        <w:jc w:val="left"/>
      </w:pPr>
      <w:r w:rsidRPr="00391696">
        <w:rPr>
          <w:b/>
        </w:rPr>
        <w:t xml:space="preserve">8. </w:t>
      </w:r>
      <w:r w:rsidR="00A145D3">
        <w:rPr>
          <w:b/>
        </w:rPr>
        <w:t>Станции снабжения поезда водой:</w:t>
      </w:r>
      <w:r w:rsidR="00B81B37" w:rsidRPr="00B81B37">
        <w:t xml:space="preserve"> </w:t>
      </w:r>
      <w:r w:rsidR="005640C9">
        <w:t>Актогай.</w:t>
      </w:r>
    </w:p>
    <w:p w:rsidR="00FA3644" w:rsidRDefault="00A145D3" w:rsidP="003B79FF">
      <w:pPr>
        <w:pStyle w:val="TTB"/>
        <w:widowControl/>
        <w:tabs>
          <w:tab w:val="left" w:leader="dot" w:pos="2268"/>
          <w:tab w:val="left" w:pos="9639"/>
        </w:tabs>
        <w:spacing w:line="216" w:lineRule="auto"/>
        <w:jc w:val="left"/>
        <w:rPr>
          <w:b/>
          <w:bCs/>
        </w:rPr>
      </w:pPr>
      <w:r>
        <w:rPr>
          <w:b/>
          <w:bCs/>
        </w:rPr>
        <w:t>9</w:t>
      </w:r>
      <w:r w:rsidR="00FA3644">
        <w:rPr>
          <w:b/>
          <w:bCs/>
        </w:rPr>
        <w:t>. Станции снабжения топливом:</w:t>
      </w:r>
      <w:r w:rsidR="00B81B37" w:rsidRPr="00B81B37">
        <w:t xml:space="preserve"> </w:t>
      </w:r>
      <w:r w:rsidR="00B81B37">
        <w:t>Алматы-2.</w:t>
      </w:r>
    </w:p>
    <w:p w:rsidR="00FA3644" w:rsidRDefault="00FA3644" w:rsidP="003B79FF">
      <w:pPr>
        <w:pStyle w:val="TTB"/>
        <w:widowControl/>
        <w:tabs>
          <w:tab w:val="left" w:leader="dot" w:pos="2268"/>
          <w:tab w:val="left" w:pos="9639"/>
        </w:tabs>
        <w:spacing w:line="216" w:lineRule="auto"/>
        <w:jc w:val="left"/>
        <w:rPr>
          <w:bCs/>
        </w:rPr>
      </w:pPr>
      <w:r>
        <w:rPr>
          <w:b/>
          <w:bCs/>
        </w:rPr>
        <w:t>1</w:t>
      </w:r>
      <w:r w:rsidR="00A145D3">
        <w:rPr>
          <w:b/>
          <w:bCs/>
        </w:rPr>
        <w:t>0</w:t>
      </w:r>
      <w:r>
        <w:rPr>
          <w:b/>
          <w:bCs/>
        </w:rPr>
        <w:t xml:space="preserve">. Станции обслуживания ЭЧТК: </w:t>
      </w:r>
      <w:r w:rsidRPr="00FA3644">
        <w:rPr>
          <w:bCs/>
        </w:rPr>
        <w:t>нет.</w:t>
      </w:r>
    </w:p>
    <w:p w:rsidR="00FA3644" w:rsidRPr="00FA3644" w:rsidRDefault="00FA3644" w:rsidP="003B79FF">
      <w:pPr>
        <w:pStyle w:val="TTB"/>
        <w:widowControl/>
        <w:tabs>
          <w:tab w:val="left" w:leader="dot" w:pos="2268"/>
          <w:tab w:val="left" w:pos="9639"/>
        </w:tabs>
        <w:spacing w:line="216" w:lineRule="auto"/>
        <w:jc w:val="left"/>
        <w:rPr>
          <w:b/>
          <w:bCs/>
        </w:rPr>
      </w:pPr>
      <w:r w:rsidRPr="00FA3644">
        <w:rPr>
          <w:b/>
          <w:bCs/>
        </w:rPr>
        <w:t>1</w:t>
      </w:r>
      <w:r w:rsidR="00A145D3">
        <w:rPr>
          <w:b/>
          <w:bCs/>
        </w:rPr>
        <w:t>1</w:t>
      </w:r>
      <w:r w:rsidRPr="00FA3644">
        <w:rPr>
          <w:b/>
          <w:bCs/>
        </w:rPr>
        <w:t xml:space="preserve">. </w:t>
      </w:r>
      <w:r w:rsidR="00EE6BC8">
        <w:rPr>
          <w:b/>
        </w:rPr>
        <w:t>Станции сбора твердых бытовых отходов (ТБО) и шлака:</w:t>
      </w:r>
      <w:r w:rsidR="00B81B37" w:rsidRPr="00B81B37">
        <w:t xml:space="preserve"> </w:t>
      </w:r>
      <w:r w:rsidR="00B81B37">
        <w:t>Алматы-2,</w:t>
      </w:r>
      <w:r w:rsidR="00E60676">
        <w:t xml:space="preserve"> Достык</w:t>
      </w:r>
      <w:r w:rsidR="00B81B37">
        <w:t>.</w:t>
      </w:r>
    </w:p>
    <w:p w:rsidR="00E60676" w:rsidRDefault="00B81B37" w:rsidP="00E60676">
      <w:pPr>
        <w:pStyle w:val="TTB"/>
        <w:widowControl/>
        <w:tabs>
          <w:tab w:val="left" w:leader="dot" w:pos="2268"/>
        </w:tabs>
        <w:spacing w:line="216" w:lineRule="auto"/>
        <w:ind w:firstLine="0"/>
        <w:jc w:val="left"/>
      </w:pPr>
      <w:r>
        <w:rPr>
          <w:b/>
          <w:bCs/>
        </w:rPr>
        <w:t xml:space="preserve">      </w:t>
      </w:r>
      <w:r w:rsidR="003E00DC" w:rsidRPr="003E00DC">
        <w:rPr>
          <w:b/>
          <w:bCs/>
        </w:rPr>
        <w:t>1</w:t>
      </w:r>
      <w:r w:rsidR="00EE6BC8">
        <w:rPr>
          <w:b/>
          <w:bCs/>
        </w:rPr>
        <w:t>2.</w:t>
      </w:r>
      <w:r w:rsidR="00EE6BC8" w:rsidRPr="006D351B">
        <w:rPr>
          <w:b/>
        </w:rPr>
        <w:t xml:space="preserve">Выделяются места: </w:t>
      </w:r>
      <w:r w:rsidR="00E60676" w:rsidRPr="003E3253">
        <w:t>купейных</w:t>
      </w:r>
      <w:r w:rsidR="00E60676">
        <w:t xml:space="preserve"> и плацкартных </w:t>
      </w:r>
      <w:proofErr w:type="gramStart"/>
      <w:r w:rsidR="00E60676" w:rsidRPr="003E3253">
        <w:t>вагонах</w:t>
      </w:r>
      <w:proofErr w:type="gramEnd"/>
      <w:r w:rsidR="00E60676" w:rsidRPr="003E3253">
        <w:t xml:space="preserve"> двухместн</w:t>
      </w:r>
      <w:r w:rsidR="00E60676">
        <w:t xml:space="preserve">ое </w:t>
      </w:r>
      <w:r w:rsidR="00E60676" w:rsidRPr="003E3253">
        <w:t>купе для отдыха проводников,</w:t>
      </w:r>
      <w:r w:rsidR="00E60676">
        <w:t xml:space="preserve"> в купейных вагонах места с 1 по 36 </w:t>
      </w:r>
      <w:r w:rsidR="00E60676" w:rsidRPr="003E3253">
        <w:t>в</w:t>
      </w:r>
      <w:r w:rsidR="00E60676">
        <w:t xml:space="preserve"> продажу пассажирам, в плацкартных вагонах места с 1 по 52 для продажи пассажирам, места 53, 54  для хранения белья.</w:t>
      </w:r>
    </w:p>
    <w:p w:rsidR="00131391" w:rsidRPr="00131391" w:rsidRDefault="00131391" w:rsidP="003E00DC">
      <w:pPr>
        <w:pStyle w:val="TTB"/>
        <w:widowControl/>
        <w:tabs>
          <w:tab w:val="left" w:leader="dot" w:pos="2268"/>
          <w:tab w:val="left" w:pos="9639"/>
        </w:tabs>
        <w:spacing w:line="216" w:lineRule="auto"/>
        <w:jc w:val="left"/>
        <w:rPr>
          <w:bCs/>
        </w:rPr>
      </w:pPr>
      <w:proofErr w:type="gramStart"/>
      <w:r w:rsidRPr="00131391">
        <w:rPr>
          <w:b/>
          <w:bCs/>
        </w:rPr>
        <w:t>Вагоне</w:t>
      </w:r>
      <w:proofErr w:type="gramEnd"/>
      <w:r w:rsidRPr="00131391">
        <w:rPr>
          <w:b/>
          <w:bCs/>
        </w:rPr>
        <w:t xml:space="preserve"> 7 </w:t>
      </w:r>
      <w:proofErr w:type="spellStart"/>
      <w:r w:rsidRPr="00131391">
        <w:rPr>
          <w:b/>
          <w:bCs/>
        </w:rPr>
        <w:t>кри</w:t>
      </w:r>
      <w:proofErr w:type="spellEnd"/>
      <w:r w:rsidRPr="00131391">
        <w:rPr>
          <w:b/>
          <w:bCs/>
        </w:rPr>
        <w:t xml:space="preserve"> </w:t>
      </w:r>
      <w:r w:rsidRPr="00131391">
        <w:rPr>
          <w:bCs/>
        </w:rPr>
        <w:t>места с 1 по 4 для ЛНП  ПЭМ</w:t>
      </w:r>
      <w:r>
        <w:rPr>
          <w:bCs/>
        </w:rPr>
        <w:t xml:space="preserve">, </w:t>
      </w:r>
      <w:r w:rsidRPr="00131391">
        <w:rPr>
          <w:bCs/>
        </w:rPr>
        <w:t>места с 5 по 26 для продажи пассажирам</w:t>
      </w:r>
      <w:r>
        <w:rPr>
          <w:bCs/>
        </w:rPr>
        <w:t xml:space="preserve">, </w:t>
      </w:r>
      <w:r w:rsidRPr="00131391">
        <w:rPr>
          <w:bCs/>
        </w:rPr>
        <w:t>места 27</w:t>
      </w:r>
      <w:r>
        <w:rPr>
          <w:bCs/>
        </w:rPr>
        <w:t xml:space="preserve">, </w:t>
      </w:r>
      <w:r w:rsidRPr="00131391">
        <w:rPr>
          <w:bCs/>
        </w:rPr>
        <w:t>28  резерв ЛНП</w:t>
      </w:r>
      <w:r>
        <w:rPr>
          <w:bCs/>
        </w:rPr>
        <w:t xml:space="preserve">, </w:t>
      </w:r>
      <w:r w:rsidRPr="00131391">
        <w:rPr>
          <w:bCs/>
        </w:rPr>
        <w:t>места 29</w:t>
      </w:r>
      <w:r>
        <w:rPr>
          <w:bCs/>
        </w:rPr>
        <w:t xml:space="preserve">, </w:t>
      </w:r>
      <w:r w:rsidRPr="00131391">
        <w:rPr>
          <w:bCs/>
        </w:rPr>
        <w:t>30 пассажирам-инвалидам</w:t>
      </w:r>
      <w:r>
        <w:rPr>
          <w:bCs/>
        </w:rPr>
        <w:t>.</w:t>
      </w:r>
      <w:bookmarkStart w:id="0" w:name="_GoBack"/>
      <w:bookmarkEnd w:id="0"/>
      <w:r w:rsidRPr="00131391">
        <w:rPr>
          <w:bCs/>
        </w:rPr>
        <w:t xml:space="preserve">  </w:t>
      </w:r>
    </w:p>
    <w:p w:rsidR="00AD390D" w:rsidRPr="003E00DC" w:rsidRDefault="00EE6BC8" w:rsidP="003E00DC">
      <w:pPr>
        <w:pStyle w:val="TTB"/>
        <w:widowControl/>
        <w:tabs>
          <w:tab w:val="left" w:leader="dot" w:pos="2268"/>
          <w:tab w:val="left" w:pos="9639"/>
        </w:tabs>
        <w:spacing w:line="216" w:lineRule="auto"/>
        <w:jc w:val="left"/>
        <w:rPr>
          <w:b/>
          <w:bCs/>
        </w:rPr>
      </w:pPr>
      <w:r>
        <w:rPr>
          <w:b/>
          <w:bCs/>
        </w:rPr>
        <w:t>13</w:t>
      </w:r>
      <w:r w:rsidR="003E00DC" w:rsidRPr="003E00DC">
        <w:rPr>
          <w:b/>
          <w:bCs/>
        </w:rPr>
        <w:t>.</w:t>
      </w:r>
      <w:r w:rsidR="00AD390D" w:rsidRPr="003E00DC">
        <w:rPr>
          <w:b/>
          <w:bCs/>
        </w:rPr>
        <w:t>Переменный трафарет</w:t>
      </w:r>
      <w:r w:rsidR="00FC51FB">
        <w:rPr>
          <w:b/>
          <w:bCs/>
        </w:rPr>
        <w:t>:</w:t>
      </w:r>
      <w:r w:rsidR="00C337F0">
        <w:rPr>
          <w:b/>
          <w:bCs/>
        </w:rPr>
        <w:t xml:space="preserve"> </w:t>
      </w:r>
      <w:r w:rsidR="00FC51FB">
        <w:rPr>
          <w:bCs/>
        </w:rPr>
        <w:t>нет</w:t>
      </w:r>
      <w:r w:rsidR="00AD390D" w:rsidRPr="003E00DC">
        <w:rPr>
          <w:b/>
          <w:bCs/>
        </w:rPr>
        <w:t xml:space="preserve"> </w:t>
      </w:r>
    </w:p>
    <w:p w:rsidR="006D351B" w:rsidRDefault="00C8472D" w:rsidP="003B79FF">
      <w:pPr>
        <w:pStyle w:val="TTB"/>
        <w:widowControl/>
        <w:tabs>
          <w:tab w:val="left" w:leader="dot" w:pos="2268"/>
        </w:tabs>
        <w:spacing w:line="216" w:lineRule="auto"/>
        <w:ind w:firstLine="0"/>
        <w:jc w:val="left"/>
      </w:pPr>
      <w:r>
        <w:rPr>
          <w:b/>
        </w:rPr>
        <w:t xml:space="preserve">     </w:t>
      </w:r>
      <w:r w:rsidR="006D351B" w:rsidRPr="006D351B">
        <w:rPr>
          <w:b/>
        </w:rPr>
        <w:t>14.</w:t>
      </w:r>
      <w:r w:rsidR="006D351B">
        <w:rPr>
          <w:b/>
        </w:rPr>
        <w:t xml:space="preserve"> Вагоны повышенной комфортности: </w:t>
      </w:r>
      <w:r w:rsidR="006D351B" w:rsidRPr="006D351B">
        <w:t>нет.</w:t>
      </w:r>
    </w:p>
    <w:p w:rsidR="00BB781A" w:rsidRDefault="00C8472D" w:rsidP="00F34C86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</w:rPr>
        <w:t xml:space="preserve">    </w:t>
      </w:r>
      <w:r w:rsidR="006D351B" w:rsidRPr="006D351B">
        <w:rPr>
          <w:b/>
        </w:rPr>
        <w:t>15.</w:t>
      </w:r>
      <w:r w:rsidR="006D351B">
        <w:rPr>
          <w:b/>
        </w:rPr>
        <w:t xml:space="preserve"> Беспересадочные вагоны</w:t>
      </w:r>
      <w:r w:rsidR="00BB781A">
        <w:rPr>
          <w:b/>
        </w:rPr>
        <w:t xml:space="preserve">: </w:t>
      </w:r>
      <w:r w:rsidR="00BB781A">
        <w:t>нет</w:t>
      </w:r>
    </w:p>
    <w:p w:rsidR="006D351B" w:rsidRDefault="00C8472D" w:rsidP="00BB781A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</w:rPr>
        <w:t xml:space="preserve">    </w:t>
      </w:r>
      <w:r w:rsidR="006D351B" w:rsidRPr="006D351B">
        <w:rPr>
          <w:b/>
        </w:rPr>
        <w:t>16. Прицепные вагоны:</w:t>
      </w:r>
      <w:r w:rsidR="006D351B">
        <w:t xml:space="preserve"> нет.</w:t>
      </w:r>
    </w:p>
    <w:p w:rsidR="006D351B" w:rsidRDefault="00C8472D" w:rsidP="003B79FF">
      <w:pPr>
        <w:pStyle w:val="TTB"/>
        <w:widowControl/>
        <w:tabs>
          <w:tab w:val="left" w:leader="dot" w:pos="2268"/>
        </w:tabs>
        <w:spacing w:line="216" w:lineRule="auto"/>
        <w:ind w:firstLine="0"/>
        <w:jc w:val="left"/>
      </w:pPr>
      <w:r>
        <w:rPr>
          <w:b/>
        </w:rPr>
        <w:t xml:space="preserve">    </w:t>
      </w:r>
      <w:r w:rsidR="006D351B" w:rsidRPr="006D351B">
        <w:rPr>
          <w:b/>
        </w:rPr>
        <w:t>17. Прочие вагоны:</w:t>
      </w:r>
      <w:r w:rsidR="006D351B">
        <w:t xml:space="preserve"> нет.</w:t>
      </w:r>
    </w:p>
    <w:p w:rsidR="00C337F0" w:rsidRPr="004976CE" w:rsidRDefault="00C8472D" w:rsidP="00C337F0">
      <w:pPr>
        <w:pStyle w:val="TTB"/>
        <w:widowControl/>
        <w:tabs>
          <w:tab w:val="left" w:leader="dot" w:pos="2268"/>
        </w:tabs>
        <w:spacing w:line="216" w:lineRule="auto"/>
        <w:ind w:firstLine="0"/>
        <w:jc w:val="left"/>
        <w:rPr>
          <w:bCs/>
        </w:rPr>
      </w:pPr>
      <w:r>
        <w:rPr>
          <w:b/>
        </w:rPr>
        <w:t xml:space="preserve">    </w:t>
      </w:r>
      <w:r w:rsidR="006D351B" w:rsidRPr="006D351B">
        <w:rPr>
          <w:b/>
        </w:rPr>
        <w:t>18</w:t>
      </w:r>
      <w:r w:rsidR="00EE6BC8">
        <w:rPr>
          <w:b/>
        </w:rPr>
        <w:t>.</w:t>
      </w:r>
      <w:r w:rsidR="00EE6BC8">
        <w:rPr>
          <w:b/>
          <w:bCs/>
        </w:rPr>
        <w:t>Факультативные вагоны</w:t>
      </w:r>
      <w:proofErr w:type="gramStart"/>
      <w:r w:rsidR="00C337F0" w:rsidRPr="00C337F0">
        <w:rPr>
          <w:bCs/>
        </w:rPr>
        <w:t xml:space="preserve"> </w:t>
      </w:r>
      <w:r w:rsidR="00C337F0">
        <w:rPr>
          <w:bCs/>
        </w:rPr>
        <w:t>:</w:t>
      </w:r>
      <w:proofErr w:type="gramEnd"/>
      <w:r w:rsidR="00C337F0">
        <w:rPr>
          <w:bCs/>
        </w:rPr>
        <w:t xml:space="preserve"> </w:t>
      </w:r>
      <w:r w:rsidR="00C337F0" w:rsidRPr="00BB781A">
        <w:rPr>
          <w:bCs/>
        </w:rPr>
        <w:t>нет.</w:t>
      </w:r>
    </w:p>
    <w:p w:rsidR="00660969" w:rsidRDefault="00C8472D" w:rsidP="00A22219">
      <w:pPr>
        <w:pStyle w:val="TTB"/>
        <w:widowControl/>
        <w:tabs>
          <w:tab w:val="left" w:leader="dot" w:pos="2268"/>
        </w:tabs>
        <w:spacing w:line="216" w:lineRule="auto"/>
        <w:ind w:firstLine="0"/>
        <w:jc w:val="left"/>
        <w:rPr>
          <w:b/>
          <w:bCs/>
        </w:rPr>
      </w:pPr>
      <w:r>
        <w:rPr>
          <w:b/>
          <w:bCs/>
        </w:rPr>
        <w:t xml:space="preserve">    </w:t>
      </w:r>
      <w:r w:rsidR="004976CE">
        <w:rPr>
          <w:b/>
          <w:bCs/>
        </w:rPr>
        <w:t xml:space="preserve">19. </w:t>
      </w:r>
      <w:r w:rsidR="00EE6BC8">
        <w:rPr>
          <w:b/>
          <w:bCs/>
        </w:rPr>
        <w:t xml:space="preserve">Станции пограничного и таможенного контроля: </w:t>
      </w:r>
      <w:r w:rsidR="00C337F0">
        <w:rPr>
          <w:bCs/>
        </w:rPr>
        <w:t>нет</w:t>
      </w:r>
    </w:p>
    <w:sectPr w:rsidR="00660969" w:rsidSect="006E0844">
      <w:headerReference w:type="default" r:id="rId9"/>
      <w:footerReference w:type="default" r:id="rId10"/>
      <w:pgSz w:w="11906" w:h="16838"/>
      <w:pgMar w:top="397" w:right="680" w:bottom="284" w:left="680" w:header="624" w:footer="510" w:gutter="0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33B" w:rsidRDefault="00B9533B">
      <w:r>
        <w:separator/>
      </w:r>
    </w:p>
  </w:endnote>
  <w:endnote w:type="continuationSeparator" w:id="0">
    <w:p w:rsidR="00B9533B" w:rsidRDefault="00B9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875" w:rsidRDefault="007A5875">
    <w:pPr>
      <w:pStyle w:val="TTBb"/>
      <w:widowControl/>
    </w:pPr>
    <w:r>
      <w:t xml:space="preserve">- </w:t>
    </w:r>
    <w:r w:rsidR="009D5C5D">
      <w:fldChar w:fldCharType="begin"/>
    </w:r>
    <w:r w:rsidR="00CD14A9">
      <w:instrText>PAGE</w:instrText>
    </w:r>
    <w:r w:rsidR="009D5C5D">
      <w:fldChar w:fldCharType="separate"/>
    </w:r>
    <w:r w:rsidR="00131391">
      <w:rPr>
        <w:noProof/>
      </w:rPr>
      <w:t>1</w:t>
    </w:r>
    <w:r w:rsidR="009D5C5D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33B" w:rsidRDefault="00B9533B">
      <w:r>
        <w:separator/>
      </w:r>
    </w:p>
  </w:footnote>
  <w:footnote w:type="continuationSeparator" w:id="0">
    <w:p w:rsidR="00B9533B" w:rsidRDefault="00B953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875" w:rsidRDefault="007A5875">
    <w:pPr>
      <w:pStyle w:val="TTB0"/>
      <w:widowControl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17DB5"/>
    <w:multiLevelType w:val="singleLevel"/>
    <w:tmpl w:val="C0F86092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">
    <w:nsid w:val="3E64566B"/>
    <w:multiLevelType w:val="hybridMultilevel"/>
    <w:tmpl w:val="6660C8E6"/>
    <w:lvl w:ilvl="0" w:tplc="D3B44624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0B03C6C"/>
    <w:multiLevelType w:val="hybridMultilevel"/>
    <w:tmpl w:val="F61411F0"/>
    <w:lvl w:ilvl="0" w:tplc="057EF6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4C4B64"/>
    <w:multiLevelType w:val="hybridMultilevel"/>
    <w:tmpl w:val="042C8AD0"/>
    <w:lvl w:ilvl="0" w:tplc="5C4062C8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7D65"/>
    <w:rsid w:val="00017F8B"/>
    <w:rsid w:val="0002115B"/>
    <w:rsid w:val="000273F0"/>
    <w:rsid w:val="000316DA"/>
    <w:rsid w:val="0003238F"/>
    <w:rsid w:val="00036A58"/>
    <w:rsid w:val="0005435C"/>
    <w:rsid w:val="0006311B"/>
    <w:rsid w:val="00064687"/>
    <w:rsid w:val="000662C6"/>
    <w:rsid w:val="00073294"/>
    <w:rsid w:val="00082156"/>
    <w:rsid w:val="000B2AE8"/>
    <w:rsid w:val="000B7699"/>
    <w:rsid w:val="000D1237"/>
    <w:rsid w:val="0011585B"/>
    <w:rsid w:val="00131391"/>
    <w:rsid w:val="001352BE"/>
    <w:rsid w:val="00137543"/>
    <w:rsid w:val="001439E5"/>
    <w:rsid w:val="00147676"/>
    <w:rsid w:val="00155890"/>
    <w:rsid w:val="00155F89"/>
    <w:rsid w:val="0016619F"/>
    <w:rsid w:val="0016699F"/>
    <w:rsid w:val="00173D2C"/>
    <w:rsid w:val="00177348"/>
    <w:rsid w:val="00193779"/>
    <w:rsid w:val="001A0D7E"/>
    <w:rsid w:val="001B6690"/>
    <w:rsid w:val="001C0ED0"/>
    <w:rsid w:val="001C3D02"/>
    <w:rsid w:val="001E021B"/>
    <w:rsid w:val="001F4002"/>
    <w:rsid w:val="001F43F6"/>
    <w:rsid w:val="001F657D"/>
    <w:rsid w:val="002004B7"/>
    <w:rsid w:val="00207F93"/>
    <w:rsid w:val="00226CBB"/>
    <w:rsid w:val="00230141"/>
    <w:rsid w:val="002378EB"/>
    <w:rsid w:val="00246D1B"/>
    <w:rsid w:val="0025180C"/>
    <w:rsid w:val="00260D1C"/>
    <w:rsid w:val="00261208"/>
    <w:rsid w:val="002629EE"/>
    <w:rsid w:val="0026311A"/>
    <w:rsid w:val="00271B92"/>
    <w:rsid w:val="00293A91"/>
    <w:rsid w:val="002A0AE3"/>
    <w:rsid w:val="002A7EC4"/>
    <w:rsid w:val="002A7FE5"/>
    <w:rsid w:val="002B3E38"/>
    <w:rsid w:val="002B6D75"/>
    <w:rsid w:val="002E3895"/>
    <w:rsid w:val="002F2CAA"/>
    <w:rsid w:val="00304FD8"/>
    <w:rsid w:val="00307B75"/>
    <w:rsid w:val="00312602"/>
    <w:rsid w:val="00324C9B"/>
    <w:rsid w:val="00327419"/>
    <w:rsid w:val="00330460"/>
    <w:rsid w:val="00336017"/>
    <w:rsid w:val="00341595"/>
    <w:rsid w:val="00347277"/>
    <w:rsid w:val="0035119D"/>
    <w:rsid w:val="00352424"/>
    <w:rsid w:val="00360013"/>
    <w:rsid w:val="003639CE"/>
    <w:rsid w:val="00374DF6"/>
    <w:rsid w:val="00376FF8"/>
    <w:rsid w:val="003907C7"/>
    <w:rsid w:val="00391696"/>
    <w:rsid w:val="00393695"/>
    <w:rsid w:val="003B023C"/>
    <w:rsid w:val="003B033A"/>
    <w:rsid w:val="003B79FF"/>
    <w:rsid w:val="003C74F2"/>
    <w:rsid w:val="003C7D65"/>
    <w:rsid w:val="003D7702"/>
    <w:rsid w:val="003E00DC"/>
    <w:rsid w:val="003E0D4E"/>
    <w:rsid w:val="00403CEB"/>
    <w:rsid w:val="00407582"/>
    <w:rsid w:val="004109BA"/>
    <w:rsid w:val="0041719C"/>
    <w:rsid w:val="00417A97"/>
    <w:rsid w:val="004273EA"/>
    <w:rsid w:val="00461A76"/>
    <w:rsid w:val="004665EA"/>
    <w:rsid w:val="004678F2"/>
    <w:rsid w:val="00471EB8"/>
    <w:rsid w:val="00490D48"/>
    <w:rsid w:val="00496EB9"/>
    <w:rsid w:val="004970EB"/>
    <w:rsid w:val="004976CE"/>
    <w:rsid w:val="004A1627"/>
    <w:rsid w:val="004A4361"/>
    <w:rsid w:val="004B5C97"/>
    <w:rsid w:val="004C2EA6"/>
    <w:rsid w:val="004C6B40"/>
    <w:rsid w:val="004D4BD3"/>
    <w:rsid w:val="004D76B1"/>
    <w:rsid w:val="004E06DA"/>
    <w:rsid w:val="004E1A4A"/>
    <w:rsid w:val="004F0527"/>
    <w:rsid w:val="0050065B"/>
    <w:rsid w:val="00500DE9"/>
    <w:rsid w:val="0050327F"/>
    <w:rsid w:val="00507467"/>
    <w:rsid w:val="00512FF2"/>
    <w:rsid w:val="00516B02"/>
    <w:rsid w:val="00553B1F"/>
    <w:rsid w:val="0056030B"/>
    <w:rsid w:val="005640C9"/>
    <w:rsid w:val="00567A8B"/>
    <w:rsid w:val="00571691"/>
    <w:rsid w:val="005A4DFE"/>
    <w:rsid w:val="005B7247"/>
    <w:rsid w:val="005D5A21"/>
    <w:rsid w:val="005D5E5F"/>
    <w:rsid w:val="005D71AD"/>
    <w:rsid w:val="005E111E"/>
    <w:rsid w:val="005E3A3A"/>
    <w:rsid w:val="005F17C9"/>
    <w:rsid w:val="00602B38"/>
    <w:rsid w:val="0060690C"/>
    <w:rsid w:val="00614DDC"/>
    <w:rsid w:val="0062165F"/>
    <w:rsid w:val="00621895"/>
    <w:rsid w:val="00625233"/>
    <w:rsid w:val="006309CB"/>
    <w:rsid w:val="006324D1"/>
    <w:rsid w:val="00643724"/>
    <w:rsid w:val="00643D87"/>
    <w:rsid w:val="006513EB"/>
    <w:rsid w:val="00653015"/>
    <w:rsid w:val="00660969"/>
    <w:rsid w:val="006617B9"/>
    <w:rsid w:val="00664329"/>
    <w:rsid w:val="0067485F"/>
    <w:rsid w:val="006848BB"/>
    <w:rsid w:val="006A2117"/>
    <w:rsid w:val="006B4956"/>
    <w:rsid w:val="006B53EC"/>
    <w:rsid w:val="006C1E94"/>
    <w:rsid w:val="006C4D68"/>
    <w:rsid w:val="006D351B"/>
    <w:rsid w:val="006E0844"/>
    <w:rsid w:val="006F7C6C"/>
    <w:rsid w:val="00700251"/>
    <w:rsid w:val="00725693"/>
    <w:rsid w:val="00733003"/>
    <w:rsid w:val="0073760E"/>
    <w:rsid w:val="00745D03"/>
    <w:rsid w:val="00746D7A"/>
    <w:rsid w:val="0076034C"/>
    <w:rsid w:val="00762C75"/>
    <w:rsid w:val="00763E39"/>
    <w:rsid w:val="00771BC6"/>
    <w:rsid w:val="00785163"/>
    <w:rsid w:val="00792FF9"/>
    <w:rsid w:val="00794B95"/>
    <w:rsid w:val="00795D33"/>
    <w:rsid w:val="007A5875"/>
    <w:rsid w:val="007A7719"/>
    <w:rsid w:val="007C4022"/>
    <w:rsid w:val="007C43D6"/>
    <w:rsid w:val="007C5AAE"/>
    <w:rsid w:val="007D4178"/>
    <w:rsid w:val="007D64C2"/>
    <w:rsid w:val="007E099F"/>
    <w:rsid w:val="007E7431"/>
    <w:rsid w:val="007F3FFA"/>
    <w:rsid w:val="007F4077"/>
    <w:rsid w:val="008052A8"/>
    <w:rsid w:val="00812E18"/>
    <w:rsid w:val="00820AE6"/>
    <w:rsid w:val="008210AF"/>
    <w:rsid w:val="00824AC2"/>
    <w:rsid w:val="0083034F"/>
    <w:rsid w:val="0084348E"/>
    <w:rsid w:val="00845E20"/>
    <w:rsid w:val="0085185F"/>
    <w:rsid w:val="00870545"/>
    <w:rsid w:val="008730D7"/>
    <w:rsid w:val="00873402"/>
    <w:rsid w:val="00874184"/>
    <w:rsid w:val="008776BD"/>
    <w:rsid w:val="00886AE4"/>
    <w:rsid w:val="00890FF2"/>
    <w:rsid w:val="0089334D"/>
    <w:rsid w:val="00893873"/>
    <w:rsid w:val="008B0196"/>
    <w:rsid w:val="008C309A"/>
    <w:rsid w:val="008C58F2"/>
    <w:rsid w:val="008D1DB6"/>
    <w:rsid w:val="008D7644"/>
    <w:rsid w:val="008F08DB"/>
    <w:rsid w:val="00907BA6"/>
    <w:rsid w:val="00913330"/>
    <w:rsid w:val="00916383"/>
    <w:rsid w:val="0092066B"/>
    <w:rsid w:val="00924C83"/>
    <w:rsid w:val="0093216C"/>
    <w:rsid w:val="009512B4"/>
    <w:rsid w:val="009513B7"/>
    <w:rsid w:val="009526C5"/>
    <w:rsid w:val="00970AEF"/>
    <w:rsid w:val="00983AE5"/>
    <w:rsid w:val="009A6B77"/>
    <w:rsid w:val="009B55AD"/>
    <w:rsid w:val="009D1D72"/>
    <w:rsid w:val="009D230A"/>
    <w:rsid w:val="009D5630"/>
    <w:rsid w:val="009D5C5D"/>
    <w:rsid w:val="009D687B"/>
    <w:rsid w:val="009D751E"/>
    <w:rsid w:val="00A11719"/>
    <w:rsid w:val="00A145D3"/>
    <w:rsid w:val="00A16980"/>
    <w:rsid w:val="00A217D6"/>
    <w:rsid w:val="00A22219"/>
    <w:rsid w:val="00A225FB"/>
    <w:rsid w:val="00A228EE"/>
    <w:rsid w:val="00A4114F"/>
    <w:rsid w:val="00A4255F"/>
    <w:rsid w:val="00A42560"/>
    <w:rsid w:val="00A50F8F"/>
    <w:rsid w:val="00A548BA"/>
    <w:rsid w:val="00A63517"/>
    <w:rsid w:val="00A63F3F"/>
    <w:rsid w:val="00A70BE4"/>
    <w:rsid w:val="00A729E5"/>
    <w:rsid w:val="00A7318C"/>
    <w:rsid w:val="00A73FEC"/>
    <w:rsid w:val="00A85F3D"/>
    <w:rsid w:val="00A969DC"/>
    <w:rsid w:val="00A97E20"/>
    <w:rsid w:val="00AC1132"/>
    <w:rsid w:val="00AC15DE"/>
    <w:rsid w:val="00AC60CB"/>
    <w:rsid w:val="00AD390D"/>
    <w:rsid w:val="00AE6C8C"/>
    <w:rsid w:val="00AF288A"/>
    <w:rsid w:val="00AF29AD"/>
    <w:rsid w:val="00AF380F"/>
    <w:rsid w:val="00B0177A"/>
    <w:rsid w:val="00B11343"/>
    <w:rsid w:val="00B140C8"/>
    <w:rsid w:val="00B17AE1"/>
    <w:rsid w:val="00B427E8"/>
    <w:rsid w:val="00B50FAB"/>
    <w:rsid w:val="00B65FCA"/>
    <w:rsid w:val="00B76909"/>
    <w:rsid w:val="00B81B37"/>
    <w:rsid w:val="00B9533B"/>
    <w:rsid w:val="00BA020C"/>
    <w:rsid w:val="00BA1C98"/>
    <w:rsid w:val="00BB663B"/>
    <w:rsid w:val="00BB6D93"/>
    <w:rsid w:val="00BB781A"/>
    <w:rsid w:val="00BB7CC7"/>
    <w:rsid w:val="00BC0FB8"/>
    <w:rsid w:val="00BC2F1E"/>
    <w:rsid w:val="00BC5982"/>
    <w:rsid w:val="00BD02E6"/>
    <w:rsid w:val="00BD0857"/>
    <w:rsid w:val="00BD1234"/>
    <w:rsid w:val="00BF47AA"/>
    <w:rsid w:val="00BF5373"/>
    <w:rsid w:val="00C06BC9"/>
    <w:rsid w:val="00C204EA"/>
    <w:rsid w:val="00C32A5D"/>
    <w:rsid w:val="00C337F0"/>
    <w:rsid w:val="00C355F3"/>
    <w:rsid w:val="00C457E9"/>
    <w:rsid w:val="00C46041"/>
    <w:rsid w:val="00C60039"/>
    <w:rsid w:val="00C7315B"/>
    <w:rsid w:val="00C75DB9"/>
    <w:rsid w:val="00C8472D"/>
    <w:rsid w:val="00C84F95"/>
    <w:rsid w:val="00C92D91"/>
    <w:rsid w:val="00CA6D2C"/>
    <w:rsid w:val="00CC345B"/>
    <w:rsid w:val="00CC6992"/>
    <w:rsid w:val="00CC75C0"/>
    <w:rsid w:val="00CD14A9"/>
    <w:rsid w:val="00CD5FEE"/>
    <w:rsid w:val="00CE26CE"/>
    <w:rsid w:val="00CE4761"/>
    <w:rsid w:val="00CE5120"/>
    <w:rsid w:val="00D03264"/>
    <w:rsid w:val="00D066FE"/>
    <w:rsid w:val="00D106DE"/>
    <w:rsid w:val="00D1124C"/>
    <w:rsid w:val="00D12A54"/>
    <w:rsid w:val="00D17933"/>
    <w:rsid w:val="00D22CA6"/>
    <w:rsid w:val="00D24036"/>
    <w:rsid w:val="00D25F21"/>
    <w:rsid w:val="00D34C49"/>
    <w:rsid w:val="00D37B88"/>
    <w:rsid w:val="00D4026E"/>
    <w:rsid w:val="00D46E30"/>
    <w:rsid w:val="00D50232"/>
    <w:rsid w:val="00D53172"/>
    <w:rsid w:val="00D53A5E"/>
    <w:rsid w:val="00D56592"/>
    <w:rsid w:val="00D63A9A"/>
    <w:rsid w:val="00D7012B"/>
    <w:rsid w:val="00D93A77"/>
    <w:rsid w:val="00D959B4"/>
    <w:rsid w:val="00DA363A"/>
    <w:rsid w:val="00DA39E8"/>
    <w:rsid w:val="00DA4627"/>
    <w:rsid w:val="00DA4CB3"/>
    <w:rsid w:val="00DC341D"/>
    <w:rsid w:val="00DE044D"/>
    <w:rsid w:val="00DF0DDC"/>
    <w:rsid w:val="00DF2A9F"/>
    <w:rsid w:val="00E04574"/>
    <w:rsid w:val="00E40DA1"/>
    <w:rsid w:val="00E454AA"/>
    <w:rsid w:val="00E56E62"/>
    <w:rsid w:val="00E60676"/>
    <w:rsid w:val="00E90D54"/>
    <w:rsid w:val="00EC4A31"/>
    <w:rsid w:val="00ED757B"/>
    <w:rsid w:val="00EE2028"/>
    <w:rsid w:val="00EE6BC8"/>
    <w:rsid w:val="00EF61E2"/>
    <w:rsid w:val="00EF6925"/>
    <w:rsid w:val="00F15FC4"/>
    <w:rsid w:val="00F222C0"/>
    <w:rsid w:val="00F23BF7"/>
    <w:rsid w:val="00F2639A"/>
    <w:rsid w:val="00F32325"/>
    <w:rsid w:val="00F33147"/>
    <w:rsid w:val="00F33495"/>
    <w:rsid w:val="00F34C86"/>
    <w:rsid w:val="00F458B7"/>
    <w:rsid w:val="00F46D79"/>
    <w:rsid w:val="00F519FF"/>
    <w:rsid w:val="00F71CCD"/>
    <w:rsid w:val="00F72414"/>
    <w:rsid w:val="00F801B6"/>
    <w:rsid w:val="00F80C77"/>
    <w:rsid w:val="00F8110D"/>
    <w:rsid w:val="00F83357"/>
    <w:rsid w:val="00F910B4"/>
    <w:rsid w:val="00F94A64"/>
    <w:rsid w:val="00FA2B11"/>
    <w:rsid w:val="00FA349E"/>
    <w:rsid w:val="00FA3644"/>
    <w:rsid w:val="00FC1522"/>
    <w:rsid w:val="00FC349E"/>
    <w:rsid w:val="00FC51FB"/>
    <w:rsid w:val="00FC53D8"/>
    <w:rsid w:val="00FD68E2"/>
    <w:rsid w:val="00FE2716"/>
    <w:rsid w:val="00FF08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DB9"/>
    <w:pPr>
      <w:widowControl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uiPriority w:val="99"/>
    <w:rsid w:val="00C75DB9"/>
  </w:style>
  <w:style w:type="paragraph" w:customStyle="1" w:styleId="TTB">
    <w:name w:val="TTB:текст"/>
    <w:rsid w:val="00C75DB9"/>
    <w:pPr>
      <w:widowControl w:val="0"/>
      <w:autoSpaceDE w:val="0"/>
      <w:autoSpaceDN w:val="0"/>
      <w:spacing w:after="0" w:line="240" w:lineRule="auto"/>
      <w:ind w:firstLine="284"/>
      <w:jc w:val="both"/>
    </w:pPr>
  </w:style>
  <w:style w:type="paragraph" w:customStyle="1" w:styleId="TTB0">
    <w:name w:val="TTB:загол"/>
    <w:uiPriority w:val="99"/>
    <w:rsid w:val="00C75DB9"/>
    <w:pPr>
      <w:widowControl w:val="0"/>
      <w:tabs>
        <w:tab w:val="center" w:pos="5229"/>
        <w:tab w:val="right" w:pos="10456"/>
      </w:tabs>
      <w:autoSpaceDE w:val="0"/>
      <w:autoSpaceDN w:val="0"/>
      <w:spacing w:after="0" w:line="240" w:lineRule="auto"/>
      <w:jc w:val="both"/>
    </w:pPr>
    <w:rPr>
      <w:b/>
      <w:bCs/>
    </w:rPr>
  </w:style>
  <w:style w:type="paragraph" w:customStyle="1" w:styleId="TTB1">
    <w:name w:val="TTB:загол1"/>
    <w:rsid w:val="00C75DB9"/>
    <w:pPr>
      <w:widowControl w:val="0"/>
      <w:autoSpaceDE w:val="0"/>
      <w:autoSpaceDN w:val="0"/>
      <w:spacing w:after="0" w:line="240" w:lineRule="auto"/>
      <w:jc w:val="center"/>
    </w:pPr>
    <w:rPr>
      <w:b/>
      <w:bCs/>
    </w:rPr>
  </w:style>
  <w:style w:type="paragraph" w:customStyle="1" w:styleId="TTB2">
    <w:name w:val="TTB:схема влево"/>
    <w:uiPriority w:val="99"/>
    <w:rsid w:val="00C75DB9"/>
    <w:pPr>
      <w:widowControl w:val="0"/>
      <w:autoSpaceDE w:val="0"/>
      <w:autoSpaceDN w:val="0"/>
      <w:spacing w:after="0" w:line="240" w:lineRule="auto"/>
    </w:pPr>
  </w:style>
  <w:style w:type="paragraph" w:customStyle="1" w:styleId="TTB3">
    <w:name w:val="TTB:периодичность"/>
    <w:uiPriority w:val="99"/>
    <w:rsid w:val="00C75DB9"/>
    <w:pPr>
      <w:widowControl w:val="0"/>
      <w:autoSpaceDE w:val="0"/>
      <w:autoSpaceDN w:val="0"/>
      <w:spacing w:after="0" w:line="240" w:lineRule="auto"/>
      <w:jc w:val="center"/>
    </w:pPr>
  </w:style>
  <w:style w:type="paragraph" w:customStyle="1" w:styleId="TTB4">
    <w:name w:val="TTB:назначение"/>
    <w:uiPriority w:val="99"/>
    <w:rsid w:val="00C75DB9"/>
    <w:pPr>
      <w:widowControl w:val="0"/>
      <w:tabs>
        <w:tab w:val="right" w:pos="10456"/>
      </w:tabs>
      <w:autoSpaceDE w:val="0"/>
      <w:autoSpaceDN w:val="0"/>
      <w:spacing w:before="60" w:after="60" w:line="240" w:lineRule="auto"/>
    </w:pPr>
    <w:rPr>
      <w:b/>
      <w:bCs/>
    </w:rPr>
  </w:style>
  <w:style w:type="paragraph" w:customStyle="1" w:styleId="TTB5">
    <w:name w:val="TTB:общее время"/>
    <w:uiPriority w:val="99"/>
    <w:rsid w:val="00C75DB9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 w:line="240" w:lineRule="auto"/>
    </w:pPr>
    <w:rPr>
      <w:b/>
      <w:bCs/>
    </w:rPr>
  </w:style>
  <w:style w:type="paragraph" w:customStyle="1" w:styleId="TTB6">
    <w:name w:val="TTB:ячейка заголовка"/>
    <w:uiPriority w:val="99"/>
    <w:rsid w:val="00C75DB9"/>
    <w:pPr>
      <w:widowControl w:val="0"/>
      <w:autoSpaceDE w:val="0"/>
      <w:autoSpaceDN w:val="0"/>
      <w:spacing w:before="60" w:after="0" w:line="192" w:lineRule="auto"/>
      <w:jc w:val="center"/>
    </w:pPr>
  </w:style>
  <w:style w:type="paragraph" w:customStyle="1" w:styleId="TTB7">
    <w:name w:val="TTB:дорога"/>
    <w:uiPriority w:val="99"/>
    <w:rsid w:val="00C75DB9"/>
    <w:pPr>
      <w:widowControl w:val="0"/>
      <w:autoSpaceDE w:val="0"/>
      <w:autoSpaceDN w:val="0"/>
      <w:spacing w:before="60" w:after="0" w:line="240" w:lineRule="auto"/>
      <w:jc w:val="center"/>
    </w:pPr>
    <w:rPr>
      <w:b/>
      <w:bCs/>
    </w:rPr>
  </w:style>
  <w:style w:type="paragraph" w:customStyle="1" w:styleId="TTB8">
    <w:name w:val="TTB:РП"/>
    <w:uiPriority w:val="99"/>
    <w:rsid w:val="00C75DB9"/>
    <w:pPr>
      <w:widowControl w:val="0"/>
      <w:tabs>
        <w:tab w:val="left" w:leader="dot" w:pos="2835"/>
      </w:tabs>
      <w:autoSpaceDE w:val="0"/>
      <w:autoSpaceDN w:val="0"/>
      <w:spacing w:after="0" w:line="240" w:lineRule="auto"/>
    </w:pPr>
  </w:style>
  <w:style w:type="paragraph" w:customStyle="1" w:styleId="TTB9">
    <w:name w:val="TTB:время"/>
    <w:uiPriority w:val="99"/>
    <w:rsid w:val="00C75DB9"/>
    <w:pPr>
      <w:widowControl w:val="0"/>
      <w:autoSpaceDE w:val="0"/>
      <w:autoSpaceDN w:val="0"/>
      <w:spacing w:after="0" w:line="240" w:lineRule="auto"/>
      <w:jc w:val="right"/>
    </w:pPr>
  </w:style>
  <w:style w:type="paragraph" w:customStyle="1" w:styleId="TTBa">
    <w:name w:val="TTB:схема центр"/>
    <w:uiPriority w:val="99"/>
    <w:rsid w:val="00C75DB9"/>
    <w:pPr>
      <w:widowControl w:val="0"/>
      <w:autoSpaceDE w:val="0"/>
      <w:autoSpaceDN w:val="0"/>
      <w:spacing w:after="0" w:line="240" w:lineRule="auto"/>
      <w:jc w:val="center"/>
    </w:pPr>
  </w:style>
  <w:style w:type="paragraph" w:customStyle="1" w:styleId="TTBb">
    <w:name w:val="TTB:номер страницы"/>
    <w:uiPriority w:val="99"/>
    <w:rsid w:val="00C75DB9"/>
    <w:pPr>
      <w:widowControl w:val="0"/>
      <w:autoSpaceDE w:val="0"/>
      <w:autoSpaceDN w:val="0"/>
      <w:spacing w:after="0" w:line="240" w:lineRule="auto"/>
      <w:jc w:val="center"/>
    </w:pPr>
    <w:rPr>
      <w:i/>
      <w:iCs/>
    </w:rPr>
  </w:style>
  <w:style w:type="paragraph" w:styleId="a4">
    <w:name w:val="header"/>
    <w:basedOn w:val="a"/>
    <w:link w:val="a5"/>
    <w:uiPriority w:val="99"/>
    <w:rsid w:val="00C75DB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75DB9"/>
  </w:style>
  <w:style w:type="paragraph" w:styleId="a6">
    <w:name w:val="footer"/>
    <w:basedOn w:val="a"/>
    <w:link w:val="a7"/>
    <w:uiPriority w:val="99"/>
    <w:rsid w:val="00C75DB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C75D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3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3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774C5-5A5E-456A-9A33-0739E24FC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015Т016Т</vt:lpstr>
    </vt:vector>
  </TitlesOfParts>
  <Company>ГДП</Company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015Т016Т</dc:title>
  <dc:creator>1</dc:creator>
  <cp:lastModifiedBy>Sagintaeva_A</cp:lastModifiedBy>
  <cp:revision>115</cp:revision>
  <cp:lastPrinted>2014-02-20T09:51:00Z</cp:lastPrinted>
  <dcterms:created xsi:type="dcterms:W3CDTF">2014-02-18T04:20:00Z</dcterms:created>
  <dcterms:modified xsi:type="dcterms:W3CDTF">2024-11-15T07:48:00Z</dcterms:modified>
</cp:coreProperties>
</file>