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8twvjw0v2n3" w:id="0"/>
      <w:bookmarkEnd w:id="0"/>
      <w:r w:rsidDel="00000000" w:rsidR="00000000" w:rsidRPr="00000000">
        <w:rPr>
          <w:rtl w:val="0"/>
        </w:rPr>
        <w:t xml:space="preserve">C5S2 - Makale 1 </w:t>
      </w:r>
    </w:p>
    <w:p w:rsidR="00000000" w:rsidDel="00000000" w:rsidP="00000000" w:rsidRDefault="00000000" w:rsidRPr="00000000" w14:paraId="00000002">
      <w:pPr>
        <w:rPr/>
      </w:pPr>
      <w:r w:rsidDel="00000000" w:rsidR="00000000" w:rsidRPr="00000000">
        <w:rPr>
          <w:rtl w:val="0"/>
        </w:rPr>
        <w:t xml:space="preserve">BAŞLIK:</w:t>
        <w:br w:type="textWrapping"/>
        <w:t xml:space="preserve">EN: Epidemiology of Unintentional injuries in the Elementary Schools of Istanbul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Abstract </w:t>
      </w:r>
    </w:p>
    <w:p w:rsidR="00000000" w:rsidDel="00000000" w:rsidP="00000000" w:rsidRDefault="00000000" w:rsidRPr="00000000" w14:paraId="00000005">
      <w:pPr>
        <w:rPr/>
      </w:pPr>
      <w:r w:rsidDel="00000000" w:rsidR="00000000" w:rsidRPr="00000000">
        <w:rPr>
          <w:rtl w:val="0"/>
        </w:rPr>
        <w:t xml:space="preserve">Background: This study aims to determine the epidemiology of unintentional injuries in the elementary schools of Istanbul. </w:t>
      </w:r>
    </w:p>
    <w:p w:rsidR="00000000" w:rsidDel="00000000" w:rsidP="00000000" w:rsidRDefault="00000000" w:rsidRPr="00000000" w14:paraId="00000006">
      <w:pPr>
        <w:rPr/>
      </w:pPr>
      <w:r w:rsidDel="00000000" w:rsidR="00000000" w:rsidRPr="00000000">
        <w:rPr>
          <w:rtl w:val="0"/>
        </w:rPr>
        <w:t xml:space="preserve">Methods: This descriptive research has been done during the spring-autumn terms of 2003 and spring term of 2004 and universe of this study has been all of the private and state schools in Istanbul subordinate to the Ministry of Education (School N=1540 and student N=1.623.693). Data have been collected on-line through the “Student Injuries Form”. </w:t>
      </w:r>
    </w:p>
    <w:p w:rsidR="00000000" w:rsidDel="00000000" w:rsidP="00000000" w:rsidRDefault="00000000" w:rsidRPr="00000000" w14:paraId="00000007">
      <w:pPr>
        <w:rPr/>
      </w:pPr>
      <w:r w:rsidDel="00000000" w:rsidR="00000000" w:rsidRPr="00000000">
        <w:rPr>
          <w:rtl w:val="0"/>
        </w:rPr>
        <w:t xml:space="preserve">Results: During the research process, 3302 school injuries have been reported. The School injuries have been seen mostly among first, second and sixth grade students. The number of boys involving in school injuries have been twice the number of girls and the leading reasons for the school injuries have been fallings, hitting into something, and bumping into someone. It has been determined that the students have got injured mostly on their heads and extremities. Research has shown that the school injuries have resulted mostly in swelling, sensitivities, abrasion, bleedings, cuts, bruises, fractures, and twists. Because of the injuries, 24% of the injured students have retreated from the school activities for less than a day. The injured students have received first aid at school just after the injury, 15% of them have been sent to a medical institution. </w:t>
      </w:r>
    </w:p>
    <w:p w:rsidR="00000000" w:rsidDel="00000000" w:rsidP="00000000" w:rsidRDefault="00000000" w:rsidRPr="00000000" w14:paraId="00000008">
      <w:pPr>
        <w:rPr/>
      </w:pPr>
      <w:r w:rsidDel="00000000" w:rsidR="00000000" w:rsidRPr="00000000">
        <w:rPr>
          <w:rtl w:val="0"/>
        </w:rPr>
        <w:t xml:space="preserve">Conclusions: Unintentional injuries among elementary school students should be recognized as a significant public health concern in Turkey. This study provided useful baseline information on school injuries in Istanbul and identified important risk factors that would be important in planning prevention strategies. Preventing injuries requires using a multisectoral approach and structuring safe interactions among people, objects and school environment. When every school employes a nurse, there will be fewer restricted activities of students and similarly, a fewer students will need to be transferred to hospital. In addition, injured students will be receiving first aid just after the injury. It is the nurses’ responsibility to determine possible hazards and take necessary precautions by the environmental factors and personality of children. In that sense, preventing injuries is an important role of the public health nurses.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Key words: school injuries, epidemiology of injuries, school nursing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Sayfa No: 49-56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Kamer Gur</w:t>
      </w:r>
    </w:p>
    <w:p w:rsidR="00000000" w:rsidDel="00000000" w:rsidP="00000000" w:rsidRDefault="00000000" w:rsidRPr="00000000" w14:paraId="0000000F">
      <w:pPr>
        <w:rPr/>
      </w:pPr>
      <w:r w:rsidDel="00000000" w:rsidR="00000000" w:rsidRPr="00000000">
        <w:rPr>
          <w:rtl w:val="0"/>
        </w:rPr>
        <w:t xml:space="preserve">PhD.</w:t>
      </w:r>
    </w:p>
    <w:p w:rsidR="00000000" w:rsidDel="00000000" w:rsidP="00000000" w:rsidRDefault="00000000" w:rsidRPr="00000000" w14:paraId="00000010">
      <w:pPr>
        <w:rPr/>
      </w:pPr>
      <w:r w:rsidDel="00000000" w:rsidR="00000000" w:rsidRPr="00000000">
        <w:rPr>
          <w:rtl w:val="0"/>
        </w:rPr>
        <w:t xml:space="preserve"> Marmara University</w:t>
      </w:r>
    </w:p>
    <w:p w:rsidR="00000000" w:rsidDel="00000000" w:rsidP="00000000" w:rsidRDefault="00000000" w:rsidRPr="00000000" w14:paraId="00000011">
      <w:pPr>
        <w:rPr/>
      </w:pPr>
      <w:r w:rsidDel="00000000" w:rsidR="00000000" w:rsidRPr="00000000">
        <w:rPr>
          <w:rtl w:val="0"/>
        </w:rPr>
        <w:t xml:space="preserve">Nursing Academy</w:t>
      </w:r>
    </w:p>
    <w:p w:rsidR="00000000" w:rsidDel="00000000" w:rsidP="00000000" w:rsidRDefault="00000000" w:rsidRPr="00000000" w14:paraId="00000012">
      <w:pPr>
        <w:rPr/>
      </w:pPr>
      <w:r w:rsidDel="00000000" w:rsidR="00000000" w:rsidRPr="00000000">
        <w:rPr>
          <w:rtl w:val="0"/>
        </w:rPr>
        <w:t xml:space="preserve">Dept. of Public Health Nursing</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Ayse Yildiz</w:t>
      </w:r>
    </w:p>
    <w:p w:rsidR="00000000" w:rsidDel="00000000" w:rsidP="00000000" w:rsidRDefault="00000000" w:rsidRPr="00000000" w14:paraId="00000016">
      <w:pPr>
        <w:rPr/>
      </w:pPr>
      <w:r w:rsidDel="00000000" w:rsidR="00000000" w:rsidRPr="00000000">
        <w:rPr>
          <w:rtl w:val="0"/>
        </w:rPr>
        <w:t xml:space="preserve">Assistant Professor</w:t>
      </w:r>
    </w:p>
    <w:p w:rsidR="00000000" w:rsidDel="00000000" w:rsidP="00000000" w:rsidRDefault="00000000" w:rsidRPr="00000000" w14:paraId="00000017">
      <w:pPr>
        <w:rPr/>
      </w:pPr>
      <w:r w:rsidDel="00000000" w:rsidR="00000000" w:rsidRPr="00000000">
        <w:rPr>
          <w:rtl w:val="0"/>
        </w:rPr>
        <w:t xml:space="preserve">Marmara University</w:t>
      </w:r>
    </w:p>
    <w:p w:rsidR="00000000" w:rsidDel="00000000" w:rsidP="00000000" w:rsidRDefault="00000000" w:rsidRPr="00000000" w14:paraId="00000018">
      <w:pPr>
        <w:rPr/>
      </w:pPr>
      <w:r w:rsidDel="00000000" w:rsidR="00000000" w:rsidRPr="00000000">
        <w:rPr>
          <w:rtl w:val="0"/>
        </w:rPr>
        <w:t xml:space="preserve">Faculty of Health Sciences </w:t>
      </w:r>
    </w:p>
    <w:p w:rsidR="00000000" w:rsidDel="00000000" w:rsidP="00000000" w:rsidRDefault="00000000" w:rsidRPr="00000000" w14:paraId="00000019">
      <w:pPr>
        <w:rPr/>
      </w:pPr>
      <w:r w:rsidDel="00000000" w:rsidR="00000000" w:rsidRPr="00000000">
        <w:rPr>
          <w:rtl w:val="0"/>
        </w:rPr>
        <w:t xml:space="preserve">Department of Public Health Nursing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References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Vosskuhler M.: Bringing the ends together: Learning,unintentional injury &amp; Violence prevention, productivity and academic performance. Occupational Safety and Health Council, 12th International Safe Communities Meeting, Hong Kong 18-20 March 2003.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Children’s Safety Network National Injury and Violence Prevention Resource School Safety, Center Education Development Center, 2001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Schnitzer, P. G. Prevention of Unintentional Childhood Injuries, Am Fam Physician 2006;74:1864-9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Danseco ER, Miller TR, Spicer RS. Incidence and costs of 1987-1994 childhood injuries: demographic break downs. Pediatrics 2000;105(2).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Rivara, F.P., Calonge, N., and Thompson, R.S., “Population-Based Study of Unintentional Injury  Incidence and Impact During Childhood,” AJPH 79(8):990-994, 1989</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Limbos MA, Peek-Asa C. Comparing unintentional and intentional injuries in a school setting. J Sch Health. 2003 Mar;73(3):101-6.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Benson V., and Marano, M.A., Current Estimates from the National Health Interview Survey, 1992, National Center for Health Statistics, Vital Health Stat 10 (189), 1994.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U.S. Department of Health and Human Services. Healthy People 2010. 2nd ed. 2 vols. Washington, DC: U.S. Government Printing Office, 2000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CDC, National Center for Injury Prevention and Control, Office of Statistics and Programming. Webbased Injury Statistics Query and Reporting  System (WISQARS). Online at http://www.cdc.gov/ncipc/ wisqars/. Accessed June 8, 2006.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World Health Organization: The Injury Chartbook, 2002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11. Dirican R., Bilgen N.: Kazalar ve Onemi, Halk Sagligi II. Baski, Uludag Universitesi Yayini, 1993; 481-491.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 World Health Organization: Psychosocial factors related to accident in childhood and adolescence; Report on a WHO Technical Group, WHO regional office for Europe, Copenhagen, 1981.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13. Junkins E.P., Knight S., Lightfoot A. C., Cazier C.F.: Epidemiology of school injury in Utah: A PopulationBased Study. J Sch Health, 1999; 69(10): 409-413.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 Laflamme L. Svanström L. Schelp L.: Safety Promotion Research. Karolinska Institute Department of Public Health Sciences. Division of Social Medicine.  ISBN 91-630-7856-2, Sweden, 2000.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 Risk to Student in School, U.S. Congress, Office of Technology Assessment, OTA-ENV-633.Washington, Government Printing Office, September 1995.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16. Williams W.R., Latif A.H.A., Sibert J.: Secondary school accident reporting in one education authority. School of Care Sciences, University of Glamorgon, Pontypridd, 2001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17. Posner M.: Preventing School Injuries. A Comprehensive Guide for School Administrators, Teacher, and Staff. Rutgers University Press. New Brunswick, New Jersey, and London.2000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18. Cantez T., Omeroglu R.E., Baysal S.U., Oguz F.: Cocuk Sagligi ve Hastaliklari. Ed: Baysal S.U., Sosyal Pediatri, Nobel Tip Kitapevi, Istanbul, 2003; 58-66.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19. Cowan M., Children’s Health. Ed: Stanhope M., Lancaster J., Community Health Nursing., Fourth Edition: 1995; 521-544.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20. Laflamme L., Petersson E.E.: Brief communications and research notes. school injury patterns: a tool for safety planning at the school and community levels. Accid. Anal.and Prev., 1998; 30(2):277-283.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21. Children’s Safety Network National Injury and Violence Prevention Resource School Safety, Center Education Development Center, 2001.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22. Sillanpaa M., Terho P., Westeren H., P›s›r›c› H.:  Accident in schoolchildren: epidemiologic, etiologic and prognostic considerations. Acta Paediatr Hung, 1983;24(2):119-130.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23. Gratz R.R.: School Injury: What We Know, What We Need. J. Pediatr Health Care, 1992; 6: 256-262.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24. Scala C., Gallagher S.S, Schneps S.E.: Cause and  outcomes of pediatric injury occurring at school. J Sch Health 1997; 67(9): 384-389.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25. Gofin R., Donchin M., Schulrof B.: Motor ability:  protective or risk for school injuries. Accident Analysis and Prevention, Israel, 2002; 36: 43-48.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26. Gore G.C., Mangdalonos H., Pless I. B.: School injuries and preventive policies and programs. CJ PH, 2004.; 95 (6): 424-428.</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27. Boyce T. W., Sprunger L. W. Sobolewski S., Schaefer C.: Epidemiology of injuries in a Large, Urban School District. Pediatrics, 1984; vol.74, No. 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28. Kamel M.I., Kamel N.M., Khashab F.S., Aziz N.A.: Epidemiological and risk predictors of school injures. East Mediterr Health J. 1999; 5 (4): 676-683.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29. Laflamme L. Menckel E.: Injury in Swedish schools during recesses: distribution and patterns, Safety  science, 1999; 33:.89-101.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30. Lenaway D.D.et al.: The Epidemiology of school  related injuries: New perspectives. AJPM. 1992;  8(3): 193-198.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31. Laflamme L. Menckel E.: Injury to boys and girls in Swedish schools: different activities, different results? Scand J. Public Health. 2000; 28:132-136.</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32. Stark C., Wringht J., Lee J., Watt L.: Two years of school injuries in a Scottish education sub-division., Public Health, 1996; 110: 229-235.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33. School Health Guidelines to Prevent Unintentional Injuries and Violence, Center for Disease Control. Morbidity and Mortality Weekly Report (MMWR): U.S. Department Of Health And Human Services, Vol. 50 / No. RR-22, Atlanta, 2001.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34. UTAH Health Status Update: School Injuries in Utah. Utah Department of Health, June, 1999.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35. Chen G, Smith GA, Deng S, Hostetler SG, Xiang H. Nonfatal injuries among middle-school and high-school students in Guangxi, China. : Am J Public Health. 2005 Nov;95(11):1989-95. Epub 2005 Sep 29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36. Nigatu E.B.: Okul Cocuklar›nda Kazalarin Epidemiyolojik Arastirmasi, Istanbul Universitesi, Saglik Bilimleri Yuksek Lisans Tezi. 1997</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37. Schelp L., Ekman R., Fahl I.: School accident during a three school- years period in a Swedish municipality. Public Health, 1991; 105, pp: 113-120.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38. Sheps S.B., Evans G.: Epidemiology of school injuries:  A 2- year experience in municipal health department. Pediatrics, 1987; 79(1):69-75.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39. Laflamme L. Menckel E., Aldenberg E.: School- injury determinants and characteristics: developing an  investigation instrument from a literature review. Accid. Anal. And Prev., 1998; 30 (4): 481-495.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40. Injuries in the School Environment. A Resource Guide, Children’s Safety Network National Injury and Violence Prevention Resource Center Education Development Center, 1997.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41. Hammarström A., Janlert U. Epidemiology of school injury in the Northern Part of Sweden. Scand J. Soc. Med., Sweden, 1994; 22 ( 2).:120-126.</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42. Preboth M.Preventing unintentional injuries and death in schools. Am Fam Physician Kansas City, 2002; 65(10):2167-2168.</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43. Sethi D, Habibula S, McGee K, Peden M, Bennett S,Hyder AA, Klevens J, Odero W, Suriyawongpaisal P.; Guidelines For Conducting Community Surveys On Injuries And Violence, World Health Organization Geneva 2004.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Title"/>
        <w:rPr/>
      </w:pPr>
      <w:bookmarkStart w:colFirst="0" w:colLast="0" w:name="_gbmvldm5ksq6" w:id="1"/>
      <w:bookmarkEnd w:id="1"/>
      <w:r w:rsidDel="00000000" w:rsidR="00000000" w:rsidRPr="00000000">
        <w:rPr>
          <w:rtl w:val="0"/>
        </w:rPr>
        <w:t xml:space="preserve">C5S2 - Makale 2 </w:t>
      </w:r>
    </w:p>
    <w:p w:rsidR="00000000" w:rsidDel="00000000" w:rsidP="00000000" w:rsidRDefault="00000000" w:rsidRPr="00000000" w14:paraId="00000075">
      <w:pPr>
        <w:rPr/>
      </w:pPr>
      <w:r w:rsidDel="00000000" w:rsidR="00000000" w:rsidRPr="00000000">
        <w:rPr>
          <w:rtl w:val="0"/>
        </w:rPr>
        <w:t xml:space="preserve">BAŞLIK:</w:t>
        <w:br w:type="textWrapping"/>
        <w:t xml:space="preserve">EN: Knowledge and perceptions of young adolescents’ about pubertal changes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Abstract </w:t>
      </w:r>
    </w:p>
    <w:p w:rsidR="00000000" w:rsidDel="00000000" w:rsidP="00000000" w:rsidRDefault="00000000" w:rsidRPr="00000000" w14:paraId="00000078">
      <w:pPr>
        <w:rPr/>
      </w:pPr>
      <w:r w:rsidDel="00000000" w:rsidR="00000000" w:rsidRPr="00000000">
        <w:rPr>
          <w:rtl w:val="0"/>
        </w:rPr>
        <w:t xml:space="preserve">Objectives: Rapid psychosocial, physical and emotional changes observed during puberty are not always easy for adolescents, their families or their doctors to respond. The aim of this study is to explore adolescents’ knowledge and beliefs about the physical changes during puberty. </w:t>
      </w:r>
    </w:p>
    <w:p w:rsidR="00000000" w:rsidDel="00000000" w:rsidP="00000000" w:rsidRDefault="00000000" w:rsidRPr="00000000" w14:paraId="00000079">
      <w:pPr>
        <w:rPr/>
      </w:pPr>
      <w:r w:rsidDel="00000000" w:rsidR="00000000" w:rsidRPr="00000000">
        <w:rPr>
          <w:rtl w:val="0"/>
        </w:rPr>
        <w:t xml:space="preserve">Material and Methods: Nine statements about the most generalized definitions related to puberty found in literature, are included in this descriptive study. Three of them were mainly focused on physiological changes, and the others on perceptions and myths. A 0-9 point scale was used to assess the total number of correct answers. A total of 374 students in two (public and private) schools in Kadikoy, Istanbul responded to the statements. </w:t>
      </w:r>
    </w:p>
    <w:p w:rsidR="00000000" w:rsidDel="00000000" w:rsidP="00000000" w:rsidRDefault="00000000" w:rsidRPr="00000000" w14:paraId="0000007A">
      <w:pPr>
        <w:rPr/>
      </w:pPr>
      <w:r w:rsidDel="00000000" w:rsidR="00000000" w:rsidRPr="00000000">
        <w:rPr>
          <w:rtl w:val="0"/>
        </w:rPr>
        <w:t xml:space="preserve">Results: The mean age of the study population was 11.38 years and 47.3% was female. Female adolescents’ knowledge about the physical changes during puberty were found to be more than male adolescents’, whereas the truth in the statement, “Growth of breasts signals the onset of adolescence in girls” is known better by males. Five of the 9 statements were answered correctly by at least 75% of the study population. When we allocated 1 point to each correct answer of nine statements, we had a scale from 0-9 points to evaluate the total score of the given correct answers to the statements. The study group’s overall level of the knowledge in terms of mean value and standart deviaton was 5.88±1.27 points. Considering the age groups, the only statistically significant difference was observed between 11 and 12 years (p=0.009) regarding the total correct answer score. </w:t>
      </w:r>
    </w:p>
    <w:p w:rsidR="00000000" w:rsidDel="00000000" w:rsidP="00000000" w:rsidRDefault="00000000" w:rsidRPr="00000000" w14:paraId="0000007B">
      <w:pPr>
        <w:rPr/>
      </w:pPr>
      <w:r w:rsidDel="00000000" w:rsidR="00000000" w:rsidRPr="00000000">
        <w:rPr>
          <w:rtl w:val="0"/>
        </w:rPr>
        <w:t xml:space="preserve">Discussion: It seemed beneficial to start education programs at 10-11 years of age with a focus on the physiological changes. Our results might be reference points for the curriculum design of sex-education programs.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Key Words: puberty, adolescence, perceptions and beliefs, knowledge, sexual development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Sayfa No: 57-63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Pemra C. Unalan</w:t>
      </w:r>
    </w:p>
    <w:p w:rsidR="00000000" w:rsidDel="00000000" w:rsidP="00000000" w:rsidRDefault="00000000" w:rsidRPr="00000000" w14:paraId="00000082">
      <w:pPr>
        <w:rPr/>
      </w:pPr>
      <w:r w:rsidDel="00000000" w:rsidR="00000000" w:rsidRPr="00000000">
        <w:rPr>
          <w:rtl w:val="0"/>
        </w:rPr>
        <w:t xml:space="preserve">MD.</w:t>
      </w:r>
    </w:p>
    <w:p w:rsidR="00000000" w:rsidDel="00000000" w:rsidP="00000000" w:rsidRDefault="00000000" w:rsidRPr="00000000" w14:paraId="00000083">
      <w:pPr>
        <w:rPr/>
      </w:pPr>
      <w:r w:rsidDel="00000000" w:rsidR="00000000" w:rsidRPr="00000000">
        <w:rPr>
          <w:rtl w:val="0"/>
        </w:rPr>
        <w:t xml:space="preserve">Assistant Professor of Family Medicine</w:t>
      </w:r>
    </w:p>
    <w:p w:rsidR="00000000" w:rsidDel="00000000" w:rsidP="00000000" w:rsidRDefault="00000000" w:rsidRPr="00000000" w14:paraId="00000084">
      <w:pPr>
        <w:rPr/>
      </w:pPr>
      <w:r w:rsidDel="00000000" w:rsidR="00000000" w:rsidRPr="00000000">
        <w:rPr>
          <w:rtl w:val="0"/>
        </w:rPr>
        <w:t xml:space="preserve">Marmara University </w:t>
      </w:r>
    </w:p>
    <w:p w:rsidR="00000000" w:rsidDel="00000000" w:rsidP="00000000" w:rsidRDefault="00000000" w:rsidRPr="00000000" w14:paraId="00000085">
      <w:pPr>
        <w:rPr/>
      </w:pPr>
      <w:r w:rsidDel="00000000" w:rsidR="00000000" w:rsidRPr="00000000">
        <w:rPr>
          <w:rtl w:val="0"/>
        </w:rPr>
        <w:t xml:space="preserve">Faculty of Medicine </w:t>
      </w:r>
    </w:p>
    <w:p w:rsidR="00000000" w:rsidDel="00000000" w:rsidP="00000000" w:rsidRDefault="00000000" w:rsidRPr="00000000" w14:paraId="00000086">
      <w:pPr>
        <w:rPr/>
      </w:pPr>
      <w:r w:rsidDel="00000000" w:rsidR="00000000" w:rsidRPr="00000000">
        <w:rPr>
          <w:rtl w:val="0"/>
        </w:rPr>
        <w:t xml:space="preserve">Department of Family Medicine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Mehmet Akman</w:t>
      </w:r>
    </w:p>
    <w:p w:rsidR="00000000" w:rsidDel="00000000" w:rsidP="00000000" w:rsidRDefault="00000000" w:rsidRPr="00000000" w14:paraId="00000089">
      <w:pPr>
        <w:rPr/>
      </w:pPr>
      <w:r w:rsidDel="00000000" w:rsidR="00000000" w:rsidRPr="00000000">
        <w:rPr>
          <w:rtl w:val="0"/>
        </w:rPr>
        <w:t xml:space="preserve">MD.</w:t>
      </w:r>
    </w:p>
    <w:p w:rsidR="00000000" w:rsidDel="00000000" w:rsidP="00000000" w:rsidRDefault="00000000" w:rsidRPr="00000000" w14:paraId="0000008A">
      <w:pPr>
        <w:rPr/>
      </w:pPr>
      <w:r w:rsidDel="00000000" w:rsidR="00000000" w:rsidRPr="00000000">
        <w:rPr>
          <w:rtl w:val="0"/>
        </w:rPr>
        <w:t xml:space="preserve">MPH.</w:t>
      </w:r>
    </w:p>
    <w:p w:rsidR="00000000" w:rsidDel="00000000" w:rsidP="00000000" w:rsidRDefault="00000000" w:rsidRPr="00000000" w14:paraId="0000008B">
      <w:pPr>
        <w:rPr/>
      </w:pPr>
      <w:r w:rsidDel="00000000" w:rsidR="00000000" w:rsidRPr="00000000">
        <w:rPr>
          <w:rtl w:val="0"/>
        </w:rPr>
        <w:t xml:space="preserve">Instructor of Family Medicine</w:t>
      </w:r>
    </w:p>
    <w:p w:rsidR="00000000" w:rsidDel="00000000" w:rsidP="00000000" w:rsidRDefault="00000000" w:rsidRPr="00000000" w14:paraId="0000008C">
      <w:pPr>
        <w:rPr/>
      </w:pPr>
      <w:r w:rsidDel="00000000" w:rsidR="00000000" w:rsidRPr="00000000">
        <w:rPr>
          <w:rtl w:val="0"/>
        </w:rPr>
        <w:t xml:space="preserve">Marmara University </w:t>
      </w:r>
    </w:p>
    <w:p w:rsidR="00000000" w:rsidDel="00000000" w:rsidP="00000000" w:rsidRDefault="00000000" w:rsidRPr="00000000" w14:paraId="0000008D">
      <w:pPr>
        <w:rPr/>
      </w:pPr>
      <w:r w:rsidDel="00000000" w:rsidR="00000000" w:rsidRPr="00000000">
        <w:rPr>
          <w:rtl w:val="0"/>
        </w:rPr>
        <w:t xml:space="preserve">Faculty of Medicine</w:t>
      </w:r>
    </w:p>
    <w:p w:rsidR="00000000" w:rsidDel="00000000" w:rsidP="00000000" w:rsidRDefault="00000000" w:rsidRPr="00000000" w14:paraId="0000008E">
      <w:pPr>
        <w:rPr/>
      </w:pPr>
      <w:r w:rsidDel="00000000" w:rsidR="00000000" w:rsidRPr="00000000">
        <w:rPr>
          <w:rtl w:val="0"/>
        </w:rPr>
        <w:t xml:space="preserve">Department of Family Medicine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Serap Cifcili</w:t>
      </w:r>
    </w:p>
    <w:p w:rsidR="00000000" w:rsidDel="00000000" w:rsidP="00000000" w:rsidRDefault="00000000" w:rsidRPr="00000000" w14:paraId="00000091">
      <w:pPr>
        <w:rPr/>
      </w:pPr>
      <w:r w:rsidDel="00000000" w:rsidR="00000000" w:rsidRPr="00000000">
        <w:rPr>
          <w:rtl w:val="0"/>
        </w:rPr>
        <w:t xml:space="preserve">MD.</w:t>
      </w:r>
    </w:p>
    <w:p w:rsidR="00000000" w:rsidDel="00000000" w:rsidP="00000000" w:rsidRDefault="00000000" w:rsidRPr="00000000" w14:paraId="00000092">
      <w:pPr>
        <w:rPr/>
      </w:pPr>
      <w:r w:rsidDel="00000000" w:rsidR="00000000" w:rsidRPr="00000000">
        <w:rPr>
          <w:rtl w:val="0"/>
        </w:rPr>
        <w:t xml:space="preserve">Assistant Professor of Family Medicine</w:t>
      </w:r>
    </w:p>
    <w:p w:rsidR="00000000" w:rsidDel="00000000" w:rsidP="00000000" w:rsidRDefault="00000000" w:rsidRPr="00000000" w14:paraId="00000093">
      <w:pPr>
        <w:rPr/>
      </w:pPr>
      <w:r w:rsidDel="00000000" w:rsidR="00000000" w:rsidRPr="00000000">
        <w:rPr>
          <w:rtl w:val="0"/>
        </w:rPr>
        <w:t xml:space="preserve">Marmara University </w:t>
      </w:r>
    </w:p>
    <w:p w:rsidR="00000000" w:rsidDel="00000000" w:rsidP="00000000" w:rsidRDefault="00000000" w:rsidRPr="00000000" w14:paraId="00000094">
      <w:pPr>
        <w:rPr/>
      </w:pPr>
      <w:r w:rsidDel="00000000" w:rsidR="00000000" w:rsidRPr="00000000">
        <w:rPr>
          <w:rtl w:val="0"/>
        </w:rPr>
        <w:t xml:space="preserve">Faculty of Medicine</w:t>
      </w:r>
    </w:p>
    <w:p w:rsidR="00000000" w:rsidDel="00000000" w:rsidP="00000000" w:rsidRDefault="00000000" w:rsidRPr="00000000" w14:paraId="00000095">
      <w:pPr>
        <w:rPr/>
      </w:pPr>
      <w:r w:rsidDel="00000000" w:rsidR="00000000" w:rsidRPr="00000000">
        <w:rPr>
          <w:rtl w:val="0"/>
        </w:rPr>
        <w:t xml:space="preserve">Department of Family Medicine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Arzu Uzuner</w:t>
      </w:r>
    </w:p>
    <w:p w:rsidR="00000000" w:rsidDel="00000000" w:rsidP="00000000" w:rsidRDefault="00000000" w:rsidRPr="00000000" w14:paraId="00000098">
      <w:pPr>
        <w:rPr/>
      </w:pPr>
      <w:r w:rsidDel="00000000" w:rsidR="00000000" w:rsidRPr="00000000">
        <w:rPr>
          <w:rtl w:val="0"/>
        </w:rPr>
        <w:t xml:space="preserve">MD.</w:t>
      </w:r>
    </w:p>
    <w:p w:rsidR="00000000" w:rsidDel="00000000" w:rsidP="00000000" w:rsidRDefault="00000000" w:rsidRPr="00000000" w14:paraId="00000099">
      <w:pPr>
        <w:rPr/>
      </w:pPr>
      <w:r w:rsidDel="00000000" w:rsidR="00000000" w:rsidRPr="00000000">
        <w:rPr>
          <w:rtl w:val="0"/>
        </w:rPr>
        <w:t xml:space="preserve">PhD.</w:t>
      </w:r>
    </w:p>
    <w:p w:rsidR="00000000" w:rsidDel="00000000" w:rsidP="00000000" w:rsidRDefault="00000000" w:rsidRPr="00000000" w14:paraId="0000009A">
      <w:pPr>
        <w:rPr/>
      </w:pPr>
      <w:r w:rsidDel="00000000" w:rsidR="00000000" w:rsidRPr="00000000">
        <w:rPr>
          <w:rtl w:val="0"/>
        </w:rPr>
        <w:t xml:space="preserve">Assistant Professor of Family Medicine</w:t>
      </w:r>
    </w:p>
    <w:p w:rsidR="00000000" w:rsidDel="00000000" w:rsidP="00000000" w:rsidRDefault="00000000" w:rsidRPr="00000000" w14:paraId="0000009B">
      <w:pPr>
        <w:rPr/>
      </w:pPr>
      <w:r w:rsidDel="00000000" w:rsidR="00000000" w:rsidRPr="00000000">
        <w:rPr>
          <w:rtl w:val="0"/>
        </w:rPr>
        <w:t xml:space="preserve">Marmara University </w:t>
      </w:r>
    </w:p>
    <w:p w:rsidR="00000000" w:rsidDel="00000000" w:rsidP="00000000" w:rsidRDefault="00000000" w:rsidRPr="00000000" w14:paraId="0000009C">
      <w:pPr>
        <w:rPr/>
      </w:pPr>
      <w:r w:rsidDel="00000000" w:rsidR="00000000" w:rsidRPr="00000000">
        <w:rPr>
          <w:rtl w:val="0"/>
        </w:rPr>
        <w:t xml:space="preserve">Faculty of Medicine</w:t>
      </w:r>
    </w:p>
    <w:p w:rsidR="00000000" w:rsidDel="00000000" w:rsidP="00000000" w:rsidRDefault="00000000" w:rsidRPr="00000000" w14:paraId="0000009D">
      <w:pPr>
        <w:rPr/>
      </w:pPr>
      <w:r w:rsidDel="00000000" w:rsidR="00000000" w:rsidRPr="00000000">
        <w:rPr>
          <w:rtl w:val="0"/>
        </w:rPr>
        <w:t xml:space="preserve">Department of Family Medicine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Victor Wagner</w:t>
      </w:r>
    </w:p>
    <w:p w:rsidR="00000000" w:rsidDel="00000000" w:rsidP="00000000" w:rsidRDefault="00000000" w:rsidRPr="00000000" w14:paraId="000000A0">
      <w:pPr>
        <w:rPr/>
      </w:pPr>
      <w:r w:rsidDel="00000000" w:rsidR="00000000" w:rsidRPr="00000000">
        <w:rPr>
          <w:rtl w:val="0"/>
        </w:rPr>
        <w:t xml:space="preserve">Psychologist</w:t>
      </w:r>
    </w:p>
    <w:p w:rsidR="00000000" w:rsidDel="00000000" w:rsidP="00000000" w:rsidRDefault="00000000" w:rsidRPr="00000000" w14:paraId="000000A1">
      <w:pPr>
        <w:rPr/>
      </w:pPr>
      <w:r w:rsidDel="00000000" w:rsidR="00000000" w:rsidRPr="00000000">
        <w:rPr>
          <w:rtl w:val="0"/>
        </w:rPr>
        <w:t xml:space="preserve">PhD.</w:t>
      </w:r>
    </w:p>
    <w:p w:rsidR="00000000" w:rsidDel="00000000" w:rsidP="00000000" w:rsidRDefault="00000000" w:rsidRPr="00000000" w14:paraId="000000A2">
      <w:pPr>
        <w:rPr/>
      </w:pPr>
      <w:r w:rsidDel="00000000" w:rsidR="00000000" w:rsidRPr="00000000">
        <w:rPr>
          <w:rtl w:val="0"/>
        </w:rPr>
        <w:t xml:space="preserve">Clinical Assistant Professor/Clinical Instructor</w:t>
      </w:r>
    </w:p>
    <w:p w:rsidR="00000000" w:rsidDel="00000000" w:rsidP="00000000" w:rsidRDefault="00000000" w:rsidRPr="00000000" w14:paraId="000000A3">
      <w:pPr>
        <w:rPr/>
      </w:pPr>
      <w:r w:rsidDel="00000000" w:rsidR="00000000" w:rsidRPr="00000000">
        <w:rPr>
          <w:rtl w:val="0"/>
        </w:rPr>
        <w:t xml:space="preserve">Michigan State University </w:t>
      </w:r>
    </w:p>
    <w:p w:rsidR="00000000" w:rsidDel="00000000" w:rsidP="00000000" w:rsidRDefault="00000000" w:rsidRPr="00000000" w14:paraId="000000A4">
      <w:pPr>
        <w:rPr/>
      </w:pPr>
      <w:r w:rsidDel="00000000" w:rsidR="00000000" w:rsidRPr="00000000">
        <w:rPr>
          <w:rtl w:val="0"/>
        </w:rPr>
        <w:t xml:space="preserve">Department of Family Medicine</w:t>
      </w:r>
    </w:p>
    <w:p w:rsidR="00000000" w:rsidDel="00000000" w:rsidP="00000000" w:rsidRDefault="00000000" w:rsidRPr="00000000" w14:paraId="000000A5">
      <w:pPr>
        <w:rPr/>
      </w:pPr>
      <w:r w:rsidDel="00000000" w:rsidR="00000000" w:rsidRPr="00000000">
        <w:rPr>
          <w:rtl w:val="0"/>
        </w:rPr>
        <w:t xml:space="preserve">References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Boekeloo BO, Schamusa LA, O’Connor KS. The effect of patient-education tools on physicians’ discussions with young adolescents about sex. Acad Med 1998; 73 Suppl 10:84-7.</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 Ryan SA, Millstein SG, Irwin CE Jr. Puberty questions asked by early adolescents: what do they want to know? J Adolesc Health 1996;19(2):145-52.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Shore WB, Braveman PAI, Mellin L. Health  maintenance for adolescents. In: Taylor RB, editor. Family Medicine, 5th ed. New York: Springer-Verlag; 1998.p.162-9.</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 Sadovsky R. Common myths about pubertal  development. Am Fam Phys 2000;62:1406-10.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5. Sizonenko PC. Preadolescent and adolescent endocrinology: physiology and physiopathology II: Hormonal changes during abnormal pubertal  development. Am J Dis Child 1978;132(8):797-805.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6. Nakamoto JM. Myths and variations in normal pubertal development. West J Med 2000;172:183.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7. Cotton NC. Normal Adolescence. In: Sadock J. B, Sadock V, editors. Comprehensive Textbook of Psychiatry, 7th Ed. Philadelphia: Lippincott Williams &amp; Wilkins; 2000.p.2550-7.</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8. Berg-Kelly K, Erdes L. Sexual maturity by midadolescents based on a global question. Acta Paediatr 1997;86:10-7.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9. Bariaud F, Rodriguez-Tome H, Cohen-Zardi MF et al. Effects of puberty on self-concepts of adolescents.  Arch Pediatr 1999:6(9):952-7.</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10. O’Dea JA, Abraham S. Association between self-concept and body weight, gender, and pubertal development among male and female adolescents. Adolescence 1999:34(133); 69-79.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11. Gomes W de A, Costa MC, Sobrinho CL et al. Adolescents’ knowledge about adolescence, puberty and sexuality. J Pediatr (Rio J) 2002;78(4):301-8.</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12. Abioye-Kuteyi EA. Menstrual knowledge and practices amongst secondary school girls in Ile Ife, Nigeria. J R Soc Health. 2000;120(1):23-6.</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13. Vicdan K, Kukner S, Dabakoglu T et al. Demographic and epidemiologic features of female adolescents in Turkey. J Adolesc Health 1996;18(1):54-8.</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14. Altiparmak S, Karadeniz G, Teksar T et al. The review  of teenagers to the teenage. Saglik ve Toplum 2005;15(3):76-81.</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15. Siegel JM, Yancey AK, Aneshensel CS et al. Body image perceived pubertal timing and adolescent mental  health. J Adolesc Health 1999;25:155-65.</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16. Taylor SJ, Whincup PH, Hindmarsh PC et al. Performance of a new pubertal self-assessment  questionnaire: a preliminary study. Paediatr Perinat Epidemiol 2001;15(1):88-94.</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17. Song EY, Pruitt BE, McNamara J et al. A meta-analysis examining effects of school sexuality education programs on adolescents’ sexual knowledge. J  School Health. 2000;70(10):413-6</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18. Campbell TA, Campbell DE. Adolescent interest in human sexuality: the questions kids ask. J Sex Educ Ther. 1986:12(2);47-50.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19. Roth B. Fertility awareness as a component of sexuality education. Nurse Prac. 1993;18:40-54.</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20. Laitinen-Keispijn S, Vander Enee J, HazebroekKampschreur AA et al. Pubertal maturation  and the development of behavioral and emotional problems  in early adolescence. Acta Psychiatr Scand 1999;99(1):16-25.</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21. Yenioglu H, Güvenc H, Aygun AD et al. Pubertal  development of Turkish boys in Elazig, Eastern Turkey. Ann Hum Biol 1995;22(4):337-40.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22. Wu Y, Schreiber GB, Klementowicz V et al. Racial  differences in accuracy of self assessment of sexual  maturation among young black and white girls. J Adolesc Health 2001;28(3):197-203.</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23. Schlossberger NM, Turner RA, Irwin CE Jr. Validity of self-report of pubertal maturation in early adolescents.  J Adolesc Health 1992;13(2):109-13.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24. Topbas M, Can MA, C, et al. Knowledge level of  students in some high schools in Trabzon about  physical changes in adolescent period and the malefemale genital systems anatomy. Saglik ve   Toplum 2005;15(1):101-105.</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Title"/>
        <w:rPr/>
      </w:pPr>
      <w:bookmarkStart w:colFirst="0" w:colLast="0" w:name="_uaa5dwq7tj0p" w:id="2"/>
      <w:bookmarkEnd w:id="2"/>
      <w:r w:rsidDel="00000000" w:rsidR="00000000" w:rsidRPr="00000000">
        <w:rPr>
          <w:rtl w:val="0"/>
        </w:rPr>
        <w:t xml:space="preserve">C5S2 - Makale 3 </w:t>
      </w:r>
    </w:p>
    <w:p w:rsidR="00000000" w:rsidDel="00000000" w:rsidP="00000000" w:rsidRDefault="00000000" w:rsidRPr="00000000" w14:paraId="000000D8">
      <w:pPr>
        <w:rPr/>
      </w:pPr>
      <w:r w:rsidDel="00000000" w:rsidR="00000000" w:rsidRPr="00000000">
        <w:rPr>
          <w:rtl w:val="0"/>
        </w:rPr>
        <w:t xml:space="preserve">BAŞLIK:</w:t>
        <w:br w:type="textWrapping"/>
        <w:t xml:space="preserve">EN: Prevalence of Smoking in Secondary Schools and Associated Factors in Mersin, Turkey: A School-Based Cross-Sectional Study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Abstract </w:t>
      </w:r>
    </w:p>
    <w:p w:rsidR="00000000" w:rsidDel="00000000" w:rsidP="00000000" w:rsidRDefault="00000000" w:rsidRPr="00000000" w14:paraId="000000DB">
      <w:pPr>
        <w:rPr/>
      </w:pPr>
      <w:r w:rsidDel="00000000" w:rsidR="00000000" w:rsidRPr="00000000">
        <w:rPr>
          <w:rtl w:val="0"/>
        </w:rPr>
        <w:t xml:space="preserve">This study aims to present the prevalence of smoking among adolescents attending secondary schools in Mersin city center and associated factors. This school-based, cross-sectional study was performed in 2002. Eighteen schools were included in the study after multi-stage stratified cluster sampling method (12 junior high schools and 6 senior high schools). A total of 4143 students underwent evaluation. Possible risk factors leading to increased rate of smoking were analyzed with Binary Logistic Regression. Of the students, 9.8% were regular smokers and 25.5% had experienced smoking at least once previously. The smoking rate was increased with grade (chi-square for trend p=0.001). Alcohol abuse, substance addiction, domestic punishments within the household, parental problems, man sex, older age, were found to be associated with increased rate of smoking among students attending junior high schools. On the other hand, for those attending senior high schools, alcohol abuse, parental problems, older age, being subject to humiliation at school, absenteeism, and higher CBDI scores were found as possible risk associated factors. As a result, the secondary school period is important since smoking addiction starts at these ages. Smoking rates increase with school grade. Our children should be taught about the harms of smoking in their pre-school ages.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Key words: schoolchildren; smoking; risk factors; risk behaviors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Sayfa No: 64-71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Resul Bugdayci</w:t>
      </w:r>
    </w:p>
    <w:p w:rsidR="00000000" w:rsidDel="00000000" w:rsidP="00000000" w:rsidRDefault="00000000" w:rsidRPr="00000000" w14:paraId="000000E3">
      <w:pPr>
        <w:rPr/>
      </w:pPr>
      <w:r w:rsidDel="00000000" w:rsidR="00000000" w:rsidRPr="00000000">
        <w:rPr>
          <w:rtl w:val="0"/>
        </w:rPr>
        <w:t xml:space="preserve">MD</w:t>
      </w:r>
    </w:p>
    <w:p w:rsidR="00000000" w:rsidDel="00000000" w:rsidP="00000000" w:rsidRDefault="00000000" w:rsidRPr="00000000" w14:paraId="000000E4">
      <w:pPr>
        <w:rPr/>
      </w:pPr>
      <w:r w:rsidDel="00000000" w:rsidR="00000000" w:rsidRPr="00000000">
        <w:rPr>
          <w:rtl w:val="0"/>
        </w:rPr>
        <w:t xml:space="preserve"> Associate Professor</w:t>
      </w:r>
    </w:p>
    <w:p w:rsidR="00000000" w:rsidDel="00000000" w:rsidP="00000000" w:rsidRDefault="00000000" w:rsidRPr="00000000" w14:paraId="000000E5">
      <w:pPr>
        <w:rPr/>
      </w:pPr>
      <w:r w:rsidDel="00000000" w:rsidR="00000000" w:rsidRPr="00000000">
        <w:rPr>
          <w:rtl w:val="0"/>
        </w:rPr>
        <w:t xml:space="preserve"> Public Health Department in Mersin University School of Medicine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Oner Kurt</w:t>
      </w:r>
    </w:p>
    <w:p w:rsidR="00000000" w:rsidDel="00000000" w:rsidP="00000000" w:rsidRDefault="00000000" w:rsidRPr="00000000" w14:paraId="000000E8">
      <w:pPr>
        <w:rPr/>
      </w:pPr>
      <w:r w:rsidDel="00000000" w:rsidR="00000000" w:rsidRPr="00000000">
        <w:rPr>
          <w:rtl w:val="0"/>
        </w:rPr>
        <w:t xml:space="preserve">MD</w:t>
      </w:r>
    </w:p>
    <w:p w:rsidR="00000000" w:rsidDel="00000000" w:rsidP="00000000" w:rsidRDefault="00000000" w:rsidRPr="00000000" w14:paraId="000000E9">
      <w:pPr>
        <w:rPr/>
      </w:pPr>
      <w:r w:rsidDel="00000000" w:rsidR="00000000" w:rsidRPr="00000000">
        <w:rPr>
          <w:rtl w:val="0"/>
        </w:rPr>
        <w:t xml:space="preserve">Assistant Professor</w:t>
      </w:r>
    </w:p>
    <w:p w:rsidR="00000000" w:rsidDel="00000000" w:rsidP="00000000" w:rsidRDefault="00000000" w:rsidRPr="00000000" w14:paraId="000000EA">
      <w:pPr>
        <w:rPr/>
      </w:pPr>
      <w:r w:rsidDel="00000000" w:rsidR="00000000" w:rsidRPr="00000000">
        <w:rPr>
          <w:rtl w:val="0"/>
        </w:rPr>
        <w:t xml:space="preserve">Public Health Department in Mersin University School of Medicine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Tayyar Sasmaz</w:t>
      </w:r>
    </w:p>
    <w:p w:rsidR="00000000" w:rsidDel="00000000" w:rsidP="00000000" w:rsidRDefault="00000000" w:rsidRPr="00000000" w14:paraId="000000ED">
      <w:pPr>
        <w:rPr/>
      </w:pPr>
      <w:r w:rsidDel="00000000" w:rsidR="00000000" w:rsidRPr="00000000">
        <w:rPr>
          <w:rtl w:val="0"/>
        </w:rPr>
        <w:t xml:space="preserve"> MD</w:t>
      </w:r>
    </w:p>
    <w:p w:rsidR="00000000" w:rsidDel="00000000" w:rsidP="00000000" w:rsidRDefault="00000000" w:rsidRPr="00000000" w14:paraId="000000EE">
      <w:pPr>
        <w:rPr/>
      </w:pPr>
      <w:r w:rsidDel="00000000" w:rsidR="00000000" w:rsidRPr="00000000">
        <w:rPr>
          <w:rtl w:val="0"/>
        </w:rPr>
        <w:t xml:space="preserve">Assistant Professor</w:t>
      </w:r>
    </w:p>
    <w:p w:rsidR="00000000" w:rsidDel="00000000" w:rsidP="00000000" w:rsidRDefault="00000000" w:rsidRPr="00000000" w14:paraId="000000EF">
      <w:pPr>
        <w:rPr/>
      </w:pPr>
      <w:r w:rsidDel="00000000" w:rsidR="00000000" w:rsidRPr="00000000">
        <w:rPr>
          <w:rtl w:val="0"/>
        </w:rPr>
        <w:t xml:space="preserve">Public Health Department in Mersin University School of Medicine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Fevziye Toros</w:t>
      </w:r>
    </w:p>
    <w:p w:rsidR="00000000" w:rsidDel="00000000" w:rsidP="00000000" w:rsidRDefault="00000000" w:rsidRPr="00000000" w14:paraId="000000F2">
      <w:pPr>
        <w:rPr/>
      </w:pPr>
      <w:r w:rsidDel="00000000" w:rsidR="00000000" w:rsidRPr="00000000">
        <w:rPr>
          <w:rtl w:val="0"/>
        </w:rPr>
        <w:t xml:space="preserve">MD</w:t>
      </w:r>
    </w:p>
    <w:p w:rsidR="00000000" w:rsidDel="00000000" w:rsidP="00000000" w:rsidRDefault="00000000" w:rsidRPr="00000000" w14:paraId="000000F3">
      <w:pPr>
        <w:rPr/>
      </w:pPr>
      <w:r w:rsidDel="00000000" w:rsidR="00000000" w:rsidRPr="00000000">
        <w:rPr>
          <w:rtl w:val="0"/>
        </w:rPr>
        <w:t xml:space="preserve">Associate Professor</w:t>
      </w:r>
    </w:p>
    <w:p w:rsidR="00000000" w:rsidDel="00000000" w:rsidP="00000000" w:rsidRDefault="00000000" w:rsidRPr="00000000" w14:paraId="000000F4">
      <w:pPr>
        <w:rPr/>
      </w:pPr>
      <w:r w:rsidDel="00000000" w:rsidR="00000000" w:rsidRPr="00000000">
        <w:rPr>
          <w:rtl w:val="0"/>
        </w:rPr>
        <w:t xml:space="preserve">Child and Adolescent Psychiatry Department in Mersin University School of Medicine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Seva Oner</w:t>
      </w:r>
    </w:p>
    <w:p w:rsidR="00000000" w:rsidDel="00000000" w:rsidP="00000000" w:rsidRDefault="00000000" w:rsidRPr="00000000" w14:paraId="000000F7">
      <w:pPr>
        <w:rPr/>
      </w:pPr>
      <w:r w:rsidDel="00000000" w:rsidR="00000000" w:rsidRPr="00000000">
        <w:rPr>
          <w:rtl w:val="0"/>
        </w:rPr>
        <w:t xml:space="preserve">MD</w:t>
      </w:r>
    </w:p>
    <w:p w:rsidR="00000000" w:rsidDel="00000000" w:rsidP="00000000" w:rsidRDefault="00000000" w:rsidRPr="00000000" w14:paraId="000000F8">
      <w:pPr>
        <w:rPr/>
      </w:pPr>
      <w:r w:rsidDel="00000000" w:rsidR="00000000" w:rsidRPr="00000000">
        <w:rPr>
          <w:rtl w:val="0"/>
        </w:rPr>
        <w:t xml:space="preserve">Assistant Professor</w:t>
      </w:r>
    </w:p>
    <w:p w:rsidR="00000000" w:rsidDel="00000000" w:rsidP="00000000" w:rsidRDefault="00000000" w:rsidRPr="00000000" w14:paraId="000000F9">
      <w:pPr>
        <w:rPr/>
      </w:pPr>
      <w:r w:rsidDel="00000000" w:rsidR="00000000" w:rsidRPr="00000000">
        <w:rPr>
          <w:rtl w:val="0"/>
        </w:rPr>
        <w:t xml:space="preserve">Public Health Department in Mersin University School of Medicine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Handan Camdeviren</w:t>
      </w:r>
    </w:p>
    <w:p w:rsidR="00000000" w:rsidDel="00000000" w:rsidP="00000000" w:rsidRDefault="00000000" w:rsidRPr="00000000" w14:paraId="000000FD">
      <w:pPr>
        <w:rPr/>
      </w:pPr>
      <w:r w:rsidDel="00000000" w:rsidR="00000000" w:rsidRPr="00000000">
        <w:rPr>
          <w:rtl w:val="0"/>
        </w:rPr>
        <w:t xml:space="preserve">PhD</w:t>
      </w:r>
    </w:p>
    <w:p w:rsidR="00000000" w:rsidDel="00000000" w:rsidP="00000000" w:rsidRDefault="00000000" w:rsidRPr="00000000" w14:paraId="000000FE">
      <w:pPr>
        <w:rPr/>
      </w:pPr>
      <w:r w:rsidDel="00000000" w:rsidR="00000000" w:rsidRPr="00000000">
        <w:rPr>
          <w:rtl w:val="0"/>
        </w:rPr>
        <w:t xml:space="preserve">Associate Professor</w:t>
      </w:r>
    </w:p>
    <w:p w:rsidR="00000000" w:rsidDel="00000000" w:rsidP="00000000" w:rsidRDefault="00000000" w:rsidRPr="00000000" w14:paraId="000000FF">
      <w:pPr>
        <w:rPr/>
      </w:pPr>
      <w:r w:rsidDel="00000000" w:rsidR="00000000" w:rsidRPr="00000000">
        <w:rPr>
          <w:rtl w:val="0"/>
        </w:rPr>
        <w:t xml:space="preserve">Bioistatistic Department in Karaelmas University School of Medicine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References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 Bilir N, Dogan BG, Yildiz AN. Sigara icme konusundaki davranislar ve tutumlar (Ankara-Turkiye). Ankara: Hacettepe Halk Sagligi Vakfi Yayinlari, 1997. p. 16-41.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 Building blocks for tobacco control: A handbook. WHO Geneva 2004. p. 4-8.</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 Curbing the Epidemic: Governments and the Economics of tobacco Control. The World Bank Washington DC 1999. p. 1-19.</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4. Global tobacco surveillance system collaborating group. Global tobacco surveillance system (GTSS): Purpose,  production, and potential. J Sch Health 2005; 75(1): 15- 24.</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5. Erguder T, Soydal T, Ugurlu M, Cakir B, Warren W. Kuresel genclik tutun arastirmasi, 2003 Turkiye. Available at: http://www.cdc.gov/Tobacco/global/ gyts/factsheets/2003/ Turkey.htm. Accessed January, 2007.</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6. Herken H, Ozkan I, Cilli AS ve Bodur S. Ogrencilerde alkol kullanim sikligi ve sosyal ogrenme ile iliskisi. Dusunen Adam 2000; 13: 87-91.</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7. Erbaydar T, Lawrence S, Dagli E, Hayran O, Collishaw N. Influence of social environment in smoking among adolescents in Turkey. Eur J Public Health 2005; 15(4): 404-10.</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8. Goksel T, Cirit M, Bayindir U. Izmir ili Ogrencilerinin Sigara Aliskanligini Etkileyen Faktorler. Toraks Dergisi 2001; 2(3): 49-53.</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9. Celik P, Esen A, Yorgancioglu A, Sen FS, Topcu F. Manisa ilinde lise ogrencilerinin sigaraya karsi tutumlari. Toraks Dergisi 2000; 1(1): 61-6.</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10. Karlikaya C. Edirne’de lise ogrencilerinde sigara icme prevalansi. Toraks Dergisi 2002; 3(1): 7-12.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11. Yorulmaz F, Akturk Z, Dagdeviren N, Dalkilic A. Smoking among adolescents: relation to school success, socioeconomic status, nutrition, and self-esteem. Swiss Med Wkly 2002; 132: 449-54.</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12. Tot S, Yazici K, Yazici A, Metin O, Bal N, Erdem P. Psychosocial correlates of substance use among adolescents in Mersin, Turkey. Public Health 2004; 118: 588-93.</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13. Sigara ve saglik ulusal komitesi bildirisi. Saglik Icin Sigara Alarmi 1996; 3(1-2): 9-10.</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14. Parry-Jones WL. Adolescens. In: Detels R, Holland WW, McEwen J, Omenn GS, editors. Oxford Textbook of Public Health (3th ed). New York: Oxford University Press, 1997. p. 1397-1413.</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15. Akturk Z, Tazeyurt Y, Dagdeviren N, Sahin EM, Ozer C, Turk F, Ilicali G: Edirne il merkezindeki ergenlerin sigara, alkol ve madde kullanim durumlari ve  ebeveynlerin etkisi. 9. Anadolu Psikiyatri Gunleri Bildiri Kitabi 13-17 Haziran 2000. Edirne: Alemdar Ofset, 2000. p. 815-20.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16. Ogel K, Taner S, Yilmazcetin C. Ergenlerde madde  kullanim bozukluklarina yaklasim kilavuzu. IQ Kultur Sanat Yayincilik. Istanbul: Kilim Matbaasi, 2003.  p. 12-23.</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17. Smet B, Maes L, Clercq LD, Haryanti K, Winarno RD. Determinants of smoking behaviour among adolescents in Semerang, Indonesia. Tob Control 1999; 8: 186-91.</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18. Emri S, Bagci T, Karakoca Y, Baris E. Recognition of  cigarette brand names and logos by primary schoolchildren in Ankara, Turkey. Tob Control 1998; 7: 386-92.</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19. Proescholdbell RJ, Chassin L, MacKinnon DP. Home smoking restrictions and adolescent smoking. Nicotine Tob Res 2000; (2): 159-67.</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20. Ertas N. Factors associated with stages of cigarette smoking among Turkish youth. Eur J Public Health 2007; 17(2): 155-61.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21. Toros F, Gamsiz Bilgin N, Bugdayci R, Sasmaz T, Camdeviren H, Kurt O. “Prevalence and charecteristics of depression as Measured by the CDI in a  predominantly adolescent school population Turkey.  Eur Psychiat 2004; 19; 264-71.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22. Toros F, Gamsiz Bilgin N, Sasmaz T, Bugdayci R, Camdeviren H. “Suicide attempts and risk factors among children and adolescent”, Yonsei Med J 2004; 45(3): 367-74.</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23. Dean AD, Dean JA, Burton JH, Dicker RC. A Word Processing, Database and Statistics Program for Epidemiology on Microcomputers. Centers for Disease Control. Atlanta, GA, 1990.</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24. Öy B. Çocuklar için Depresyon Ölçe¤i: Geçerlik ve güvenirlik çal›flmas›. Türk Psikiyatri Dergisi 1991; 2(2): 132-136.</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25. Palanci Y, Saka G. Diyarbakir ‹l merkezindeki  ilkogretim 6., 7., 8. siniflari ile lise ogrencilerinde sigara, alkol ve madde kullanimi ve etkileyen faktorler IX. Halk Sagligi Kongresi Bildiri Ozet Kitabi. 3-6 Kasim Ankara 2004. p. 411.</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26. Grunbaum JO, Kann L, Kinchen S, et al. Youth Risk Behavior Surveillance-United States, 2003. MMWR 2004; 53(SS-2): 9-12.</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27. Bozkurt AI, Bostanci M, Catak B. Denizli’de uc  ilkogretim okulu 6,7,8’inci siniflarda sigara kullanimi.   8. Halk Sagligi Gunleri Bildiri Kitabi. 23-25 Haziran 2003 Sivas. 2003. p. 178.</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28. Herken H, Ozkan I, Bodur S, Kaya N, Turan M, Askin R. Genclerde sigara kullanimi ile anne-baba tutumu ve sosyodemografik ozelliklerin iliskisi. Genel Tip Derg 1997; 7(4): 189-93.</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29. Luleci E, Calik B, Turgul O. Manisa’da bir lise ve bir ilkogretim okulunda sigara, alkol, uyusturucu ve ucucu</w:t>
      </w:r>
    </w:p>
    <w:p w:rsidR="00000000" w:rsidDel="00000000" w:rsidP="00000000" w:rsidRDefault="00000000" w:rsidRPr="00000000" w14:paraId="0000013D">
      <w:pPr>
        <w:rPr/>
      </w:pPr>
      <w:r w:rsidDel="00000000" w:rsidR="00000000" w:rsidRPr="00000000">
        <w:rPr>
          <w:rtl w:val="0"/>
        </w:rPr>
        <w:t xml:space="preserve"> madde kullanimi IX. Halk Sagligi Kongresi Bildiri Ozet Kitabi. 3-6 Kasim Ankara 2004. p. 423.</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30. Ucar B, Kilic Z, Colak O, Oner S, Kalyoncu C. Coronary risk factors in Turkish schoolchildren: Randomized cross-sectional study. Pediatr Int 2000; 42: 259-267.</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31. Cocuklarin ve genclerin tutun urunlerinden korunmasi (ABD Saglik Bakanligi raporu 1994). Saglik Icin Sigara Alarmi 1994; 1(2): 46.</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32. Lloyd-Richardson EE, Papandonatos G, Kazura A, Stanton C, Niaura R. Differentiating stages of  smoking intensity among adolescents’ stage-specific psychological and social influences. J Consult Clin Psych 2002; 70 (4): 998-1009.</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33. Braverman MT, Svendsen T, Lund K, Edvard L. Tobacco use by early adolescents in Norway. Eur J Public Health 2001; 11(2): 218-24.</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34. Herken H, Ozkan I. Sigara ve sosyal ogrenme. Genel Tip Derg 1998; 8(1): 45-7.</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35. Cohen DA, Richardson J, Bree LL. Pediatrics 1994; 94(3): 368-375.</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36. Townsend J, Wilkes H, Haines A, Jarvis M. Adolescent smokers seen in general practice: health, lifestyle,  physical measurements and response turnover  antismoking advice. BMJ 1991; 303(19): 947-50.</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37. Tercyak KP, Goldman P, Smith A, Audrain J. Interacting effects of depression and tobacco advertising receptivity on adolescent smoking. J Pediatr Psychol 2002; 27(2): 145-154</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Title"/>
        <w:rPr/>
      </w:pPr>
      <w:bookmarkStart w:colFirst="0" w:colLast="0" w:name="_2d6sr5vdf4p7" w:id="3"/>
      <w:bookmarkEnd w:id="3"/>
      <w:r w:rsidDel="00000000" w:rsidR="00000000" w:rsidRPr="00000000">
        <w:rPr>
          <w:rtl w:val="0"/>
        </w:rPr>
      </w:r>
    </w:p>
    <w:p w:rsidR="00000000" w:rsidDel="00000000" w:rsidP="00000000" w:rsidRDefault="00000000" w:rsidRPr="00000000" w14:paraId="00000150">
      <w:pPr>
        <w:pStyle w:val="Title"/>
        <w:rPr/>
      </w:pPr>
      <w:bookmarkStart w:colFirst="0" w:colLast="0" w:name="_g50rjagis7xb" w:id="4"/>
      <w:bookmarkEnd w:id="4"/>
      <w:r w:rsidDel="00000000" w:rsidR="00000000" w:rsidRPr="00000000">
        <w:rPr>
          <w:rtl w:val="0"/>
        </w:rPr>
      </w:r>
    </w:p>
    <w:p w:rsidR="00000000" w:rsidDel="00000000" w:rsidP="00000000" w:rsidRDefault="00000000" w:rsidRPr="00000000" w14:paraId="00000151">
      <w:pPr>
        <w:pStyle w:val="Title"/>
        <w:rPr/>
      </w:pPr>
      <w:bookmarkStart w:colFirst="0" w:colLast="0" w:name="_1bz181y5eocf" w:id="5"/>
      <w:bookmarkEnd w:id="5"/>
      <w:r w:rsidDel="00000000" w:rsidR="00000000" w:rsidRPr="00000000">
        <w:rPr>
          <w:rtl w:val="0"/>
        </w:rPr>
        <w:t xml:space="preserve">C5S2 - Makale 4 </w:t>
      </w:r>
    </w:p>
    <w:p w:rsidR="00000000" w:rsidDel="00000000" w:rsidP="00000000" w:rsidRDefault="00000000" w:rsidRPr="00000000" w14:paraId="00000152">
      <w:pPr>
        <w:rPr/>
      </w:pPr>
      <w:r w:rsidDel="00000000" w:rsidR="00000000" w:rsidRPr="00000000">
        <w:rPr>
          <w:rtl w:val="0"/>
        </w:rPr>
        <w:t xml:space="preserve">BAŞLIK:</w:t>
        <w:br w:type="textWrapping"/>
        <w:t xml:space="preserve">EN: Assessment of Mental Health of Earthquake Victims with GHQ-28 Just After the Earthquake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Abstract </w:t>
      </w:r>
    </w:p>
    <w:p w:rsidR="00000000" w:rsidDel="00000000" w:rsidP="00000000" w:rsidRDefault="00000000" w:rsidRPr="00000000" w14:paraId="00000155">
      <w:pPr>
        <w:rPr/>
      </w:pPr>
      <w:r w:rsidDel="00000000" w:rsidR="00000000" w:rsidRPr="00000000">
        <w:rPr>
          <w:rtl w:val="0"/>
        </w:rPr>
        <w:t xml:space="preserve">Turkey has experienced a powerful earthquake with a magnitude of 7.4 on 17 August 1999 with severe damage and losses. In this descriptive research, two newly formed temporary field settlements, composed of tents, which have similar characteristics with respect to numbers of tents, numbers of people living in those areas, and location of the settlements, were determined as the research area. One person older than 18 years of age, whom could be easily communicated with, was selected from each tent, interviewed, and was administered the 28-item GHQ (GHQ-28). Out of 202 tents, residents of 164 tents (%81.2), that could be reached and accepted to participate in the study were all included. Only one person, older than 18 years of age whom could be easily communicated with, was selected from each tent. The mean GHQ-28 score was 12.75 ± 7.36. The variables “sex” and “education status” were determining factors for being included into the “high risk” group in our research group. Scores of 5 or more on the GHQ were 8.77 (3.27-23.48) times higher in females and 2.63 (1.10-6.33) times higher in the illiterate/literate/primary school graduate group The GHQ-28 is a powerful tool identifying those in need of psychological support and application of such screening tests should be integrated into the basic “primary health care services” package provided after catastrophes.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Key words; 28-item GHQ, earthquake, mental health, Turkey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Sayfa No: 72-77</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Sarp Uner</w:t>
      </w:r>
    </w:p>
    <w:p w:rsidR="00000000" w:rsidDel="00000000" w:rsidP="00000000" w:rsidRDefault="00000000" w:rsidRPr="00000000" w14:paraId="0000015C">
      <w:pPr>
        <w:rPr/>
      </w:pPr>
      <w:r w:rsidDel="00000000" w:rsidR="00000000" w:rsidRPr="00000000">
        <w:rPr>
          <w:rtl w:val="0"/>
        </w:rPr>
        <w:t xml:space="preserve">MD</w:t>
      </w:r>
    </w:p>
    <w:p w:rsidR="00000000" w:rsidDel="00000000" w:rsidP="00000000" w:rsidRDefault="00000000" w:rsidRPr="00000000" w14:paraId="0000015D">
      <w:pPr>
        <w:rPr/>
      </w:pPr>
      <w:r w:rsidDel="00000000" w:rsidR="00000000" w:rsidRPr="00000000">
        <w:rPr>
          <w:rtl w:val="0"/>
        </w:rPr>
        <w:t xml:space="preserve">PhD</w:t>
      </w:r>
    </w:p>
    <w:p w:rsidR="00000000" w:rsidDel="00000000" w:rsidP="00000000" w:rsidRDefault="00000000" w:rsidRPr="00000000" w14:paraId="0000015E">
      <w:pPr>
        <w:rPr/>
      </w:pPr>
      <w:r w:rsidDel="00000000" w:rsidR="00000000" w:rsidRPr="00000000">
        <w:rPr>
          <w:rtl w:val="0"/>
        </w:rPr>
        <w:t xml:space="preserve">University of Hacettepe</w:t>
      </w:r>
    </w:p>
    <w:p w:rsidR="00000000" w:rsidDel="00000000" w:rsidP="00000000" w:rsidRDefault="00000000" w:rsidRPr="00000000" w14:paraId="0000015F">
      <w:pPr>
        <w:rPr/>
      </w:pPr>
      <w:r w:rsidDel="00000000" w:rsidR="00000000" w:rsidRPr="00000000">
        <w:rPr>
          <w:rtl w:val="0"/>
        </w:rPr>
        <w:t xml:space="preserve">Faculty of Medicine </w:t>
      </w:r>
    </w:p>
    <w:p w:rsidR="00000000" w:rsidDel="00000000" w:rsidP="00000000" w:rsidRDefault="00000000" w:rsidRPr="00000000" w14:paraId="00000160">
      <w:pPr>
        <w:rPr/>
      </w:pPr>
      <w:r w:rsidDel="00000000" w:rsidR="00000000" w:rsidRPr="00000000">
        <w:rPr>
          <w:rtl w:val="0"/>
        </w:rPr>
        <w:t xml:space="preserve">Department of Public Health</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Hilal Ozcebe</w:t>
      </w:r>
    </w:p>
    <w:p w:rsidR="00000000" w:rsidDel="00000000" w:rsidP="00000000" w:rsidRDefault="00000000" w:rsidRPr="00000000" w14:paraId="00000163">
      <w:pPr>
        <w:rPr/>
      </w:pPr>
      <w:r w:rsidDel="00000000" w:rsidR="00000000" w:rsidRPr="00000000">
        <w:rPr>
          <w:rtl w:val="0"/>
        </w:rPr>
        <w:t xml:space="preserve">MD</w:t>
      </w:r>
    </w:p>
    <w:p w:rsidR="00000000" w:rsidDel="00000000" w:rsidP="00000000" w:rsidRDefault="00000000" w:rsidRPr="00000000" w14:paraId="00000164">
      <w:pPr>
        <w:rPr/>
      </w:pPr>
      <w:r w:rsidDel="00000000" w:rsidR="00000000" w:rsidRPr="00000000">
        <w:rPr>
          <w:rtl w:val="0"/>
        </w:rPr>
        <w:t xml:space="preserve">PhD</w:t>
      </w:r>
    </w:p>
    <w:p w:rsidR="00000000" w:rsidDel="00000000" w:rsidP="00000000" w:rsidRDefault="00000000" w:rsidRPr="00000000" w14:paraId="00000165">
      <w:pPr>
        <w:rPr/>
      </w:pPr>
      <w:r w:rsidDel="00000000" w:rsidR="00000000" w:rsidRPr="00000000">
        <w:rPr>
          <w:rtl w:val="0"/>
        </w:rPr>
        <w:t xml:space="preserve">Professor of Public Health</w:t>
      </w:r>
    </w:p>
    <w:p w:rsidR="00000000" w:rsidDel="00000000" w:rsidP="00000000" w:rsidRDefault="00000000" w:rsidRPr="00000000" w14:paraId="00000166">
      <w:pPr>
        <w:rPr/>
      </w:pPr>
      <w:r w:rsidDel="00000000" w:rsidR="00000000" w:rsidRPr="00000000">
        <w:rPr>
          <w:rtl w:val="0"/>
        </w:rPr>
        <w:t xml:space="preserve"> University of Hacettepe</w:t>
      </w:r>
    </w:p>
    <w:p w:rsidR="00000000" w:rsidDel="00000000" w:rsidP="00000000" w:rsidRDefault="00000000" w:rsidRPr="00000000" w14:paraId="00000167">
      <w:pPr>
        <w:rPr/>
      </w:pPr>
      <w:r w:rsidDel="00000000" w:rsidR="00000000" w:rsidRPr="00000000">
        <w:rPr>
          <w:rtl w:val="0"/>
        </w:rPr>
        <w:t xml:space="preserve">Faculty of Medicine</w:t>
      </w:r>
    </w:p>
    <w:p w:rsidR="00000000" w:rsidDel="00000000" w:rsidP="00000000" w:rsidRDefault="00000000" w:rsidRPr="00000000" w14:paraId="00000168">
      <w:pPr>
        <w:rPr/>
      </w:pPr>
      <w:r w:rsidDel="00000000" w:rsidR="00000000" w:rsidRPr="00000000">
        <w:rPr>
          <w:rtl w:val="0"/>
        </w:rPr>
        <w:t xml:space="preserve">Department of Public Health</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References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Lechat MF. The Epidemiology of Disasters, Section of Epidemiology&amp; Community Medicine, 1976.</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2. Mahoney LE., Reutershan TP. Catastrophic disasters and the design of disaster medical care systems, Ann Emerg Med, 1987, 16:1085-91.</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3. Noji EK. The Public Health Consequences of Disasters. New York: Oxford University Press, 1997.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4. WHO. Action by the local health personnel, coping with natural disasters: The role of local health personnel and the community. World Health Organization, Geneva, 1989.</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5. Amato Z. The influences of extra-ordinary situations on psychological health, health care services in extra-ordinary situations. The handbook of health service providers. Turkish Medical Association, Izmir, 1996.</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6. Turkish Union of Architects and Engineers’. Chambers Engineering Report of Marmara and Düzce Earthquakes, The Chamber of Civil Engineers&amp;METU, Department of Civil Engineering, Ankara, 2000.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7. Prime Ministry Crisis Centre. Republic of Turkey, Earthquakes 1999, Activities Carried Out by Ministries and Other Public Institutions After the 17 August and 12 November Earthquakes, Ankara, 2000.</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8. Sin SS, Chan A, Huak CY. A pilot study of the impact of the Asian Tsunami on a group of Asian media workers. Int. J. Emerg. Ment. Health. 2005; 7(4):299-305.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9. Hagh-Shenas H, Goodarzi MA, Debozorgi G, Farashbandi H. Psychological consequences of the Bam earthquake on professional and nonprofessional helpers. J. Trauma Stress. 2005; 18(5):477-83.</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10. Kilic C. Validity of General Health Questionnaire in Turkey, Hacettepe University Faculty of Medicine, Department of Psychiatry, Expertise Thesis, Ankara, 1992.</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11. McFarlane AC, Clayer JR, Bookless CL. Psychiatric  morbidity following a natural disaster: An Australian Bushfire. Soc Psych Psych Epid, 1997; 32 (5): 261-8.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12. Kilic C, Rezaki M, Rezaki B, Kaplan I, Ozgen G, Sagduyu A, Ozturk MO. General Health Questionnaire (GHQ12&amp;GHQ28): psychometric properties and factor structure of the scales in a Turkish primary care sample. Soc Psych Psych Epid. 1997; 32(6): 327-31.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13. Turkish Association of Psychologists. Workshop specific to Earthquake, Recognition and Minimizing the Psychological Consequences of the Earthquake, 4th Edition, Ankara, 2000.</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14. Minister of Health. Turkish Mental Health Profile, Preliminary Report, Ankara, 1997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15. Tezcan S, Aslan D. The evaluation of the general psychological health among several  occupational groups in Ankara. Kriz. 2000: 8(1): 1-8.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16. Araki K, Nakane Y, Ohta Y, Kawasaki N. The nature of psychiatric problems among disaster victims. Psychiatry Clin Neurosci. 1998; 52 (Suppl):317-9.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17. Catapano F, Malafronte R, Lepre F, et. al. Psychological consequences of the 1998 landslide in Sarno, Italy: A community study. Acta Psychiatrica Scandinavica. 2001; 104 (6): 438-42.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18. Carr VJ, Lewin TJ, Carter GL, Webter RA. Patterns of service utilization following the 1989 Newcastle earthquake: findings from phase 1 of the Quake Impact Study. Aust J Public Health. 1992; 16(4): 360-9.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19. Basoglu M, Salcioglu E, Livanou M. Traumatic stress responses in earthquake survivors in Turkey. J. Traum. Stress. 2002; 15 (4): 269-76.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20. Karanc› N. The psycho-social dimensions of earthquakes: Erzincan, Dinar, and 17th August Marmara Earthquake. Turkish Bul Psychology, Special Issue on Earthquake, 1999; 5 (14): 55-58.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21. Livanou M, Basoglu M, Salcioglu E, Kalendar D. Traumatic stress responses in treatment-seeking  earthquake survivors in Turkey, J Nerv. Ment Dis. 2002; 190(12):816-23.</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22. Alkan NU. The stress reactions of people who  experienced Dinar Earthquake in 1st of October 1995: The examination of coping with stress  within the context of information theory, Master Thesis, METU, Dept of Psychology, Ankara, 1998.</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23. Ozsahin A. Health care services in disasters  (earthquakes as an issue of public health). Istanbul University, Institute of Health Sciences, Dept. of Public Health, Master Thesis, ‹stanbul, 1998.</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24. Belek I, Social class, income, education, area of  residence and psychological distress: Does social class have an independent effect on psychological distress in Antalya, Turkey?. Soc Psych Psych Epid, 2000; 35:94-101</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25. Freddy JR, Saladin ME, Kilpatrick DG, Resnick HS, Saunders BE. Understanding acute psychological  distress following natural disaster. J. Traum. Stress. 1994; 7 (2):257-73.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26. Erol N, Oner O. The psychological reactions to trauma and the approaches towards them. Turkish Bul Psychology, Special Issue on Earthquake. 1999; 5 (14):40-4.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27. Guha-Sapir D, Carballo M. Medical relief in  earthquakes. R Soc Med. 2000; 93(2): 59-61.</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Title"/>
        <w:rPr/>
      </w:pPr>
      <w:bookmarkStart w:colFirst="0" w:colLast="0" w:name="_gpnfs6wl2xqy" w:id="6"/>
      <w:bookmarkEnd w:id="6"/>
      <w:r w:rsidDel="00000000" w:rsidR="00000000" w:rsidRPr="00000000">
        <w:rPr>
          <w:rtl w:val="0"/>
        </w:rPr>
        <w:t xml:space="preserve">C5S2 - Makale 5 </w:t>
      </w:r>
    </w:p>
    <w:p w:rsidR="00000000" w:rsidDel="00000000" w:rsidP="00000000" w:rsidRDefault="00000000" w:rsidRPr="00000000" w14:paraId="000001A3">
      <w:pPr>
        <w:rPr/>
      </w:pPr>
      <w:r w:rsidDel="00000000" w:rsidR="00000000" w:rsidRPr="00000000">
        <w:rPr>
          <w:rtl w:val="0"/>
        </w:rPr>
        <w:t xml:space="preserve">BAŞLIK:</w:t>
        <w:br w:type="textWrapping"/>
        <w:t xml:space="preserve">EN: What is advocacy according to Public Health?</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Abstract </w:t>
      </w:r>
    </w:p>
    <w:p w:rsidR="00000000" w:rsidDel="00000000" w:rsidP="00000000" w:rsidRDefault="00000000" w:rsidRPr="00000000" w14:paraId="000001A6">
      <w:pPr>
        <w:rPr/>
      </w:pPr>
      <w:r w:rsidDel="00000000" w:rsidR="00000000" w:rsidRPr="00000000">
        <w:rPr>
          <w:rtl w:val="0"/>
        </w:rPr>
        <w:t xml:space="preserve">Advocacy is explained as pleading in support (of a cause or somebody) and advocate means a person who speaks in favour of somebody or something. It is not very easy to make people participate in the decision making process. It needs a planned, disciplinary and long term effort. During this time, it is necessary to obey the principles and rules. A message is a form of expressed information which is disseminated for a specific purpose. A wellformulated message can be the basis for a successful advocacy campaign. One of the most important tools that are used in advocacy is media. Another tool is website planning that should be established by the professionals. Also lobbying is one of the methods which are used by advocates. Lobbying is a group of methods and techniques which will be able to influence public opinion and decision making mechanisms through the lobbyist’s or organization’s gains. Consequently, both in general and in advocate actions, resources are limited so, they are used carefully. The purpose of this paper is to elaborate on the details of advocacy according to public health perspective.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Key words: Advocacy, Public Health, Coalition, Message, Media, Lobbing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Sayfa No: 78-85</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Emine Baran</w:t>
      </w:r>
    </w:p>
    <w:p w:rsidR="00000000" w:rsidDel="00000000" w:rsidP="00000000" w:rsidRDefault="00000000" w:rsidRPr="00000000" w14:paraId="000001AD">
      <w:pPr>
        <w:rPr/>
      </w:pPr>
      <w:r w:rsidDel="00000000" w:rsidR="00000000" w:rsidRPr="00000000">
        <w:rPr>
          <w:rtl w:val="0"/>
        </w:rPr>
        <w:t xml:space="preserve">MD</w:t>
      </w:r>
    </w:p>
    <w:p w:rsidR="00000000" w:rsidDel="00000000" w:rsidP="00000000" w:rsidRDefault="00000000" w:rsidRPr="00000000" w14:paraId="000001AE">
      <w:pPr>
        <w:rPr/>
      </w:pPr>
      <w:r w:rsidDel="00000000" w:rsidR="00000000" w:rsidRPr="00000000">
        <w:rPr>
          <w:rtl w:val="0"/>
        </w:rPr>
        <w:t xml:space="preserve">Research Asistant</w:t>
      </w:r>
    </w:p>
    <w:p w:rsidR="00000000" w:rsidDel="00000000" w:rsidP="00000000" w:rsidRDefault="00000000" w:rsidRPr="00000000" w14:paraId="000001AF">
      <w:pPr>
        <w:rPr/>
      </w:pPr>
      <w:r w:rsidDel="00000000" w:rsidR="00000000" w:rsidRPr="00000000">
        <w:rPr>
          <w:rtl w:val="0"/>
        </w:rPr>
        <w:t xml:space="preserve"> Ankara University</w:t>
      </w:r>
    </w:p>
    <w:p w:rsidR="00000000" w:rsidDel="00000000" w:rsidP="00000000" w:rsidRDefault="00000000" w:rsidRPr="00000000" w14:paraId="000001B0">
      <w:pPr>
        <w:rPr/>
      </w:pPr>
      <w:r w:rsidDel="00000000" w:rsidR="00000000" w:rsidRPr="00000000">
        <w:rPr>
          <w:rtl w:val="0"/>
        </w:rPr>
        <w:t xml:space="preserve">Faculty of Medicine</w:t>
      </w:r>
    </w:p>
    <w:p w:rsidR="00000000" w:rsidDel="00000000" w:rsidP="00000000" w:rsidRDefault="00000000" w:rsidRPr="00000000" w14:paraId="000001B1">
      <w:pPr>
        <w:rPr/>
      </w:pPr>
      <w:r w:rsidDel="00000000" w:rsidR="00000000" w:rsidRPr="00000000">
        <w:rPr>
          <w:rtl w:val="0"/>
        </w:rPr>
        <w:t xml:space="preserve">Dept. of Public Health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Tuba Duygu Yilmaz</w:t>
      </w:r>
    </w:p>
    <w:p w:rsidR="00000000" w:rsidDel="00000000" w:rsidP="00000000" w:rsidRDefault="00000000" w:rsidRPr="00000000" w14:paraId="000001B4">
      <w:pPr>
        <w:rPr/>
      </w:pPr>
      <w:r w:rsidDel="00000000" w:rsidR="00000000" w:rsidRPr="00000000">
        <w:rPr>
          <w:rtl w:val="0"/>
        </w:rPr>
        <w:t xml:space="preserve">MD</w:t>
      </w:r>
    </w:p>
    <w:p w:rsidR="00000000" w:rsidDel="00000000" w:rsidP="00000000" w:rsidRDefault="00000000" w:rsidRPr="00000000" w14:paraId="000001B5">
      <w:pPr>
        <w:rPr/>
      </w:pPr>
      <w:r w:rsidDel="00000000" w:rsidR="00000000" w:rsidRPr="00000000">
        <w:rPr>
          <w:rtl w:val="0"/>
        </w:rPr>
        <w:t xml:space="preserve">Research Asistant</w:t>
      </w:r>
    </w:p>
    <w:p w:rsidR="00000000" w:rsidDel="00000000" w:rsidP="00000000" w:rsidRDefault="00000000" w:rsidRPr="00000000" w14:paraId="000001B6">
      <w:pPr>
        <w:rPr/>
      </w:pPr>
      <w:r w:rsidDel="00000000" w:rsidR="00000000" w:rsidRPr="00000000">
        <w:rPr>
          <w:rtl w:val="0"/>
        </w:rPr>
        <w:t xml:space="preserve"> Ankara University</w:t>
      </w:r>
    </w:p>
    <w:p w:rsidR="00000000" w:rsidDel="00000000" w:rsidP="00000000" w:rsidRDefault="00000000" w:rsidRPr="00000000" w14:paraId="000001B7">
      <w:pPr>
        <w:rPr/>
      </w:pPr>
      <w:r w:rsidDel="00000000" w:rsidR="00000000" w:rsidRPr="00000000">
        <w:rPr>
          <w:rtl w:val="0"/>
        </w:rPr>
        <w:t xml:space="preserve">Faculty of Medicine</w:t>
      </w:r>
    </w:p>
    <w:p w:rsidR="00000000" w:rsidDel="00000000" w:rsidP="00000000" w:rsidRDefault="00000000" w:rsidRPr="00000000" w14:paraId="000001B8">
      <w:pPr>
        <w:rPr/>
      </w:pPr>
      <w:r w:rsidDel="00000000" w:rsidR="00000000" w:rsidRPr="00000000">
        <w:rPr>
          <w:rtl w:val="0"/>
        </w:rPr>
        <w:t xml:space="preserve">Dept. of Public Health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Recep Akdur</w:t>
      </w:r>
    </w:p>
    <w:p w:rsidR="00000000" w:rsidDel="00000000" w:rsidP="00000000" w:rsidRDefault="00000000" w:rsidRPr="00000000" w14:paraId="000001BB">
      <w:pPr>
        <w:rPr/>
      </w:pPr>
      <w:r w:rsidDel="00000000" w:rsidR="00000000" w:rsidRPr="00000000">
        <w:rPr>
          <w:rtl w:val="0"/>
        </w:rPr>
        <w:t xml:space="preserve">MD</w:t>
      </w:r>
    </w:p>
    <w:p w:rsidR="00000000" w:rsidDel="00000000" w:rsidP="00000000" w:rsidRDefault="00000000" w:rsidRPr="00000000" w14:paraId="000001BC">
      <w:pPr>
        <w:rPr/>
      </w:pPr>
      <w:r w:rsidDel="00000000" w:rsidR="00000000" w:rsidRPr="00000000">
        <w:rPr>
          <w:rtl w:val="0"/>
        </w:rPr>
        <w:t xml:space="preserve">Professor of Public Health</w:t>
      </w:r>
    </w:p>
    <w:p w:rsidR="00000000" w:rsidDel="00000000" w:rsidP="00000000" w:rsidRDefault="00000000" w:rsidRPr="00000000" w14:paraId="000001BD">
      <w:pPr>
        <w:rPr/>
      </w:pPr>
      <w:r w:rsidDel="00000000" w:rsidR="00000000" w:rsidRPr="00000000">
        <w:rPr>
          <w:rtl w:val="0"/>
        </w:rPr>
        <w:t xml:space="preserve"> Ankara University</w:t>
      </w:r>
    </w:p>
    <w:p w:rsidR="00000000" w:rsidDel="00000000" w:rsidP="00000000" w:rsidRDefault="00000000" w:rsidRPr="00000000" w14:paraId="000001BE">
      <w:pPr>
        <w:rPr/>
      </w:pPr>
      <w:r w:rsidDel="00000000" w:rsidR="00000000" w:rsidRPr="00000000">
        <w:rPr>
          <w:rtl w:val="0"/>
        </w:rPr>
        <w:t xml:space="preserve">Faculty of Medicine</w:t>
      </w:r>
    </w:p>
    <w:p w:rsidR="00000000" w:rsidDel="00000000" w:rsidP="00000000" w:rsidRDefault="00000000" w:rsidRPr="00000000" w14:paraId="000001BF">
      <w:pPr>
        <w:rPr/>
      </w:pPr>
      <w:r w:rsidDel="00000000" w:rsidR="00000000" w:rsidRPr="00000000">
        <w:rPr>
          <w:rtl w:val="0"/>
        </w:rPr>
        <w:t xml:space="preserve">Dept. of Public Health</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References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 Oxford Advanced Learners’ Dictionary of Current</w:t>
      </w:r>
    </w:p>
    <w:p w:rsidR="00000000" w:rsidDel="00000000" w:rsidP="00000000" w:rsidRDefault="00000000" w:rsidRPr="00000000" w14:paraId="000001C4">
      <w:pPr>
        <w:rPr/>
      </w:pPr>
      <w:r w:rsidDel="00000000" w:rsidR="00000000" w:rsidRPr="00000000">
        <w:rPr>
          <w:rtl w:val="0"/>
        </w:rPr>
        <w:t xml:space="preserve"> English. New York: Oxford University Press; 1996.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2. Available at: www.seslisozluk.com. Accessed September 12, 2006.</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3. Available at: /en.wikipedia.org/wiki/Advocacy.</w:t>
      </w:r>
    </w:p>
    <w:p w:rsidR="00000000" w:rsidDel="00000000" w:rsidP="00000000" w:rsidRDefault="00000000" w:rsidRPr="00000000" w14:paraId="000001C9">
      <w:pPr>
        <w:rPr/>
      </w:pPr>
      <w:r w:rsidDel="00000000" w:rsidR="00000000" w:rsidRPr="00000000">
        <w:rPr>
          <w:rtl w:val="0"/>
        </w:rPr>
        <w:t xml:space="preserve"> Accessed October 15, 2006.</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4. BOND Guidance Notes Series 3 [online]. Available at: </w:t>
      </w:r>
    </w:p>
    <w:p w:rsidR="00000000" w:rsidDel="00000000" w:rsidP="00000000" w:rsidRDefault="00000000" w:rsidRPr="00000000" w14:paraId="000001CC">
      <w:pPr>
        <w:rPr/>
      </w:pPr>
      <w:r w:rsidDel="00000000" w:rsidR="00000000" w:rsidRPr="00000000">
        <w:rPr>
          <w:rtl w:val="0"/>
        </w:rPr>
        <w:t xml:space="preserve">www.bond.org.uk/pubs/guidance/2.1howwhyadvocacy.pdf. Accessed October 24, 2006.</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5. Available at: www.hyd.org.tr/tr/lnk. Accessed October</w:t>
      </w:r>
    </w:p>
    <w:p w:rsidR="00000000" w:rsidDel="00000000" w:rsidP="00000000" w:rsidRDefault="00000000" w:rsidRPr="00000000" w14:paraId="000001CF">
      <w:pPr>
        <w:rPr/>
      </w:pPr>
      <w:r w:rsidDel="00000000" w:rsidR="00000000" w:rsidRPr="00000000">
        <w:rPr>
          <w:rtl w:val="0"/>
        </w:rPr>
        <w:t xml:space="preserve"> 14, 2006.</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6. Anderson P. Advocacy Training Course Handouts,</w:t>
      </w:r>
    </w:p>
    <w:p w:rsidR="00000000" w:rsidDel="00000000" w:rsidP="00000000" w:rsidRDefault="00000000" w:rsidRPr="00000000" w14:paraId="000001D2">
      <w:pPr>
        <w:rPr/>
      </w:pPr>
      <w:r w:rsidDel="00000000" w:rsidR="00000000" w:rsidRPr="00000000">
        <w:rPr>
          <w:rtl w:val="0"/>
        </w:rPr>
        <w:t xml:space="preserve"> Barcelona, May, 2006.</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7. Anderson P. Advocacy Training Course Handouts.</w:t>
      </w:r>
    </w:p>
    <w:p w:rsidR="00000000" w:rsidDel="00000000" w:rsidP="00000000" w:rsidRDefault="00000000" w:rsidRPr="00000000" w14:paraId="000001D5">
      <w:pPr>
        <w:rPr/>
      </w:pPr>
      <w:r w:rsidDel="00000000" w:rsidR="00000000" w:rsidRPr="00000000">
        <w:rPr>
          <w:rtl w:val="0"/>
        </w:rPr>
        <w:t xml:space="preserve"> Denmark; February 2006.</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8. Yesilay. 2006 Yesilay Haftasi Raporu. Available at: </w:t>
      </w:r>
    </w:p>
    <w:p w:rsidR="00000000" w:rsidDel="00000000" w:rsidP="00000000" w:rsidRDefault="00000000" w:rsidRPr="00000000" w14:paraId="000001D8">
      <w:pPr>
        <w:rPr/>
      </w:pPr>
      <w:r w:rsidDel="00000000" w:rsidR="00000000" w:rsidRPr="00000000">
        <w:rPr>
          <w:rtl w:val="0"/>
        </w:rPr>
        <w:t xml:space="preserve">www.yesilay.org.tr/2006_raporu_07.asp+sigara+%C5%9Firketleri+ve+itiraflar%C4%B1&amp;hl=tr&amp;gl=tr&amp;ct=clnk&amp;cd=3. Accessed October 15, 2006.</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9. Capturing the Symbols of Debate Smoke Signals. In:</w:t>
      </w:r>
    </w:p>
    <w:p w:rsidR="00000000" w:rsidDel="00000000" w:rsidP="00000000" w:rsidRDefault="00000000" w:rsidRPr="00000000" w14:paraId="000001DB">
      <w:pPr>
        <w:rPr/>
      </w:pPr>
      <w:r w:rsidDel="00000000" w:rsidR="00000000" w:rsidRPr="00000000">
        <w:rPr>
          <w:rtl w:val="0"/>
        </w:rPr>
        <w:t xml:space="preserve"> The Tobacco Control Media Handbook. Advocacy</w:t>
      </w:r>
    </w:p>
    <w:p w:rsidR="00000000" w:rsidDel="00000000" w:rsidP="00000000" w:rsidRDefault="00000000" w:rsidRPr="00000000" w14:paraId="000001DC">
      <w:pPr>
        <w:rPr/>
      </w:pPr>
      <w:r w:rsidDel="00000000" w:rsidR="00000000" w:rsidRPr="00000000">
        <w:rPr>
          <w:rtl w:val="0"/>
        </w:rPr>
        <w:t xml:space="preserve"> Institute Washington, DC; 1997. p. 17-31.</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10. Available at: </w:t>
      </w:r>
      <w:r w:rsidDel="00000000" w:rsidR="00000000" w:rsidRPr="00000000">
        <w:rPr>
          <w:rtl w:val="0"/>
        </w:rPr>
        <w:t xml:space="preserve">www.radikal.com.tr/1998/09/24/ekonomi/mar.html+sigara+kar%C5%9F%C4%B1t%C4%B1+kampanyalar&amp;hl=tr&amp;gl=tr&amp;ct=clnk&amp;cd=6</w:t>
      </w:r>
      <w:r w:rsidDel="00000000" w:rsidR="00000000" w:rsidRPr="00000000">
        <w:rPr>
          <w:rtl w:val="0"/>
        </w:rPr>
        <w:t xml:space="preserve">. Accessed October 15, 2006.</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11. Washington HA. Burning Love. Big Tobacco takes aim</w:t>
      </w:r>
    </w:p>
    <w:p w:rsidR="00000000" w:rsidDel="00000000" w:rsidP="00000000" w:rsidRDefault="00000000" w:rsidRPr="00000000" w14:paraId="000001E1">
      <w:pPr>
        <w:rPr/>
      </w:pPr>
      <w:r w:rsidDel="00000000" w:rsidR="00000000" w:rsidRPr="00000000">
        <w:rPr>
          <w:rtl w:val="0"/>
        </w:rPr>
        <w:t xml:space="preserve"> at LGBT youths. American Journal of Public Health</w:t>
      </w:r>
    </w:p>
    <w:p w:rsidR="00000000" w:rsidDel="00000000" w:rsidP="00000000" w:rsidRDefault="00000000" w:rsidRPr="00000000" w14:paraId="000001E2">
      <w:pPr>
        <w:rPr/>
      </w:pPr>
      <w:r w:rsidDel="00000000" w:rsidR="00000000" w:rsidRPr="00000000">
        <w:rPr>
          <w:rtl w:val="0"/>
        </w:rPr>
        <w:t xml:space="preserve"> 2002; 92(7): 1086-95.</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12. Ozkan M. “Light” Sigara - Zararsiz Sigara [online]. Available at: www.toraks.org.tr/sub/sigarasiz/Light_sigara_Metin_Ozkan.pdf. Accessed October 15, 2006.</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13. World Health Organization. Tobacco: Deadly in any Form or Disguise. France: WHO Press 2006. P.18-20 [online]. Available at: http://www.who.int/tobacco/communications/events/wntd/2006/Tfi_Rapport.pdf. Accessed October 10, 2006.</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14. Erguder T, Soydal T. Birak Kazan 2002, Uluslararasi Sigarayi Birakma Kampanyasi Bir Yillik Degerlendirmesi. Uluslararas› Katilimli 3. Sigara veya Saglik Kongresi Ozet Kitabi, 2006. s. 17.</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15. Delegation of the European Commission to Turkey. News Archieve, October 10 2007 [online]. Available at:</w:t>
      </w:r>
    </w:p>
    <w:p w:rsidR="00000000" w:rsidDel="00000000" w:rsidP="00000000" w:rsidRDefault="00000000" w:rsidRPr="00000000" w14:paraId="000001EB">
      <w:pPr>
        <w:rPr/>
      </w:pPr>
      <w:r w:rsidDel="00000000" w:rsidR="00000000" w:rsidRPr="00000000">
        <w:rPr>
          <w:rtl w:val="0"/>
        </w:rPr>
        <w:t xml:space="preserve">www.avrupa.info.tr/News_Archieve/Eki_2007, Eki_05.html?LanguageID=2. Accessed October 10, 2007.</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16. Bovard A. Politikalari Etkileme Sureclerinde Sivil Toplum Kuruluslarinin Rolu. STK Yonetimi Konferans Yazilar› no 2. Istanbul Bilgi Universitesi Sivil Toplum Kuruluslari Egitim ve Arastirma Birimi; 2003 [online]. Available at: //stk.bilgi.edu.tr/docs/bovard_stk_2.pdf. Accessed October 15, 2006</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Title"/>
        <w:rPr/>
      </w:pPr>
      <w:bookmarkStart w:colFirst="0" w:colLast="0" w:name="_qaxch4i4t9ec" w:id="7"/>
      <w:bookmarkEnd w:id="7"/>
      <w:r w:rsidDel="00000000" w:rsidR="00000000" w:rsidRPr="00000000">
        <w:rPr>
          <w:rtl w:val="0"/>
        </w:rPr>
        <w:t xml:space="preserve">C5S2 - Makale 6 *notes from the field*</w:t>
      </w:r>
    </w:p>
    <w:p w:rsidR="00000000" w:rsidDel="00000000" w:rsidP="00000000" w:rsidRDefault="00000000" w:rsidRPr="00000000" w14:paraId="000001F1">
      <w:pPr>
        <w:rPr/>
      </w:pPr>
      <w:r w:rsidDel="00000000" w:rsidR="00000000" w:rsidRPr="00000000">
        <w:rPr>
          <w:rtl w:val="0"/>
        </w:rPr>
        <w:t xml:space="preserve">BAŞLIK:</w:t>
        <w:br w:type="textWrapping"/>
        <w:t xml:space="preserve">EN: How to manage a European Union Project: from the perspective of a project coordinator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Sayfa No:  86-88</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Arzu Uzuner</w:t>
      </w:r>
    </w:p>
    <w:p w:rsidR="00000000" w:rsidDel="00000000" w:rsidP="00000000" w:rsidRDefault="00000000" w:rsidRPr="00000000" w14:paraId="000001F6">
      <w:pPr>
        <w:rPr/>
      </w:pPr>
      <w:r w:rsidDel="00000000" w:rsidR="00000000" w:rsidRPr="00000000">
        <w:rPr>
          <w:rtl w:val="0"/>
        </w:rPr>
        <w:t xml:space="preserve">MD</w:t>
      </w:r>
    </w:p>
    <w:p w:rsidR="00000000" w:rsidDel="00000000" w:rsidP="00000000" w:rsidRDefault="00000000" w:rsidRPr="00000000" w14:paraId="000001F7">
      <w:pPr>
        <w:rPr/>
      </w:pPr>
      <w:r w:rsidDel="00000000" w:rsidR="00000000" w:rsidRPr="00000000">
        <w:rPr>
          <w:rtl w:val="0"/>
        </w:rPr>
        <w:t xml:space="preserve">PhD.</w:t>
      </w:r>
    </w:p>
    <w:p w:rsidR="00000000" w:rsidDel="00000000" w:rsidP="00000000" w:rsidRDefault="00000000" w:rsidRPr="00000000" w14:paraId="000001F8">
      <w:pPr>
        <w:rPr/>
      </w:pPr>
      <w:r w:rsidDel="00000000" w:rsidR="00000000" w:rsidRPr="00000000">
        <w:rPr>
          <w:rtl w:val="0"/>
        </w:rPr>
        <w:t xml:space="preserve">Assist. Professor of Family Medicine</w:t>
      </w:r>
    </w:p>
    <w:p w:rsidR="00000000" w:rsidDel="00000000" w:rsidP="00000000" w:rsidRDefault="00000000" w:rsidRPr="00000000" w14:paraId="000001F9">
      <w:pPr>
        <w:rPr/>
      </w:pPr>
      <w:r w:rsidDel="00000000" w:rsidR="00000000" w:rsidRPr="00000000">
        <w:rPr>
          <w:rtl w:val="0"/>
        </w:rPr>
        <w:t xml:space="preserve">Marmara University Medical School</w:t>
      </w:r>
    </w:p>
    <w:p w:rsidR="00000000" w:rsidDel="00000000" w:rsidP="00000000" w:rsidRDefault="00000000" w:rsidRPr="00000000" w14:paraId="000001FA">
      <w:pPr>
        <w:rPr/>
      </w:pPr>
      <w:r w:rsidDel="00000000" w:rsidR="00000000" w:rsidRPr="00000000">
        <w:rPr>
          <w:rtl w:val="0"/>
        </w:rPr>
        <w:t xml:space="preserve">Department of Family Medicine </w:t>
      </w:r>
    </w:p>
    <w:p w:rsidR="00000000" w:rsidDel="00000000" w:rsidP="00000000" w:rsidRDefault="00000000" w:rsidRPr="00000000" w14:paraId="000001FB">
      <w:pPr>
        <w:rPr/>
      </w:pPr>
      <w:r w:rsidDel="00000000" w:rsidR="00000000" w:rsidRPr="00000000">
        <w:rPr>
          <w:rtl w:val="0"/>
        </w:rPr>
        <w:t xml:space="preserve">The co-ordinator of the EU project “Happy and Together”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