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BF539" w14:textId="77777777" w:rsidR="00476924" w:rsidRDefault="00476924" w:rsidP="00E97A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-</w:t>
      </w:r>
    </w:p>
    <w:p w14:paraId="4141A443" w14:textId="77777777" w:rsidR="00476924" w:rsidRDefault="00476924" w:rsidP="00E97A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-</w:t>
      </w:r>
    </w:p>
    <w:p w14:paraId="174FBF99" w14:textId="3C74A105" w:rsidR="00476924" w:rsidRDefault="00476924" w:rsidP="00E97A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-</w:t>
      </w:r>
    </w:p>
    <w:p w14:paraId="24110A28" w14:textId="417D2829" w:rsidR="007673F5" w:rsidRPr="007673F5" w:rsidRDefault="007673F5" w:rsidP="007673F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color w:val="C00000"/>
          <w:spacing w:val="-1"/>
          <w:sz w:val="32"/>
          <w:szCs w:val="32"/>
        </w:rPr>
      </w:pPr>
      <w:r w:rsidRPr="007673F5">
        <w:rPr>
          <w:rFonts w:ascii="Georgia" w:eastAsia="Times New Roman" w:hAnsi="Georgia" w:cs="Times New Roman"/>
          <w:b/>
          <w:color w:val="C00000"/>
          <w:spacing w:val="-1"/>
          <w:sz w:val="32"/>
          <w:szCs w:val="32"/>
        </w:rPr>
        <w:t>MARTİN FOWLER</w:t>
      </w:r>
      <w:r w:rsidRPr="007673F5">
        <w:rPr>
          <w:rFonts w:ascii="Georgia" w:eastAsia="Times New Roman" w:hAnsi="Georgia" w:cs="Times New Roman"/>
          <w:b/>
          <w:color w:val="C00000"/>
          <w:spacing w:val="-1"/>
          <w:sz w:val="32"/>
          <w:szCs w:val="32"/>
        </w:rPr>
        <w:t>:</w:t>
      </w:r>
      <w:r w:rsidRPr="007673F5">
        <w:rPr>
          <w:rFonts w:ascii="Georgia" w:eastAsia="Times New Roman" w:hAnsi="Georgia" w:cs="Times New Roman"/>
          <w:b/>
          <w:color w:val="C00000"/>
          <w:spacing w:val="-1"/>
          <w:sz w:val="32"/>
          <w:szCs w:val="32"/>
        </w:rPr>
        <w:br/>
      </w:r>
    </w:p>
    <w:p w14:paraId="3CBF5A27" w14:textId="77777777" w:rsidR="007673F5" w:rsidRDefault="007673F5" w:rsidP="007673F5">
      <w:pPr>
        <w:pStyle w:val="NormalWeb"/>
        <w:spacing w:before="0" w:beforeAutospacing="0" w:after="0" w:afterAutospacing="0"/>
        <w:jc w:val="center"/>
        <w:textAlignment w:val="baseline"/>
        <w:rPr>
          <w:color w:val="303633"/>
        </w:rPr>
      </w:pPr>
      <w:r>
        <w:rPr>
          <w:i/>
          <w:iCs/>
          <w:color w:val="303633"/>
          <w:bdr w:val="none" w:sz="0" w:space="0" w:color="auto" w:frame="1"/>
        </w:rPr>
        <w:t>Maintains a list of objects affected by a business transaction and coordinates the writing out of changes and the resolution of concurrency problems.</w:t>
      </w:r>
    </w:p>
    <w:p w14:paraId="13F257CC" w14:textId="77777777" w:rsidR="007673F5" w:rsidRDefault="007673F5" w:rsidP="007673F5">
      <w:pPr>
        <w:pStyle w:val="NormalWeb"/>
        <w:spacing w:before="0" w:beforeAutospacing="0" w:after="0" w:afterAutospacing="0"/>
        <w:textAlignment w:val="baseline"/>
        <w:rPr>
          <w:color w:val="303633"/>
        </w:rPr>
      </w:pPr>
      <w:r>
        <w:rPr>
          <w:color w:val="303633"/>
          <w:bdr w:val="none" w:sz="0" w:space="0" w:color="auto" w:frame="1"/>
        </w:rPr>
        <w:t>For a full description see </w:t>
      </w:r>
      <w:hyperlink r:id="rId5" w:history="1">
        <w:r>
          <w:rPr>
            <w:rStyle w:val="Hyperlink"/>
            <w:u w:val="none"/>
            <w:bdr w:val="none" w:sz="0" w:space="0" w:color="auto" w:frame="1"/>
          </w:rPr>
          <w:t>P of EAA</w:t>
        </w:r>
      </w:hyperlink>
      <w:r>
        <w:rPr>
          <w:color w:val="303633"/>
          <w:bdr w:val="none" w:sz="0" w:space="0" w:color="auto" w:frame="1"/>
        </w:rPr>
        <w:t> page </w:t>
      </w:r>
      <w:r>
        <w:rPr>
          <w:b/>
          <w:bCs/>
          <w:color w:val="303633"/>
          <w:bdr w:val="none" w:sz="0" w:space="0" w:color="auto" w:frame="1"/>
        </w:rPr>
        <w:t>184</w:t>
      </w:r>
    </w:p>
    <w:p w14:paraId="531EE77A" w14:textId="77777777" w:rsidR="007673F5" w:rsidRDefault="007673F5" w:rsidP="007673F5">
      <w:pPr>
        <w:pStyle w:val="NormalWeb"/>
        <w:spacing w:before="240" w:beforeAutospacing="0" w:after="240" w:afterAutospacing="0"/>
        <w:jc w:val="center"/>
        <w:textAlignment w:val="baseline"/>
      </w:pPr>
      <w:bookmarkStart w:id="0" w:name="_GoBack"/>
      <w:bookmarkEnd w:id="0"/>
      <w:r>
        <w:rPr>
          <w:noProof/>
          <w:lang w:val="tr-TR" w:eastAsia="tr-TR"/>
        </w:rPr>
        <w:drawing>
          <wp:inline distT="0" distB="0" distL="0" distR="0" wp14:anchorId="3E941344" wp14:editId="51B3E51A">
            <wp:extent cx="1503045" cy="1336040"/>
            <wp:effectExtent l="0" t="0" r="1905" b="0"/>
            <wp:docPr id="7" name="Picture 7" descr="https://martinfowler.com/eaaCatalog/unitOfWorkInterf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rtinfowler.com/eaaCatalog/unitOfWorkInterfac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2044" w14:textId="77777777" w:rsidR="007673F5" w:rsidRDefault="007673F5" w:rsidP="007673F5">
      <w:pPr>
        <w:pStyle w:val="NormalWeb"/>
        <w:spacing w:before="240" w:beforeAutospacing="0" w:after="240" w:afterAutospacing="0"/>
        <w:textAlignment w:val="baseline"/>
        <w:rPr>
          <w:color w:val="303633"/>
        </w:rPr>
      </w:pPr>
      <w:r>
        <w:rPr>
          <w:color w:val="303633"/>
        </w:rPr>
        <w:t xml:space="preserve">When you're pulling data in and out of a database, </w:t>
      </w:r>
      <w:r w:rsidRPr="00802EC0">
        <w:rPr>
          <w:color w:val="00B050"/>
        </w:rPr>
        <w:t>it's important to keep track of what you've changed</w:t>
      </w:r>
      <w:r>
        <w:rPr>
          <w:color w:val="303633"/>
        </w:rPr>
        <w:t>; otherwise, that data won't be written back into the database. Similarly you have to insert new objects you create and remove any objects you delete.</w:t>
      </w:r>
    </w:p>
    <w:p w14:paraId="0419AE98" w14:textId="77777777" w:rsidR="007673F5" w:rsidRDefault="007673F5" w:rsidP="007673F5">
      <w:pPr>
        <w:pStyle w:val="NormalWeb"/>
        <w:spacing w:before="240" w:beforeAutospacing="0" w:after="240" w:afterAutospacing="0"/>
        <w:textAlignment w:val="baseline"/>
        <w:rPr>
          <w:b/>
          <w:color w:val="00B050"/>
        </w:rPr>
      </w:pPr>
      <w:r w:rsidRPr="00802EC0">
        <w:rPr>
          <w:b/>
          <w:color w:val="00B050"/>
        </w:rPr>
        <w:t xml:space="preserve">You can change the database with each change to your object model, but this can lead to lots of very small database calls, which ends up being very slow. </w:t>
      </w:r>
    </w:p>
    <w:p w14:paraId="684BA12F" w14:textId="77777777" w:rsidR="007673F5" w:rsidRDefault="007673F5" w:rsidP="007673F5">
      <w:pPr>
        <w:pStyle w:val="NormalWeb"/>
        <w:spacing w:before="240" w:beforeAutospacing="0" w:after="240" w:afterAutospacing="0"/>
        <w:textAlignment w:val="baseline"/>
        <w:rPr>
          <w:color w:val="303633"/>
        </w:rPr>
      </w:pPr>
      <w:r w:rsidRPr="00802EC0">
        <w:rPr>
          <w:b/>
          <w:color w:val="00B050"/>
        </w:rPr>
        <w:t>Furthermore it requires you to have a transaction open for the whole interaction, which is impractical if you have a business transaction that spans multiple requests</w:t>
      </w:r>
      <w:r>
        <w:rPr>
          <w:color w:val="303633"/>
        </w:rPr>
        <w:t xml:space="preserve">. The </w:t>
      </w:r>
      <w:r w:rsidRPr="00802EC0">
        <w:rPr>
          <w:b/>
          <w:color w:val="00B050"/>
        </w:rPr>
        <w:t>situation is even worse if you need to keep track of the objects you've read so you can avoid inconsistent reads.</w:t>
      </w:r>
    </w:p>
    <w:p w14:paraId="3873691B" w14:textId="77777777" w:rsidR="007673F5" w:rsidRPr="00802EC0" w:rsidRDefault="007673F5" w:rsidP="007673F5">
      <w:pPr>
        <w:pStyle w:val="NormalWeb"/>
        <w:spacing w:before="240" w:beforeAutospacing="0" w:after="240" w:afterAutospacing="0"/>
        <w:textAlignment w:val="baseline"/>
        <w:rPr>
          <w:b/>
          <w:color w:val="00B050"/>
        </w:rPr>
      </w:pPr>
      <w:r w:rsidRPr="00802EC0">
        <w:rPr>
          <w:b/>
          <w:color w:val="00B050"/>
        </w:rPr>
        <w:t>A Unit of Work keeps track of everything you do during a business transaction that can affect the database. When you're done, it figures out everything that needs to be done to alter the database as a result of your work.</w:t>
      </w:r>
    </w:p>
    <w:p w14:paraId="61520EDC" w14:textId="77777777" w:rsidR="007673F5" w:rsidRDefault="007673F5" w:rsidP="00E97A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14:paraId="6D2D211D" w14:textId="77777777" w:rsidR="00476924" w:rsidRDefault="00476924" w:rsidP="00476924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 w:rsidRPr="00476924">
        <w:rPr>
          <w:rFonts w:ascii="Open Sans" w:hAnsi="Open Sans" w:cs="Open Sans"/>
          <w:color w:val="FF0000"/>
        </w:rPr>
        <w:t xml:space="preserve">Unit of Work is the </w:t>
      </w:r>
      <w:r w:rsidRPr="00342AB2">
        <w:rPr>
          <w:rFonts w:ascii="Open Sans" w:hAnsi="Open Sans" w:cs="Open Sans"/>
          <w:b/>
          <w:color w:val="FF0000"/>
        </w:rPr>
        <w:t>concept</w:t>
      </w:r>
      <w:r w:rsidRPr="00476924">
        <w:rPr>
          <w:rFonts w:ascii="Open Sans" w:hAnsi="Open Sans" w:cs="Open Sans"/>
          <w:color w:val="FF0000"/>
        </w:rPr>
        <w:t xml:space="preserve"> related to the effective implementation of the Repository Pattern</w:t>
      </w:r>
      <w:r>
        <w:rPr>
          <w:rFonts w:ascii="Open Sans" w:hAnsi="Open Sans" w:cs="Open Sans"/>
          <w:color w:val="212121"/>
        </w:rPr>
        <w:t xml:space="preserve">. To understand this concept in better it is important to understand the concept of the </w:t>
      </w:r>
      <w:r w:rsidRPr="00476924">
        <w:rPr>
          <w:rFonts w:ascii="Open Sans" w:hAnsi="Open Sans" w:cs="Open Sans"/>
          <w:color w:val="FF0000"/>
        </w:rPr>
        <w:t>Repository Pattern</w:t>
      </w:r>
      <w:r>
        <w:rPr>
          <w:rFonts w:ascii="Open Sans" w:hAnsi="Open Sans" w:cs="Open Sans"/>
          <w:color w:val="212121"/>
        </w:rPr>
        <w:t>. We will not get into the details of the Repository Pattern in this discussion. But a small idea of this concept is necessary to proceed further.</w:t>
      </w:r>
      <w:r>
        <w:rPr>
          <w:rFonts w:ascii="Open Sans" w:hAnsi="Open Sans" w:cs="Open Sans"/>
          <w:color w:val="212121"/>
        </w:rPr>
        <w:br/>
      </w:r>
    </w:p>
    <w:p w14:paraId="775C46D3" w14:textId="77777777" w:rsidR="00476924" w:rsidRDefault="00476924" w:rsidP="00476924">
      <w:pPr>
        <w:pStyle w:val="Heading2"/>
        <w:shd w:val="clear" w:color="auto" w:fill="FFFFFF"/>
        <w:spacing w:before="0"/>
        <w:rPr>
          <w:rFonts w:ascii="Roboto" w:hAnsi="Roboto" w:cs="Times New Roman"/>
          <w:color w:val="212121"/>
        </w:rPr>
      </w:pPr>
      <w:r>
        <w:rPr>
          <w:rFonts w:ascii="Roboto" w:hAnsi="Roboto"/>
          <w:b/>
          <w:bCs/>
          <w:color w:val="212121"/>
        </w:rPr>
        <w:t>The Repository Pattern</w:t>
      </w:r>
    </w:p>
    <w:p w14:paraId="2A15FF12" w14:textId="77777777" w:rsidR="00476924" w:rsidRDefault="00476924" w:rsidP="00476924">
      <w:pPr>
        <w:rPr>
          <w:rFonts w:ascii="Times New Roman" w:hAnsi="Times New Roman"/>
          <w:color w:val="auto"/>
        </w:rPr>
      </w:pPr>
      <w:r w:rsidRPr="00476924">
        <w:rPr>
          <w:rFonts w:cs="Open Sans"/>
          <w:color w:val="FF0000"/>
        </w:rPr>
        <w:br/>
      </w:r>
      <w:r w:rsidRPr="00476924">
        <w:rPr>
          <w:rFonts w:cs="Open Sans"/>
          <w:color w:val="FF0000"/>
          <w:shd w:val="clear" w:color="auto" w:fill="FFFFFF"/>
        </w:rPr>
        <w:t>A repository is nothing but a class defined for an entity, with all the operations possible on that specific entity. For example, a repository for an entity Customer, will have basic CRUD operations and any other possible operations related to it</w:t>
      </w:r>
      <w:r>
        <w:rPr>
          <w:rFonts w:cs="Open Sans"/>
          <w:color w:val="212121"/>
          <w:shd w:val="clear" w:color="auto" w:fill="FFFFFF"/>
        </w:rPr>
        <w:t xml:space="preserve">. A Repository Pattern </w:t>
      </w:r>
      <w:r w:rsidRPr="00476924">
        <w:rPr>
          <w:rFonts w:cs="Open Sans"/>
          <w:color w:val="FF0000"/>
          <w:shd w:val="clear" w:color="auto" w:fill="FFFFFF"/>
        </w:rPr>
        <w:t>can be implemented in Following ways</w:t>
      </w:r>
      <w:r>
        <w:rPr>
          <w:rFonts w:cs="Open Sans"/>
          <w:color w:val="212121"/>
          <w:shd w:val="clear" w:color="auto" w:fill="FFFFFF"/>
        </w:rPr>
        <w:t>:</w:t>
      </w:r>
    </w:p>
    <w:p w14:paraId="28E7171A" w14:textId="77777777" w:rsidR="00476924" w:rsidRDefault="00476924" w:rsidP="00476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Open Sans"/>
          <w:color w:val="212121"/>
        </w:rPr>
      </w:pPr>
      <w:r w:rsidRPr="00464BC7">
        <w:rPr>
          <w:rStyle w:val="Strong"/>
          <w:rFonts w:cs="Open Sans"/>
          <w:color w:val="00B050"/>
        </w:rPr>
        <w:t xml:space="preserve">One repository per entity </w:t>
      </w:r>
      <w:r w:rsidRPr="00476924">
        <w:rPr>
          <w:rStyle w:val="Strong"/>
          <w:rFonts w:cs="Open Sans"/>
          <w:color w:val="FF0000"/>
        </w:rPr>
        <w:t>(</w:t>
      </w:r>
      <w:r w:rsidRPr="00464BC7">
        <w:rPr>
          <w:rStyle w:val="Strong"/>
          <w:rFonts w:cs="Open Sans"/>
          <w:color w:val="00B050"/>
        </w:rPr>
        <w:t>non-generic</w:t>
      </w:r>
      <w:r w:rsidRPr="00476924">
        <w:rPr>
          <w:rStyle w:val="Strong"/>
          <w:rFonts w:cs="Open Sans"/>
          <w:color w:val="FF0000"/>
        </w:rPr>
        <w:t xml:space="preserve">) </w:t>
      </w:r>
      <w:r>
        <w:rPr>
          <w:rStyle w:val="Strong"/>
          <w:rFonts w:cs="Open Sans"/>
          <w:color w:val="212121"/>
        </w:rPr>
        <w:t>: </w:t>
      </w:r>
      <w:r>
        <w:rPr>
          <w:rFonts w:cs="Open Sans"/>
          <w:color w:val="212121"/>
        </w:rPr>
        <w:t xml:space="preserve">This type of implementation involves the use of </w:t>
      </w:r>
      <w:r w:rsidRPr="00464BC7">
        <w:rPr>
          <w:rFonts w:cs="Open Sans"/>
          <w:b/>
          <w:color w:val="00B050"/>
        </w:rPr>
        <w:t>one repository class for each entity</w:t>
      </w:r>
      <w:r>
        <w:rPr>
          <w:rFonts w:cs="Open Sans"/>
          <w:color w:val="212121"/>
        </w:rPr>
        <w:t xml:space="preserve">. For example, </w:t>
      </w:r>
      <w:r w:rsidRPr="000336B9">
        <w:rPr>
          <w:rFonts w:cs="Open Sans"/>
          <w:color w:val="FF0000"/>
        </w:rPr>
        <w:t>if you have two entities Order and Customer, each entity will have its own repository.</w:t>
      </w:r>
    </w:p>
    <w:p w14:paraId="446E17D0" w14:textId="101F181A" w:rsidR="00476924" w:rsidRPr="00464BC7" w:rsidRDefault="00476924" w:rsidP="00476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Open Sans"/>
          <w:b/>
          <w:color w:val="212121"/>
        </w:rPr>
      </w:pPr>
      <w:r w:rsidRPr="00464BC7">
        <w:rPr>
          <w:rStyle w:val="Strong"/>
          <w:rFonts w:cs="Open Sans"/>
          <w:color w:val="00B050"/>
        </w:rPr>
        <w:t>Generic repository</w:t>
      </w:r>
      <w:r w:rsidRPr="00476924">
        <w:rPr>
          <w:rStyle w:val="Strong"/>
          <w:rFonts w:cs="Open Sans"/>
          <w:color w:val="FF0000"/>
        </w:rPr>
        <w:t>:</w:t>
      </w:r>
      <w:r w:rsidRPr="00476924">
        <w:rPr>
          <w:rFonts w:cs="Open Sans"/>
          <w:color w:val="FF0000"/>
        </w:rPr>
        <w:t> </w:t>
      </w:r>
      <w:r>
        <w:rPr>
          <w:rFonts w:cs="Open Sans"/>
          <w:color w:val="212121"/>
        </w:rPr>
        <w:t xml:space="preserve">A generic repository is the one that can be used for all the entities, in other words it </w:t>
      </w:r>
      <w:r w:rsidRPr="00464BC7">
        <w:rPr>
          <w:rFonts w:cs="Open Sans"/>
          <w:b/>
          <w:color w:val="00B050"/>
        </w:rPr>
        <w:t>can be either used for Order or Customer or any other entity.</w:t>
      </w:r>
    </w:p>
    <w:p w14:paraId="13EC5E1D" w14:textId="77777777" w:rsidR="00464BC7" w:rsidRPr="00464BC7" w:rsidRDefault="00464BC7" w:rsidP="00464BC7">
      <w:pPr>
        <w:shd w:val="clear" w:color="auto" w:fill="FFFFFF"/>
        <w:spacing w:before="100" w:beforeAutospacing="1" w:after="100" w:afterAutospacing="1" w:line="240" w:lineRule="auto"/>
        <w:rPr>
          <w:rFonts w:cs="Open Sans"/>
          <w:b/>
          <w:color w:val="212121"/>
        </w:rPr>
      </w:pPr>
    </w:p>
    <w:p w14:paraId="4E945875" w14:textId="77777777" w:rsidR="00476924" w:rsidRDefault="00476924" w:rsidP="00476924">
      <w:pPr>
        <w:pStyle w:val="Heading2"/>
        <w:shd w:val="clear" w:color="auto" w:fill="FFFFFF"/>
        <w:spacing w:before="0"/>
        <w:rPr>
          <w:rFonts w:ascii="Roboto" w:hAnsi="Roboto" w:cs="Times New Roman"/>
          <w:color w:val="212121"/>
        </w:rPr>
      </w:pPr>
      <w:r>
        <w:rPr>
          <w:rFonts w:ascii="Roboto" w:hAnsi="Roboto"/>
          <w:b/>
          <w:bCs/>
          <w:color w:val="212121"/>
        </w:rPr>
        <w:t>Unit of Work in the Repository Pattern</w:t>
      </w:r>
    </w:p>
    <w:p w14:paraId="1846C7EA" w14:textId="77777777" w:rsidR="00464BC7" w:rsidRDefault="00476924" w:rsidP="00F053AD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5C04FA" w:themeColor="background2"/>
        </w:rPr>
      </w:pPr>
      <w:r>
        <w:rPr>
          <w:rFonts w:ascii="Open Sans" w:hAnsi="Open Sans" w:cs="Open Sans"/>
          <w:color w:val="212121"/>
        </w:rPr>
        <w:t xml:space="preserve">Unit of Work is referred to as a </w:t>
      </w:r>
      <w:r w:rsidRPr="000A3E27">
        <w:rPr>
          <w:rFonts w:ascii="Open Sans" w:hAnsi="Open Sans" w:cs="Open Sans"/>
          <w:b/>
          <w:bCs/>
          <w:color w:val="FF0000"/>
        </w:rPr>
        <w:t>single transaction</w:t>
      </w:r>
      <w:r w:rsidRPr="000A3E27">
        <w:rPr>
          <w:rFonts w:ascii="Open Sans" w:hAnsi="Open Sans" w:cs="Open Sans"/>
          <w:color w:val="FF0000"/>
        </w:rPr>
        <w:t xml:space="preserve"> </w:t>
      </w:r>
      <w:r>
        <w:rPr>
          <w:rFonts w:ascii="Open Sans" w:hAnsi="Open Sans" w:cs="Open Sans"/>
          <w:color w:val="212121"/>
        </w:rPr>
        <w:t xml:space="preserve">that </w:t>
      </w:r>
      <w:r w:rsidRPr="000A3E27">
        <w:rPr>
          <w:rFonts w:ascii="Open Sans" w:hAnsi="Open Sans" w:cs="Open Sans"/>
          <w:color w:val="FF0000"/>
        </w:rPr>
        <w:t>involves multiple operations of insert/update/delete and so on kinds</w:t>
      </w:r>
      <w:r>
        <w:rPr>
          <w:rFonts w:ascii="Open Sans" w:hAnsi="Open Sans" w:cs="Open Sans"/>
          <w:color w:val="212121"/>
        </w:rPr>
        <w:t xml:space="preserve">. To say it in simple words, it means that for a specific user action (say registration on a website), </w:t>
      </w:r>
      <w:r w:rsidRPr="009D1FC7">
        <w:rPr>
          <w:rFonts w:ascii="Open Sans" w:hAnsi="Open Sans" w:cs="Open Sans"/>
          <w:b/>
          <w:bCs/>
          <w:color w:val="00A44A" w:themeColor="accent2"/>
        </w:rPr>
        <w:t xml:space="preserve">all the transactions like insert/update/delete and so on are done in one </w:t>
      </w:r>
      <w:r w:rsidRPr="00464BC7">
        <w:rPr>
          <w:rFonts w:ascii="Open Sans" w:hAnsi="Open Sans" w:cs="Open Sans"/>
          <w:b/>
          <w:bCs/>
          <w:color w:val="FF0000"/>
        </w:rPr>
        <w:t>single transaction</w:t>
      </w:r>
      <w:r w:rsidRPr="009D1FC7">
        <w:rPr>
          <w:rFonts w:ascii="Open Sans" w:hAnsi="Open Sans" w:cs="Open Sans"/>
          <w:b/>
          <w:bCs/>
          <w:color w:val="00A44A" w:themeColor="accent2"/>
        </w:rPr>
        <w:t xml:space="preserve">, </w:t>
      </w:r>
      <w:r w:rsidRPr="00464BC7">
        <w:rPr>
          <w:rFonts w:ascii="Open Sans" w:hAnsi="Open Sans" w:cs="Open Sans"/>
          <w:b/>
          <w:bCs/>
          <w:color w:val="FF0000"/>
        </w:rPr>
        <w:t>rather then doing multiple database transactions</w:t>
      </w:r>
      <w:r>
        <w:rPr>
          <w:rFonts w:ascii="Open Sans" w:hAnsi="Open Sans" w:cs="Open Sans"/>
          <w:color w:val="212121"/>
        </w:rPr>
        <w:t xml:space="preserve">. </w:t>
      </w:r>
      <w:r w:rsidRPr="0032517F">
        <w:rPr>
          <w:rFonts w:ascii="Open Sans" w:hAnsi="Open Sans" w:cs="Open Sans"/>
          <w:color w:val="00A44A" w:themeColor="accent2"/>
        </w:rPr>
        <w:t>This means, one unit of work here involves insert/update/delete operations,</w:t>
      </w:r>
      <w:r w:rsidRPr="0032517F">
        <w:rPr>
          <w:rFonts w:ascii="Open Sans" w:hAnsi="Open Sans" w:cs="Open Sans"/>
          <w:color w:val="5C04FA" w:themeColor="background2"/>
        </w:rPr>
        <w:t xml:space="preserve"> </w:t>
      </w:r>
      <w:r w:rsidRPr="00464BC7">
        <w:rPr>
          <w:rFonts w:ascii="Open Sans" w:hAnsi="Open Sans" w:cs="Open Sans"/>
          <w:b/>
          <w:bCs/>
          <w:color w:val="FF0000"/>
        </w:rPr>
        <w:t>all in one single transaction</w:t>
      </w:r>
      <w:r w:rsidRPr="0032517F">
        <w:rPr>
          <w:rFonts w:ascii="Open Sans" w:hAnsi="Open Sans" w:cs="Open Sans"/>
          <w:color w:val="5C04FA" w:themeColor="background2"/>
        </w:rPr>
        <w:t>.</w:t>
      </w:r>
    </w:p>
    <w:p w14:paraId="6E430885" w14:textId="77777777" w:rsidR="00464BC7" w:rsidRDefault="00476924" w:rsidP="00F053AD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 w:rsidRPr="0032517F">
        <w:rPr>
          <w:rFonts w:ascii="Open Sans" w:hAnsi="Open Sans" w:cs="Open Sans"/>
          <w:color w:val="5C04FA" w:themeColor="background2"/>
        </w:rPr>
        <w:br/>
      </w:r>
      <w:r>
        <w:rPr>
          <w:rFonts w:ascii="Open Sans" w:hAnsi="Open Sans" w:cs="Open Sans"/>
          <w:color w:val="212121"/>
        </w:rPr>
        <w:br/>
      </w:r>
      <w:r w:rsidRPr="00464BC7">
        <w:rPr>
          <w:rFonts w:ascii="Open Sans" w:hAnsi="Open Sans" w:cs="Open Sans"/>
          <w:color w:val="212121"/>
          <w:sz w:val="32"/>
        </w:rPr>
        <w:t xml:space="preserve">To understand this concept, </w:t>
      </w:r>
      <w:r w:rsidRPr="00464BC7">
        <w:rPr>
          <w:rFonts w:ascii="Open Sans" w:hAnsi="Open Sans" w:cs="Open Sans"/>
          <w:color w:val="00A44A" w:themeColor="accent2"/>
          <w:sz w:val="32"/>
        </w:rPr>
        <w:t xml:space="preserve">consider the following implementation of the Repository Pattern using a </w:t>
      </w:r>
      <w:r w:rsidRPr="00464BC7">
        <w:rPr>
          <w:rFonts w:ascii="Open Sans" w:hAnsi="Open Sans" w:cs="Open Sans"/>
          <w:b/>
          <w:bCs/>
          <w:color w:val="00A44A" w:themeColor="accent2"/>
          <w:sz w:val="32"/>
        </w:rPr>
        <w:t>non-generic</w:t>
      </w:r>
      <w:r w:rsidRPr="00464BC7">
        <w:rPr>
          <w:rFonts w:ascii="Open Sans" w:hAnsi="Open Sans" w:cs="Open Sans"/>
          <w:color w:val="00A44A" w:themeColor="accent2"/>
          <w:sz w:val="32"/>
        </w:rPr>
        <w:t xml:space="preserve"> repository, for a Customer entity</w:t>
      </w:r>
      <w:r w:rsidRPr="00464BC7">
        <w:rPr>
          <w:rFonts w:ascii="Open Sans" w:hAnsi="Open Sans" w:cs="Open Sans"/>
          <w:color w:val="212121"/>
          <w:sz w:val="32"/>
        </w:rPr>
        <w:t>.</w:t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noProof/>
          <w:color w:val="212121"/>
          <w:lang w:val="tr-TR" w:eastAsia="tr-TR"/>
        </w:rPr>
        <w:drawing>
          <wp:inline distT="0" distB="0" distL="0" distR="0" wp14:anchorId="1D87C76B" wp14:editId="79FABD8F">
            <wp:extent cx="6096000" cy="4972050"/>
            <wp:effectExtent l="0" t="0" r="0" b="0"/>
            <wp:docPr id="5" name="Picture 5" descr="Repositor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sitory Patte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color w:val="212121"/>
        </w:rPr>
        <w:br/>
      </w:r>
      <w:r w:rsidRPr="00096CCB">
        <w:rPr>
          <w:rFonts w:ascii="Open Sans" w:hAnsi="Open Sans" w:cs="Open Sans"/>
          <w:color w:val="FF0000"/>
          <w:sz w:val="32"/>
          <w:szCs w:val="32"/>
        </w:rPr>
        <w:t xml:space="preserve">The code above seems to be fine. </w:t>
      </w:r>
      <w:r w:rsidRPr="003A2AEE">
        <w:rPr>
          <w:rFonts w:ascii="Open Sans" w:hAnsi="Open Sans" w:cs="Open Sans"/>
          <w:color w:val="00A44A" w:themeColor="accent2"/>
          <w:sz w:val="32"/>
          <w:szCs w:val="32"/>
        </w:rPr>
        <w:t>The issue arises when we add a repository for another entity, say Order</w:t>
      </w:r>
      <w:r w:rsidRPr="00096CCB">
        <w:rPr>
          <w:rFonts w:ascii="Open Sans" w:hAnsi="Open Sans" w:cs="Open Sans"/>
          <w:color w:val="FF0000"/>
          <w:sz w:val="32"/>
          <w:szCs w:val="32"/>
        </w:rPr>
        <w:t xml:space="preserve">. In that case, </w:t>
      </w:r>
      <w:r w:rsidRPr="003A2AEE">
        <w:rPr>
          <w:rFonts w:ascii="Open Sans" w:hAnsi="Open Sans" w:cs="Open Sans"/>
          <w:color w:val="00A44A" w:themeColor="accent2"/>
          <w:sz w:val="32"/>
          <w:szCs w:val="32"/>
        </w:rPr>
        <w:t xml:space="preserve">both repositories will </w:t>
      </w:r>
      <w:r w:rsidRPr="003A2AEE">
        <w:rPr>
          <w:rFonts w:ascii="Open Sans" w:hAnsi="Open Sans" w:cs="Open Sans"/>
          <w:b/>
          <w:bCs/>
          <w:color w:val="00A44A" w:themeColor="accent2"/>
          <w:sz w:val="32"/>
          <w:szCs w:val="32"/>
        </w:rPr>
        <w:t>generate and maint</w:t>
      </w:r>
      <w:r w:rsidRPr="00096CCB">
        <w:rPr>
          <w:rFonts w:ascii="Open Sans" w:hAnsi="Open Sans" w:cs="Open Sans"/>
          <w:b/>
          <w:bCs/>
          <w:color w:val="00A44A" w:themeColor="accent2"/>
          <w:sz w:val="32"/>
          <w:szCs w:val="32"/>
        </w:rPr>
        <w:t>ain their own instance of the DbContext</w:t>
      </w:r>
      <w:r w:rsidRPr="00096CCB">
        <w:rPr>
          <w:rFonts w:ascii="Open Sans" w:hAnsi="Open Sans" w:cs="Open Sans"/>
          <w:color w:val="212121"/>
          <w:sz w:val="32"/>
          <w:szCs w:val="32"/>
        </w:rPr>
        <w:t>.</w:t>
      </w:r>
      <w:r>
        <w:rPr>
          <w:rFonts w:ascii="Open Sans" w:hAnsi="Open Sans" w:cs="Open Sans"/>
          <w:color w:val="212121"/>
        </w:rPr>
        <w:t xml:space="preserve"> </w:t>
      </w:r>
      <w:r w:rsidRPr="00096CCB">
        <w:rPr>
          <w:rFonts w:ascii="Open Sans" w:hAnsi="Open Sans" w:cs="Open Sans"/>
          <w:color w:val="00A44A" w:themeColor="accent2"/>
        </w:rPr>
        <w:t>This may lead to issues in the future, since each DbContext will have its own in-memory list of changes of the records, of the entities, that are being added/updated/modified, in a single transaction/operation</w:t>
      </w:r>
      <w:r>
        <w:rPr>
          <w:rFonts w:ascii="Open Sans" w:hAnsi="Open Sans" w:cs="Open Sans"/>
          <w:color w:val="212121"/>
        </w:rPr>
        <w:t xml:space="preserve">. </w:t>
      </w:r>
      <w:r w:rsidRPr="00464BC7">
        <w:rPr>
          <w:rFonts w:ascii="Open Sans" w:hAnsi="Open Sans" w:cs="Open Sans"/>
          <w:b/>
          <w:bCs/>
          <w:color w:val="FF0000"/>
        </w:rPr>
        <w:t>In such a case, if the SaveChanges of one of the repository fails and other one succeeds, it will result in database in-consistency</w:t>
      </w:r>
      <w:r w:rsidRPr="00096CCB">
        <w:rPr>
          <w:rFonts w:ascii="Open Sans" w:hAnsi="Open Sans" w:cs="Open Sans"/>
          <w:b/>
          <w:bCs/>
          <w:color w:val="00A44A" w:themeColor="accent2"/>
        </w:rPr>
        <w:t>.</w:t>
      </w:r>
      <w:r w:rsidRPr="00096CCB">
        <w:rPr>
          <w:rFonts w:ascii="Open Sans" w:hAnsi="Open Sans" w:cs="Open Sans"/>
          <w:color w:val="00A44A" w:themeColor="accent2"/>
        </w:rPr>
        <w:t xml:space="preserve"> This is where the concept of UnitOfWork is relevant.</w:t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color w:val="212121"/>
        </w:rPr>
        <w:br/>
        <w:t xml:space="preserve">To avoid this, we will </w:t>
      </w:r>
      <w:r w:rsidRPr="00464BC7">
        <w:rPr>
          <w:rFonts w:ascii="Open Sans" w:hAnsi="Open Sans" w:cs="Open Sans"/>
          <w:color w:val="FF0000"/>
        </w:rPr>
        <w:t xml:space="preserve">add </w:t>
      </w:r>
      <w:r>
        <w:rPr>
          <w:rFonts w:ascii="Open Sans" w:hAnsi="Open Sans" w:cs="Open Sans"/>
          <w:color w:val="212121"/>
        </w:rPr>
        <w:t xml:space="preserve">another </w:t>
      </w:r>
      <w:r w:rsidRPr="00464BC7">
        <w:rPr>
          <w:rFonts w:ascii="Open Sans" w:hAnsi="Open Sans" w:cs="Open Sans"/>
          <w:color w:val="FF0000"/>
        </w:rPr>
        <w:t xml:space="preserve">layer or intermediate </w:t>
      </w:r>
      <w:r w:rsidRPr="00464BC7">
        <w:rPr>
          <w:rFonts w:ascii="Open Sans" w:hAnsi="Open Sans" w:cs="Open Sans"/>
          <w:b/>
          <w:color w:val="212121"/>
        </w:rPr>
        <w:t>between</w:t>
      </w:r>
      <w:r>
        <w:rPr>
          <w:rFonts w:ascii="Open Sans" w:hAnsi="Open Sans" w:cs="Open Sans"/>
          <w:color w:val="212121"/>
        </w:rPr>
        <w:t xml:space="preserve"> the </w:t>
      </w:r>
      <w:r w:rsidRPr="00464BC7">
        <w:rPr>
          <w:rFonts w:ascii="Open Sans" w:hAnsi="Open Sans" w:cs="Open Sans"/>
          <w:color w:val="FF0000"/>
        </w:rPr>
        <w:t>controller and the Customer repository</w:t>
      </w:r>
      <w:r>
        <w:rPr>
          <w:rFonts w:ascii="Open Sans" w:hAnsi="Open Sans" w:cs="Open Sans"/>
          <w:color w:val="212121"/>
        </w:rPr>
        <w:t xml:space="preserve">. This layer will act as a centralized store for all the repositories to receive the instance of the DbContext. </w:t>
      </w:r>
      <w:r w:rsidRPr="00E41029">
        <w:rPr>
          <w:rFonts w:ascii="Open Sans" w:hAnsi="Open Sans" w:cs="Open Sans"/>
          <w:color w:val="FF0000"/>
        </w:rPr>
        <w:t xml:space="preserve">This will ensure that, for a </w:t>
      </w:r>
      <w:r w:rsidRPr="00464BC7">
        <w:rPr>
          <w:rFonts w:ascii="Open Sans" w:hAnsi="Open Sans" w:cs="Open Sans"/>
          <w:b/>
          <w:color w:val="00B050"/>
        </w:rPr>
        <w:t>unit of transaction</w:t>
      </w:r>
      <w:r>
        <w:rPr>
          <w:rFonts w:ascii="Open Sans" w:hAnsi="Open Sans" w:cs="Open Sans"/>
          <w:color w:val="212121"/>
        </w:rPr>
        <w:t xml:space="preserve">, </w:t>
      </w:r>
      <w:r w:rsidRPr="00E41029">
        <w:rPr>
          <w:rFonts w:ascii="Open Sans" w:hAnsi="Open Sans" w:cs="Open Sans"/>
          <w:color w:val="FF0000"/>
        </w:rPr>
        <w:t xml:space="preserve">that spans across multiple repositories, </w:t>
      </w:r>
      <w:r w:rsidRPr="00E41029">
        <w:rPr>
          <w:rFonts w:ascii="Open Sans" w:hAnsi="Open Sans" w:cs="Open Sans"/>
          <w:b/>
          <w:bCs/>
          <w:color w:val="FF0000"/>
        </w:rPr>
        <w:t>should either complete for all entities or should fail entirely</w:t>
      </w:r>
      <w:r w:rsidRPr="00E41029">
        <w:rPr>
          <w:rFonts w:ascii="Open Sans" w:hAnsi="Open Sans" w:cs="Open Sans"/>
          <w:b/>
          <w:bCs/>
          <w:color w:val="212121"/>
        </w:rPr>
        <w:t xml:space="preserve">, </w:t>
      </w:r>
      <w:r w:rsidRPr="00E41029">
        <w:rPr>
          <w:rFonts w:ascii="Open Sans" w:hAnsi="Open Sans" w:cs="Open Sans"/>
          <w:b/>
          <w:bCs/>
          <w:color w:val="FF0000"/>
        </w:rPr>
        <w:t>as all of them will share the same instance of the DbContext</w:t>
      </w:r>
      <w:r>
        <w:rPr>
          <w:rFonts w:ascii="Open Sans" w:hAnsi="Open Sans" w:cs="Open Sans"/>
          <w:color w:val="212121"/>
        </w:rPr>
        <w:t>. In our above example, while adding data for the Order and Customer entities, in a single transaction, both will use the same DbContext instance. This situation, without and with Unit of work, can be represented as in the following:</w:t>
      </w:r>
    </w:p>
    <w:p w14:paraId="15DAAA33" w14:textId="434AD72B" w:rsidR="00E97A88" w:rsidRPr="00E97A88" w:rsidRDefault="00476924" w:rsidP="00CA6D8D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noProof/>
          <w:color w:val="212121"/>
          <w:lang w:val="tr-TR" w:eastAsia="tr-TR"/>
        </w:rPr>
        <w:drawing>
          <wp:inline distT="0" distB="0" distL="0" distR="0" wp14:anchorId="7CFA2864" wp14:editId="046E3C7A">
            <wp:extent cx="6096000" cy="5010150"/>
            <wp:effectExtent l="0" t="0" r="0" b="0"/>
            <wp:docPr id="4" name="Picture 4" descr="Unit of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 of 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color w:val="212121"/>
        </w:rPr>
        <w:br/>
      </w:r>
      <w:r w:rsidRPr="008816AB">
        <w:rPr>
          <w:rFonts w:ascii="Open Sans" w:hAnsi="Open Sans" w:cs="Open Sans"/>
          <w:color w:val="FF0000"/>
        </w:rPr>
        <w:t xml:space="preserve">In the above representation, during a single operation, that involves Customer and Order entities, </w:t>
      </w:r>
      <w:r w:rsidRPr="00FD03F3">
        <w:rPr>
          <w:rFonts w:ascii="Open Sans" w:hAnsi="Open Sans" w:cs="Open Sans"/>
          <w:b/>
          <w:bCs/>
          <w:color w:val="00A44A" w:themeColor="accent2"/>
        </w:rPr>
        <w:t>both of them use the same DbContext instance</w:t>
      </w:r>
      <w:r w:rsidRPr="008816AB">
        <w:rPr>
          <w:rFonts w:ascii="Open Sans" w:hAnsi="Open Sans" w:cs="Open Sans"/>
          <w:color w:val="FF0000"/>
        </w:rPr>
        <w:t xml:space="preserve">. This will ensure that even if one of them breaks, the other one is also not saved, </w:t>
      </w:r>
      <w:r w:rsidRPr="00FD03F3">
        <w:rPr>
          <w:rFonts w:ascii="Open Sans" w:hAnsi="Open Sans" w:cs="Open Sans"/>
          <w:b/>
          <w:bCs/>
          <w:color w:val="00A44A" w:themeColor="accent2"/>
        </w:rPr>
        <w:t>thus maintaining the database consistency</w:t>
      </w:r>
      <w:r w:rsidRPr="008816AB">
        <w:rPr>
          <w:rFonts w:ascii="Open Sans" w:hAnsi="Open Sans" w:cs="Open Sans"/>
          <w:color w:val="FF0000"/>
        </w:rPr>
        <w:t>. So when SaveChanges is executed, it will be done for both of the repositories.</w:t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color w:val="212121"/>
        </w:rPr>
        <w:br/>
        <w:t xml:space="preserve">Let us implement this concept in our example. </w:t>
      </w:r>
      <w:r w:rsidRPr="00464BC7">
        <w:rPr>
          <w:rFonts w:ascii="Open Sans" w:hAnsi="Open Sans" w:cs="Open Sans"/>
          <w:b/>
          <w:color w:val="00B050"/>
        </w:rPr>
        <w:t xml:space="preserve">We add a new class called UnitOfWork and this class will receive the instance of the DbContext. </w:t>
      </w:r>
      <w:r>
        <w:rPr>
          <w:rFonts w:ascii="Open Sans" w:hAnsi="Open Sans" w:cs="Open Sans"/>
          <w:color w:val="212121"/>
        </w:rPr>
        <w:t xml:space="preserve">The </w:t>
      </w:r>
      <w:r w:rsidRPr="00464BC7">
        <w:rPr>
          <w:rFonts w:ascii="Open Sans" w:hAnsi="Open Sans" w:cs="Open Sans"/>
          <w:b/>
          <w:color w:val="00B050"/>
        </w:rPr>
        <w:t>same class will further generate the required repository instances, in other words repository instances for Order and Customer and pass the same DbContext to both the repositories</w:t>
      </w:r>
      <w:r>
        <w:rPr>
          <w:rFonts w:ascii="Open Sans" w:hAnsi="Open Sans" w:cs="Open Sans"/>
          <w:color w:val="212121"/>
        </w:rPr>
        <w:t>. So our UnitOfWork will be like the following:</w:t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noProof/>
          <w:color w:val="212121"/>
          <w:lang w:val="tr-TR" w:eastAsia="tr-TR"/>
        </w:rPr>
        <w:drawing>
          <wp:inline distT="0" distB="0" distL="0" distR="0" wp14:anchorId="23EC70FA" wp14:editId="0495D2AF">
            <wp:extent cx="6096000" cy="5041900"/>
            <wp:effectExtent l="0" t="0" r="0" b="6350"/>
            <wp:docPr id="3" name="Picture 3" descr="UnitOf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OfW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color w:val="212121"/>
        </w:rPr>
        <w:br/>
        <w:t>And, our Customer Repository will be changed, to receive the instance of DbContext from the unit of work class. See the code below:</w:t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noProof/>
          <w:color w:val="212121"/>
          <w:lang w:val="tr-TR" w:eastAsia="tr-TR"/>
        </w:rPr>
        <w:drawing>
          <wp:inline distT="0" distB="0" distL="0" distR="0" wp14:anchorId="40B6E8FB" wp14:editId="11E5BF6F">
            <wp:extent cx="5657850" cy="5448300"/>
            <wp:effectExtent l="0" t="0" r="0" b="0"/>
            <wp:docPr id="2" name="Picture 2" descr="Repositor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pository Patter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color w:val="212121"/>
        </w:rPr>
        <w:br/>
        <w:t>Similarly, we can have the code for the Order repository. Finally, our controller code will be like the following :</w:t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noProof/>
          <w:color w:val="212121"/>
          <w:lang w:val="tr-TR" w:eastAsia="tr-TR"/>
        </w:rPr>
        <w:drawing>
          <wp:inline distT="0" distB="0" distL="0" distR="0" wp14:anchorId="4414CDEF" wp14:editId="462F2447">
            <wp:extent cx="6096000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color w:val="212121"/>
        </w:rPr>
        <w:br/>
      </w:r>
      <w:r w:rsidRPr="0032517F">
        <w:rPr>
          <w:rFonts w:ascii="Open Sans" w:hAnsi="Open Sans" w:cs="Open Sans"/>
          <w:color w:val="00A44A" w:themeColor="accent2"/>
        </w:rPr>
        <w:t xml:space="preserve">Here, both the Order and Customer repository </w:t>
      </w:r>
      <w:r w:rsidRPr="00464BC7">
        <w:rPr>
          <w:rFonts w:ascii="Open Sans" w:hAnsi="Open Sans" w:cs="Open Sans"/>
          <w:b/>
          <w:color w:val="00A44A" w:themeColor="accent2"/>
        </w:rPr>
        <w:t>use the same instance of DbContext</w:t>
      </w:r>
      <w:r w:rsidRPr="0032517F">
        <w:rPr>
          <w:rFonts w:ascii="Open Sans" w:hAnsi="Open Sans" w:cs="Open Sans"/>
          <w:color w:val="00A44A" w:themeColor="accent2"/>
        </w:rPr>
        <w:t xml:space="preserve"> and </w:t>
      </w:r>
      <w:r w:rsidRPr="0032517F">
        <w:rPr>
          <w:rFonts w:ascii="Open Sans" w:hAnsi="Open Sans" w:cs="Open Sans"/>
          <w:b/>
          <w:bCs/>
          <w:color w:val="00A44A" w:themeColor="accent2"/>
        </w:rPr>
        <w:t>we are executing the save changes using the instance unit of work class.</w:t>
      </w:r>
      <w:r w:rsidRPr="0032517F">
        <w:rPr>
          <w:rFonts w:ascii="Open Sans" w:hAnsi="Open Sans" w:cs="Open Sans"/>
          <w:color w:val="00A44A" w:themeColor="accent2"/>
        </w:rPr>
        <w:t xml:space="preserve"> So the changes of a </w:t>
      </w:r>
      <w:r w:rsidRPr="00464BC7">
        <w:rPr>
          <w:rFonts w:ascii="Open Sans" w:hAnsi="Open Sans" w:cs="Open Sans"/>
          <w:b/>
          <w:color w:val="00A44A" w:themeColor="accent2"/>
        </w:rPr>
        <w:t>single transaction</w:t>
      </w:r>
      <w:r w:rsidRPr="0032517F">
        <w:rPr>
          <w:rFonts w:ascii="Open Sans" w:hAnsi="Open Sans" w:cs="Open Sans"/>
          <w:color w:val="00A44A" w:themeColor="accent2"/>
        </w:rPr>
        <w:t xml:space="preserve"> are </w:t>
      </w:r>
      <w:r w:rsidRPr="00464BC7">
        <w:rPr>
          <w:rFonts w:ascii="Open Sans" w:hAnsi="Open Sans" w:cs="Open Sans"/>
          <w:b/>
          <w:color w:val="FF0000"/>
        </w:rPr>
        <w:t>either done for both or none.</w:t>
      </w:r>
      <w:r w:rsidRPr="00464BC7">
        <w:rPr>
          <w:rFonts w:ascii="Open Sans" w:hAnsi="Open Sans" w:cs="Open Sans"/>
          <w:color w:val="FF0000"/>
        </w:rPr>
        <w:t xml:space="preserve"> </w:t>
      </w:r>
      <w:r w:rsidRPr="0032517F">
        <w:rPr>
          <w:rFonts w:ascii="Open Sans" w:hAnsi="Open Sans" w:cs="Open Sans"/>
          <w:color w:val="00A44A" w:themeColor="accent2"/>
        </w:rPr>
        <w:t>Run the code and see the results.</w:t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color w:val="212121"/>
        </w:rPr>
        <w:br/>
        <w:t>So this was about the concept of unit of work in the Repository Pattern. Any suggestions are welcome.</w:t>
      </w:r>
    </w:p>
    <w:p w14:paraId="4D292419" w14:textId="77777777" w:rsidR="00952A16" w:rsidRDefault="00952A16"/>
    <w:sectPr w:rsidR="00952A16" w:rsidSect="006A768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F4D9D"/>
    <w:multiLevelType w:val="multilevel"/>
    <w:tmpl w:val="75EA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06"/>
    <w:rsid w:val="000121E3"/>
    <w:rsid w:val="000336B9"/>
    <w:rsid w:val="00041A75"/>
    <w:rsid w:val="00096CCB"/>
    <w:rsid w:val="000A3E27"/>
    <w:rsid w:val="000A5BF6"/>
    <w:rsid w:val="000A7927"/>
    <w:rsid w:val="002271BA"/>
    <w:rsid w:val="0032517F"/>
    <w:rsid w:val="00342AB2"/>
    <w:rsid w:val="003A2AEE"/>
    <w:rsid w:val="00446150"/>
    <w:rsid w:val="00464BC7"/>
    <w:rsid w:val="00476924"/>
    <w:rsid w:val="005A3B06"/>
    <w:rsid w:val="006A7689"/>
    <w:rsid w:val="0073756F"/>
    <w:rsid w:val="007673F5"/>
    <w:rsid w:val="008816AB"/>
    <w:rsid w:val="008B4F1C"/>
    <w:rsid w:val="00952A16"/>
    <w:rsid w:val="00966CBD"/>
    <w:rsid w:val="009D1FC7"/>
    <w:rsid w:val="00AA5523"/>
    <w:rsid w:val="00AD2F23"/>
    <w:rsid w:val="00CA6D8D"/>
    <w:rsid w:val="00D9514C"/>
    <w:rsid w:val="00E41029"/>
    <w:rsid w:val="00E97A88"/>
    <w:rsid w:val="00F053AD"/>
    <w:rsid w:val="00F43111"/>
    <w:rsid w:val="00FD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9E65"/>
  <w15:chartTrackingRefBased/>
  <w15:docId w15:val="{AF0CA778-CAC5-4990-B74F-1A4DA875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Open Sans"/>
    <w:qFormat/>
    <w:rsid w:val="00AD2F23"/>
    <w:rPr>
      <w:rFonts w:ascii="Open Sans" w:hAnsi="Open Sans"/>
      <w:color w:val="404040" w:themeColor="text1" w:themeTint="BF"/>
      <w:sz w:val="23"/>
    </w:rPr>
  </w:style>
  <w:style w:type="paragraph" w:styleId="Heading1">
    <w:name w:val="heading 1"/>
    <w:basedOn w:val="Normal"/>
    <w:link w:val="Heading1Char"/>
    <w:uiPriority w:val="9"/>
    <w:qFormat/>
    <w:rsid w:val="00E97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4CBF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97A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A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97A8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7A88"/>
    <w:rPr>
      <w:color w:val="0000FF"/>
      <w:u w:val="single"/>
    </w:rPr>
  </w:style>
  <w:style w:type="character" w:customStyle="1" w:styleId="as">
    <w:name w:val="as"/>
    <w:basedOn w:val="DefaultParagraphFont"/>
    <w:rsid w:val="00E97A88"/>
  </w:style>
  <w:style w:type="character" w:customStyle="1" w:styleId="fu">
    <w:name w:val="fu"/>
    <w:basedOn w:val="DefaultParagraphFont"/>
    <w:rsid w:val="00E97A88"/>
  </w:style>
  <w:style w:type="paragraph" w:customStyle="1" w:styleId="gh">
    <w:name w:val="gh"/>
    <w:basedOn w:val="Normal"/>
    <w:rsid w:val="00E97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E97A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A88"/>
    <w:rPr>
      <w:rFonts w:ascii="Courier New" w:eastAsia="Times New Roman" w:hAnsi="Courier New" w:cs="Courier New"/>
      <w:sz w:val="20"/>
      <w:szCs w:val="20"/>
    </w:rPr>
  </w:style>
  <w:style w:type="character" w:customStyle="1" w:styleId="fl">
    <w:name w:val="fl"/>
    <w:basedOn w:val="DefaultParagraphFont"/>
    <w:rsid w:val="00E97A88"/>
  </w:style>
  <w:style w:type="character" w:customStyle="1" w:styleId="Heading2Char">
    <w:name w:val="Heading 2 Char"/>
    <w:basedOn w:val="DefaultParagraphFont"/>
    <w:link w:val="Heading2"/>
    <w:uiPriority w:val="9"/>
    <w:semiHidden/>
    <w:rsid w:val="00476924"/>
    <w:rPr>
      <w:rFonts w:asciiTheme="majorHAnsi" w:eastAsiaTheme="majorEastAsia" w:hAnsiTheme="majorHAnsi" w:cstheme="majorBidi"/>
      <w:color w:val="004CBF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7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279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1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452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6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7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hyperlink" Target="https://martinfowler.com/books/eaa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F4B4B"/>
      </a:dk2>
      <a:lt2>
        <a:srgbClr val="5C04FA"/>
      </a:lt2>
      <a:accent1>
        <a:srgbClr val="0066FF"/>
      </a:accent1>
      <a:accent2>
        <a:srgbClr val="00A44A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4472C4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Primal Shade</dc:creator>
  <cp:keywords/>
  <dc:description/>
  <cp:lastModifiedBy>Eren</cp:lastModifiedBy>
  <cp:revision>20</cp:revision>
  <dcterms:created xsi:type="dcterms:W3CDTF">2020-11-30T22:06:00Z</dcterms:created>
  <dcterms:modified xsi:type="dcterms:W3CDTF">2023-02-10T16:12:00Z</dcterms:modified>
</cp:coreProperties>
</file>