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Calibri" w:hAnsi="Calibri"/>
          <w:b/>
          <w:color w:val="17365D"/>
          <w:sz w:val="48"/>
        </w:rPr>
        <w:t>SİPARİŞ İPTALİ</w:t>
      </w:r>
    </w:p>
    <w:p>
      <w:pPr>
        <w:spacing w:after="320"/>
      </w:pPr>
      <w:r>
        <w:rPr>
          <w:color w:val="5B6573"/>
          <w:sz w:val="28"/>
        </w:rPr>
        <w:t>Uçtan Uca İş Analizi Vaka Çalışması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Alan</w:t>
            </w:r>
          </w:p>
        </w:tc>
        <w:tc>
          <w:tcPr>
            <w:tcW w:type="dxa" w:w="6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Değer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Hazırlayan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Eren Sarıteke — Junior Business Analyst Adayı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Versiyon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2.0 — Portföy sürümü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Alan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E-ticaret / Sipariş Yönetimi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Durum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Tamamlandı — eğitim amaçlı vaka çalışması</w:t>
            </w:r>
          </w:p>
        </w:tc>
      </w:tr>
    </w:tbl>
    <w:p>
      <w:pPr>
        <w:spacing w:after="0"/>
      </w:pPr>
    </w:p>
    <w:p>
      <w:pPr>
        <w:spacing w:before="200" w:after="240"/>
        <w:ind w:left="216" w:right="216"/>
      </w:pPr>
      <w:r>
        <w:rPr>
          <w:b/>
          <w:color w:val="17365D"/>
        </w:rPr>
        <w:t xml:space="preserve">Şeffaflık notu: </w:t>
      </w:r>
      <w:r>
        <w:t>Bu çalışma eğitim amacıyla oluşturulmuş kurgusal bir e-ticaret senaryosudur. İsimler, tarihler ve iş verileri temsili kullanılmıştır.</w:t>
      </w:r>
    </w:p>
    <w:p>
      <w:pPr>
        <w:pStyle w:val="Heading1"/>
      </w:pPr>
      <w:r>
        <w:t>1. Yönetici özeti</w:t>
      </w:r>
    </w:p>
    <w:p>
      <w:r>
        <w:t>ErenShop müşterileri mevcut durumda siparişlerini sistem üzerinden iptal edememekte ve destek ekibine başvurmak zorunda kalmaktadır. Bu durum operasyonel yük, bekleme süresi ve manuel veri güncelleme riski oluşturmaktadır. Önerilen çözüm; Pending ve Processing siparişler için self-servis iptal, otomatik stok iadesi, ödemeli siparişlerde refund başlatma ve uçtan uca audit kaydı sağlar.</w:t>
      </w:r>
    </w:p>
    <w:p>
      <w:r>
        <w:t>Çözümün müşteri deneyimini iyileştirmesi, destek talebini azaltması ve sipariş–stok–ödeme süreçlerinde tutarlılığı artırması beklenmektedir. Bu dokümandaki hedefler öneridir; üretim verisiyle doğrulanmış sonuç iddiası değildir.</w:t>
      </w:r>
    </w:p>
    <w:p>
      <w:pPr>
        <w:pStyle w:val="Heading1"/>
      </w:pPr>
      <w:r>
        <w:t>2. Amaç, kapsam ve başarı ölçütleri</w:t>
      </w:r>
    </w:p>
    <w:p>
      <w:pPr>
        <w:pStyle w:val="Heading2"/>
      </w:pPr>
      <w:r>
        <w:t>2.1 Amaç</w:t>
      </w:r>
    </w:p>
    <w:p>
      <w:r>
        <w:t>Müşterilerin uygun durumdaki kendi siparişlerini destek ekibine ihtiyaç duymadan iptal etmesini; sipariş, stok, ödeme ve audit süreçlerinin güvenli ve izlenebilir biçimde yönetilmesini sağlamak.</w:t>
      </w:r>
    </w:p>
    <w:p>
      <w:pPr>
        <w:pStyle w:val="Heading2"/>
      </w:pPr>
      <w:r>
        <w:t>2.2 Kapsam dahilinde</w:t>
      </w:r>
    </w:p>
    <w:p>
      <w:pPr>
        <w:pStyle w:val="ListBullet"/>
      </w:pPr>
      <w:r>
        <w:t>Pending ve Processing siparişlerin müşteri tarafından iptali</w:t>
      </w:r>
    </w:p>
    <w:p>
      <w:pPr>
        <w:pStyle w:val="ListBullet"/>
      </w:pPr>
      <w:r>
        <w:t>Sipariş durumunun Cancelled olarak güncellenmesi</w:t>
      </w:r>
    </w:p>
    <w:p>
      <w:pPr>
        <w:pStyle w:val="ListBullet"/>
      </w:pPr>
      <w:r>
        <w:t>Tüm sipariş kalemlerinin stoğa geri eklenmesi</w:t>
      </w:r>
    </w:p>
    <w:p>
      <w:pPr>
        <w:pStyle w:val="ListBullet"/>
      </w:pPr>
      <w:r>
        <w:t>Paid siparişlerde refund sürecinin başlatılması</w:t>
      </w:r>
    </w:p>
    <w:p>
      <w:pPr>
        <w:pStyle w:val="ListBullet"/>
      </w:pPr>
      <w:r>
        <w:t>Opsiyonel iptal nedeni</w:t>
      </w:r>
    </w:p>
    <w:p>
      <w:pPr>
        <w:pStyle w:val="ListBullet"/>
      </w:pPr>
      <w:r>
        <w:t>Audit log ve anlaşılır kullanıcı mesajları</w:t>
      </w:r>
    </w:p>
    <w:p>
      <w:pPr>
        <w:pStyle w:val="Heading2"/>
      </w:pPr>
      <w:r>
        <w:t>2.3 Kapsam dışında</w:t>
      </w:r>
    </w:p>
    <w:p>
      <w:pPr>
        <w:pStyle w:val="ListBullet"/>
      </w:pPr>
      <w:r>
        <w:t>Shipped ve sonraki statülerde standart müşteri iptali</w:t>
      </w:r>
    </w:p>
    <w:p>
      <w:pPr>
        <w:pStyle w:val="ListBullet"/>
      </w:pPr>
      <w:r>
        <w:t>Kısmi sipariş iptali</w:t>
      </w:r>
    </w:p>
    <w:p>
      <w:pPr>
        <w:pStyle w:val="ListBullet"/>
      </w:pPr>
      <w:r>
        <w:t>İptal edilen siparişin yeniden aktifleştirilmesi</w:t>
      </w:r>
    </w:p>
    <w:p>
      <w:pPr>
        <w:pStyle w:val="ListBullet"/>
      </w:pPr>
      <w:r>
        <w:t>Finans ekibinin refund operasyon detayları</w:t>
      </w:r>
    </w:p>
    <w:p>
      <w:pPr>
        <w:pStyle w:val="ListBullet"/>
      </w:pPr>
      <w:r>
        <w:t>SMS ve push notification</w:t>
      </w:r>
    </w:p>
    <w:p>
      <w:pPr>
        <w:pStyle w:val="Heading2"/>
      </w:pPr>
      <w:r>
        <w:t>2.4 Önerilen başarı ölçütleri</w:t>
      </w:r>
    </w:p>
    <w:p>
      <w:pPr>
        <w:pStyle w:val="ListBullet"/>
      </w:pPr>
      <w:r>
        <w:t>Uygun iptallerin %95'inin destek talebi olmadan tamamlanması</w:t>
      </w:r>
    </w:p>
    <w:p>
      <w:pPr>
        <w:pStyle w:val="ListBullet"/>
      </w:pPr>
      <w:r>
        <w:t>İptal isteklerinin %95'ine 3 saniye içinde yanıt verilmesi</w:t>
      </w:r>
    </w:p>
    <w:p>
      <w:pPr>
        <w:pStyle w:val="ListBullet"/>
      </w:pPr>
      <w:r>
        <w:t>Başarılı iptallerde sipariş, stok ve audit kayıtlarının %100 tutarlı olması</w:t>
      </w:r>
    </w:p>
    <w:p>
      <w:pPr>
        <w:pStyle w:val="ListBullet"/>
      </w:pPr>
      <w:r>
        <w:t>Refund hatalarının izlenebilir operasyonal kuyruğa düşmesi</w:t>
      </w:r>
    </w:p>
    <w:p>
      <w:pPr>
        <w:pStyle w:val="Heading1"/>
      </w:pPr>
      <w:r>
        <w:t>3. Mevcut durum ve hedef süreç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600"/>
        <w:gridCol w:w="3860"/>
      </w:tblGrid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Boyut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AS-IS</w:t>
            </w:r>
          </w:p>
        </w:tc>
        <w:tc>
          <w:tcPr>
            <w:tcW w:type="dxa" w:w="3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TO-BE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Müşteri kanalı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Destek ekibine başvuru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Sipariş detayından self-servis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Statü kontrolü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Operasyon tarafından manuel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Sistem tarafından anlık ve tekrar doğrulamalı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Stok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Manuel takip riski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Transaction içinde otomatik iade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Ödeme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Finans takibi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Refund tetikleme ve ayrı durum takibi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İzlenebilirlik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Dağınık kayıt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Audit log ve correlation ID</w:t>
            </w:r>
          </w:p>
        </w:tc>
      </w:tr>
    </w:tbl>
    <w:p>
      <w:pPr>
        <w:spacing w:after="0"/>
      </w:pPr>
    </w:p>
    <w:p>
      <w:pPr>
        <w:pStyle w:val="Heading1"/>
      </w:pPr>
      <w:r>
        <w:t>4. Paydaşlar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660"/>
        <w:gridCol w:w="1600"/>
      </w:tblGrid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Paydaş</w:t>
            </w:r>
          </w:p>
        </w:tc>
        <w:tc>
          <w:tcPr>
            <w:tcW w:type="dxa" w:w="5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İhtiyaç / sorumluluk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Etki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Müşteri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Hızlı ve anlaşılır iptal/iade deneyimi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Yüksek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Product Owner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Kapsam ve iş kurallarının kararı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Yüksek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Sipariş Operasyonu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İstisnalar ve operasyon kuyruğu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Yüksek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Finans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Refund politikası ve hata takibi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Yüksek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Backend / Frontend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Akışın ve kontrollerin uygulanması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Yüksek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QA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Pozitif, negatif ve entegrasyon testleri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Orta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DevOps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İzleme, log ve alarm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Orta</w:t>
            </w:r>
          </w:p>
        </w:tc>
      </w:tr>
    </w:tbl>
    <w:p>
      <w:pPr>
        <w:spacing w:after="0"/>
      </w:pPr>
    </w:p>
    <w:p>
      <w:pPr>
        <w:pStyle w:val="Heading1"/>
      </w:pPr>
      <w:r>
        <w:t>5. Fonksiyonel gereksinimler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6700"/>
        <w:gridCol w:w="1410"/>
      </w:tblGrid>
      <w:tr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ID</w:t>
            </w:r>
          </w:p>
        </w:tc>
        <w:tc>
          <w:tcPr>
            <w:tcW w:type="dxa" w:w="6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Gereksinim</w:t>
            </w:r>
          </w:p>
        </w:tc>
        <w:tc>
          <w:tcPr>
            <w:tcW w:type="dxa" w:w="14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Öncelik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FR-001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Müşteri kendi Pending siparişini iptal edebilmelidir.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Must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FR-002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Müşteri kendi Processing siparişini iptal edebilmelidir.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Must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FR-003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Shipped, Delivered ve Completed siparişlerin müşteri iptali engellenmelidir.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Must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FR-004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Başarılı iptalde sipariş Cancelled olmalıdır.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Must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FR-005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Sipariş kalemleri stoğa geri eklenmelidir.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Must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FR-006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Paid siparişlerde refund başlatılmalıdır.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Must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FR-007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Müşteri opsiyonel iptal nedeni girebilmelidir.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Could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FR-008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İşlem ayrıntılı audit log ile kaydedilmelidir.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Must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FR-009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Sonuç müşteriye anlaşılır mesajla bildirilmelidir.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Should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FR-010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Refund hatası izlenebilir operasyon durumuna alınmalıdır.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Must</w:t>
            </w:r>
          </w:p>
        </w:tc>
      </w:tr>
    </w:tbl>
    <w:p>
      <w:pPr>
        <w:spacing w:after="0"/>
      </w:pPr>
    </w:p>
    <w:p>
      <w:pPr>
        <w:pStyle w:val="Heading1"/>
      </w:pPr>
      <w:r>
        <w:t>6. Fonksiyonel olmayan gereksinimler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1800"/>
        <w:gridCol w:w="6310"/>
      </w:tblGrid>
      <w:tr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ID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Kategori</w:t>
            </w:r>
          </w:p>
        </w:tc>
        <w:tc>
          <w:tcPr>
            <w:tcW w:type="dxa" w:w="63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Ölçülebilir gereksinim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NFR-001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Performans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İptal isteklerinin %95'i 3 saniye içinde sonuçlanmalıdır.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NFR-002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Güvenlik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Kullanıcı yalnızca kendi siparişini iptal edebilmelidir.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NFR-003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Yetkilendirme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Yetkisiz istekler bilgi sızıntısı olmadan reddedilmelidir.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NFR-004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Veri bütünlüğü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Sipariş ve stok güncellemesi atomik transaction içinde yürütülmelidir.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NFR-005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Eşzamanlılık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Yinelenen istekler stoğu birden fazla artırmamalıdır.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NFR-006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Kullanılabilirlik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İptal aksiyonu yalnızca uygun statülerde kullanılabilir olmalıdır.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NFR-007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İzlenebilirlik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Her istek correlation ID ile loglanmalıdır.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NFR-008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Erişilebilirlik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Modal klavye ile kullanılabilir ve etiketli olmalıdır.</w:t>
            </w:r>
          </w:p>
        </w:tc>
      </w:tr>
    </w:tbl>
    <w:p>
      <w:pPr>
        <w:spacing w:after="0"/>
      </w:pPr>
    </w:p>
    <w:p>
      <w:pPr>
        <w:pStyle w:val="Heading1"/>
      </w:pPr>
      <w:r>
        <w:t>7. İş kuralları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ID</w:t>
            </w:r>
          </w:p>
        </w:tc>
        <w:tc>
          <w:tcPr>
            <w:tcW w:type="dxa" w:w="7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Kural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BRULE-001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Yalnızca Pending ve Processing siparişler müşteri tarafından iptal edilebilir.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BRULE-002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Shipped, Delivered ve Completed siparişler standart müşteri akışından iptal edilemez.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BRULE-003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İptal edilen siparişin durumu Cancelled olmalıdır.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BRULE-004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Her sipariş kalemi yalnızca bir kez stoğa geri eklenmelidir.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BRULE-005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Paid siparişlerde refund süreci başlatılmalıdır.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BRULE-006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İptal nedeni opsiyonel ve en fazla 500 karakterdir.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BRULE-007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İptal işlemi sipariş sahibine ve yetkili admin rollerine açıktır.</w:t>
            </w:r>
          </w:p>
        </w:tc>
      </w:tr>
    </w:tbl>
    <w:p>
      <w:pPr>
        <w:spacing w:after="0"/>
      </w:pPr>
    </w:p>
    <w:p>
      <w:pPr>
        <w:pStyle w:val="Heading1"/>
      </w:pPr>
      <w:r>
        <w:t>8. Use case — Siparişi iptal et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Alan</w:t>
            </w:r>
          </w:p>
        </w:tc>
        <w:tc>
          <w:tcPr>
            <w:tcW w:type="dxa" w:w="6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Açıklama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Birincil aktör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Müşteri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Tetikleyici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Siparişi İptal Et aksiyonu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Ön koşullar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Giriş yapılmış; sipariş kullanıcıya ait; statü Pending/Processing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Başarılı son koşul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Cancelled; stok güncel; log yazılmış; gerekiyorsa refund başlatılmış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Minimum garanti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Başarısızlıkta kısmi veri güncellemesi oluşmaz; hata izlenebilir</w:t>
            </w:r>
          </w:p>
        </w:tc>
      </w:tr>
    </w:tbl>
    <w:p>
      <w:pPr>
        <w:spacing w:after="0"/>
      </w:pPr>
    </w:p>
    <w:p>
      <w:pPr>
        <w:pStyle w:val="Heading2"/>
      </w:pPr>
      <w:r>
        <w:t>8.1 Ana akış</w:t>
      </w:r>
    </w:p>
    <w:p>
      <w:pPr>
        <w:pStyle w:val="ListNumber"/>
      </w:pPr>
      <w:r>
        <w:t>Müşteri sipariş detayını açar.</w:t>
      </w:r>
    </w:p>
    <w:p>
      <w:pPr>
        <w:pStyle w:val="ListNumber"/>
      </w:pPr>
      <w:r>
        <w:t>Sistem sahiplik ve statü kontrolü yapar.</w:t>
      </w:r>
    </w:p>
    <w:p>
      <w:pPr>
        <w:pStyle w:val="ListNumber"/>
      </w:pPr>
      <w:r>
        <w:t>Müşteri iptal aksiyonunu seçer ve onaylar.</w:t>
      </w:r>
    </w:p>
    <w:p>
      <w:pPr>
        <w:pStyle w:val="ListNumber"/>
      </w:pPr>
      <w:r>
        <w:t>Sistem güncel statüyü yeniden doğrular.</w:t>
      </w:r>
    </w:p>
    <w:p>
      <w:pPr>
        <w:pStyle w:val="ListNumber"/>
      </w:pPr>
      <w:r>
        <w:t>Sipariş Cancelled yapılır ve stok geri yüklenir.</w:t>
      </w:r>
    </w:p>
    <w:p>
      <w:pPr>
        <w:pStyle w:val="ListNumber"/>
      </w:pPr>
      <w:r>
        <w:t>Audit log yazılır.</w:t>
      </w:r>
    </w:p>
    <w:p>
      <w:pPr>
        <w:pStyle w:val="ListNumber"/>
      </w:pPr>
      <w:r>
        <w:t>Ödeme alınmışsa refund başlatılır.</w:t>
      </w:r>
    </w:p>
    <w:p>
      <w:pPr>
        <w:pStyle w:val="ListNumber"/>
      </w:pPr>
      <w:r>
        <w:t>Sonuç müşteriye bildirilir.</w:t>
      </w:r>
    </w:p>
    <w:p>
      <w:pPr>
        <w:pStyle w:val="Heading2"/>
      </w:pPr>
      <w:r>
        <w:t>8.2 Alternatif akışlar</w:t>
      </w:r>
    </w:p>
    <w:p>
      <w:pPr>
        <w:pStyle w:val="ListBullet"/>
      </w:pPr>
      <w:r>
        <w:t>İptal edilemez statü: İşlem engellenir, veri değişmez.</w:t>
      </w:r>
    </w:p>
    <w:p>
      <w:pPr>
        <w:pStyle w:val="ListBullet"/>
      </w:pPr>
      <w:r>
        <w:t>Başkasına ait sipariş: İstek bilgi sızıntısı olmadan reddedilir.</w:t>
      </w:r>
    </w:p>
    <w:p>
      <w:pPr>
        <w:pStyle w:val="ListBullet"/>
      </w:pPr>
      <w:r>
        <w:t>Eşzamanlı statü değişimi: Güncel kontrol sonucu iptal güvenli biçimde durdurulur.</w:t>
      </w:r>
    </w:p>
    <w:p>
      <w:pPr>
        <w:pStyle w:val="ListBullet"/>
      </w:pPr>
      <w:r>
        <w:t>Refund hatası: Sipariş iptali kaybolmaz; finans/operasyon görevi oluşturulur.</w:t>
      </w:r>
    </w:p>
    <w:p>
      <w:pPr>
        <w:pStyle w:val="Heading1"/>
      </w:pPr>
      <w:r>
        <w:t>9. Veri modeli</w:t>
      </w:r>
    </w:p>
    <w:p>
      <w:r>
        <w:t>İptal ayrıntılarının ayrı OrderCancellations tablosunda, statü geçmişinin ise OrderStatusHistory tablosunda tutulması önerilir. Böylece refund durumu sipariş durumundan bağımsız izlenebilir ve değişiklik geçmişi korunur.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200"/>
        <w:gridCol w:w="1960"/>
      </w:tblGrid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Varlık</w:t>
            </w:r>
          </w:p>
        </w:tc>
        <w:tc>
          <w:tcPr>
            <w:tcW w:type="dxa" w:w="5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Önemli alanlar</w:t>
            </w:r>
          </w:p>
        </w:tc>
        <w:tc>
          <w:tcPr>
            <w:tcW w:type="dxa" w:w="1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Kural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OrderCancellations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OrderId, CancelledByUserId, ReasonCode, ReasonText, CancelledAt, RefundStatus, RefundReference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OrderId unique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OrderStatusHistory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OrderId, FromStatus, ToStatus, ChangedByUserId, ChangedAt, CorrelationId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Her değişiklik kayıtlı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Orders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Status, CustomerId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Sahiplik ve güncel statü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OrderItems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OrderId, ProductId, Quantity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Stok iadesi miktarı</w:t>
            </w:r>
          </w:p>
        </w:tc>
      </w:tr>
    </w:tbl>
    <w:p>
      <w:pPr>
        <w:spacing w:after="0"/>
      </w:pPr>
    </w:p>
    <w:p>
      <w:pPr>
        <w:pStyle w:val="Heading1"/>
      </w:pPr>
      <w:r>
        <w:t>10. User stories ve kabul kriterleri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5900"/>
        <w:gridCol w:w="2260"/>
      </w:tblGrid>
      <w:tr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ID</w:t>
            </w:r>
          </w:p>
        </w:tc>
        <w:tc>
          <w:tcPr>
            <w:tcW w:type="dxa" w:w="5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User story</w:t>
            </w:r>
          </w:p>
        </w:tc>
        <w:tc>
          <w:tcPr>
            <w:tcW w:type="dxa" w:w="2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Kabul özeti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US-001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Müşteri olarak Pending siparişimi self-servis iptal etmek istiyorum.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Cancelled + stok + audit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US-002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Müşteri olarak sevk edilmemiş Processing siparişimi iptal etmek istiyorum.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Cancelled + stok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US-003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Operasyon sorumlusu olarak Shipped siparişlerin iptalini engellemek istiyorum.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Aksiyon kapalı, veri değişmez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US-004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Müşteri olarak Paid siparişimde iade sürecinin başlatılmasını istiyorum.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Refund referansı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US-005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Müşteri olarak istersem iptal nedeni paylaşmak istiyorum.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Nedensiz iptal de geçerli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US-006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Sistem sahibi olarak yinelenen isteğin çift stok iadesi yapmamasını istiyorum.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İdempotent davranış</w:t>
            </w:r>
          </w:p>
        </w:tc>
      </w:tr>
    </w:tbl>
    <w:p>
      <w:pPr>
        <w:spacing w:after="0"/>
      </w:pPr>
    </w:p>
    <w:p>
      <w:pPr>
        <w:pStyle w:val="Heading1"/>
      </w:pPr>
      <w:r>
        <w:t>11. Test ve UAT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300"/>
        <w:gridCol w:w="4760"/>
      </w:tblGrid>
      <w:tr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ID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Senaryo</w:t>
            </w:r>
          </w:p>
        </w:tc>
        <w:tc>
          <w:tcPr>
            <w:tcW w:type="dxa" w:w="4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Beklenen sonuç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TC-001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Pending sipariş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Cancelled, stok geri, log mevcut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TC-002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Processing sipariş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Cancelled, stok geri, log mevcut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TC-003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Shipped iptal denemesi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Engellenir; veri değişmez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TC-004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Başka müşterinin siparişi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Yetkisiz istek reddedilir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TC-005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Paid sipariş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Refund başlar ve referans kaydedilir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TC-006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Refund servisi hatası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Operasyon görevi ve hata kaydı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TC-007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İstek iki kez gönderilir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Stok yalnızca bir kez artar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TC-008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Neden girmeden iptal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İşlem tamamlanır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TC-009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501 karakter neden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Doğrulama hatası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TC-010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Eşzamanlı Shipped geçişi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İptal durdurulur</w:t>
            </w:r>
          </w:p>
        </w:tc>
      </w:tr>
    </w:tbl>
    <w:p>
      <w:pPr>
        <w:spacing w:after="0"/>
      </w:pPr>
    </w:p>
    <w:p>
      <w:pPr>
        <w:pStyle w:val="Heading1"/>
      </w:pPr>
      <w:r>
        <w:t>12. Requirements Traceability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2300"/>
        <w:gridCol w:w="3360"/>
      </w:tblGrid>
      <w:t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İş ihtiyacı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Gereksinim</w:t>
            </w:r>
          </w:p>
        </w:tc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User story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Test/UAT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BR-001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FR-001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US-001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TC-001 / UAT-001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BR-001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FR-002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US-002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TC-002 / UAT-001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BR-002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FR-003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US-003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TC-003 / UAT-002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BR-003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FR-004, FR-005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US-001/002/006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TC-001/002/007/010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BR-004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FR-006, FR-010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US-004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TC-005/006 / UAT-003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BR-005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FR-007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US-005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TC-008/009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BR-006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FR-008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US-001/002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TC-001/002</w:t>
            </w:r>
          </w:p>
        </w:tc>
      </w:tr>
    </w:tbl>
    <w:p>
      <w:pPr>
        <w:spacing w:after="0"/>
      </w:pPr>
    </w:p>
    <w:p>
      <w:pPr>
        <w:pStyle w:val="Heading1"/>
      </w:pPr>
      <w:r>
        <w:t>13. Riskler ve azaltma aksiyonları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500"/>
        <w:gridCol w:w="1300"/>
        <w:gridCol w:w="1100"/>
        <w:gridCol w:w="3560"/>
      </w:tblGrid>
      <w:t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ID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Risk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Olasılık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Etki</w:t>
            </w:r>
          </w:p>
        </w:tc>
        <w:tc>
          <w:tcPr>
            <w:tcW w:type="dxa" w:w="3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Azaltma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R-001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Refund servisi erişilemez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Orta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Yüksek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Operasyon kuyruğu, alarm, correlation ID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R-002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Çift stok iadesi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Düşük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Yüksek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Transaction, unique kayıt, idempotency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R-003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Kargo/sipariş statüsü uyumsuz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Orta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Yüksek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İptal anında güncel doğrulama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R-004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İptal ve iade durumunun karışması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Orta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Orta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Durumları ayrı ve açık gösterme</w:t>
            </w:r>
          </w:p>
        </w:tc>
      </w:tr>
    </w:tbl>
    <w:p>
      <w:pPr>
        <w:spacing w:after="0"/>
      </w:pPr>
    </w:p>
    <w:p>
      <w:pPr>
        <w:pStyle w:val="Heading1"/>
      </w:pPr>
      <w:r>
        <w:t>14. Açık kararlar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900"/>
        <w:gridCol w:w="3760"/>
        <w:gridCol w:w="1600"/>
      </w:tblGrid>
      <w:tr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ID</w:t>
            </w:r>
          </w:p>
        </w:tc>
        <w:tc>
          <w:tcPr>
            <w:tcW w:type="dxa" w:w="2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Soru</w:t>
            </w:r>
          </w:p>
        </w:tc>
        <w:tc>
          <w:tcPr>
            <w:tcW w:type="dxa" w:w="3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Öneri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>Sahip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DEC-001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Paketleme başlamış Processing sipariş?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Kargo handover yoksa iptal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 + Operasyon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DEC-002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Refund otomatik mı?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Düşük riskte otomatik; hatada manuel kuyruk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Finans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DEC-003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Neden listesi?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Opsiyonel standart seçenek + Diğer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DEC-004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Bildirim kanalı?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E-posta; SMS/push kapsam dışı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DEC-005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Admin Shipped iptal?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Ayrı yetkili akış olarak sonraki kapsam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Operasyon</w:t>
            </w:r>
          </w:p>
        </w:tc>
      </w:tr>
    </w:tbl>
    <w:p>
      <w:pPr>
        <w:spacing w:after="0"/>
      </w:pPr>
    </w:p>
    <w:p>
      <w:pPr>
        <w:pStyle w:val="Heading1"/>
      </w:pPr>
      <w:r>
        <w:t>15. Onay ve tamamlanma kriterleri</w:t>
      </w:r>
    </w:p>
    <w:p>
      <w:pPr>
        <w:pStyle w:val="ListBullet"/>
      </w:pPr>
      <w:r>
        <w:t>Tüm Must gereksinimleri test edilmiştir.</w:t>
      </w:r>
    </w:p>
    <w:p>
      <w:pPr>
        <w:pStyle w:val="ListBullet"/>
      </w:pPr>
      <w:r>
        <w:t>Kritik veya yüksek önemde açık hata yoktur.</w:t>
      </w:r>
    </w:p>
    <w:p>
      <w:pPr>
        <w:pStyle w:val="ListBullet"/>
      </w:pPr>
      <w:r>
        <w:t>Sipariş, stok ve audit kayıtları tutarlıdır.</w:t>
      </w:r>
    </w:p>
    <w:p>
      <w:pPr>
        <w:pStyle w:val="ListBullet"/>
      </w:pPr>
      <w:r>
        <w:t>Refund hata akışı finans ve operasyon tarafından kabul edilmiştir.</w:t>
      </w:r>
    </w:p>
    <w:p>
      <w:pPr>
        <w:pStyle w:val="ListBullet"/>
      </w:pPr>
      <w:r>
        <w:t>Açık kararlar Product Owner tarafından sonuçlandırılmıştır.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7"/>
      </w:rPr>
      <w:t xml:space="preserve">Eren Sarıteke  |  Sayfa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B6573"/>
        <w:sz w:val="17"/>
      </w:rPr>
      <w:t>ERENSHOP EDU  |  BUSINESS ANALYSIS CASE STUDY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Sipariş İptali — Uçtan Uca İş Analizi Vaka Çalışması</dc:title>
  <dc:subject>ErenShop EDU Junior Business Analyst Portfolio</dc:subject>
  <dc:creator>Eren Sarıteke</dc:creator>
  <cp:keywords>business analysis, requirements, user story, UAT, traceability, e-commerce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