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BBA4" w14:textId="70C9B965" w:rsidR="00282CF2" w:rsidRPr="00D75549" w:rsidRDefault="00282CF2" w:rsidP="00D046B2">
      <w:pPr>
        <w:rPr>
          <w:rFonts w:ascii="Times New Roman" w:hAnsi="Times New Roman" w:cs="Times New Roman"/>
          <w:b/>
          <w:bCs/>
          <w:sz w:val="24"/>
          <w:szCs w:val="24"/>
        </w:rPr>
      </w:pPr>
      <w:r w:rsidRPr="00D75549">
        <w:rPr>
          <w:rFonts w:ascii="Times New Roman" w:hAnsi="Times New Roman" w:cs="Times New Roman"/>
          <w:b/>
          <w:bCs/>
          <w:sz w:val="24"/>
          <w:szCs w:val="24"/>
        </w:rPr>
        <w:t>Kripto Para</w:t>
      </w:r>
      <w:r>
        <w:rPr>
          <w:rFonts w:ascii="Times New Roman" w:hAnsi="Times New Roman" w:cs="Times New Roman"/>
          <w:b/>
          <w:bCs/>
          <w:sz w:val="24"/>
          <w:szCs w:val="24"/>
        </w:rPr>
        <w:t xml:space="preserve"> Nedir?</w:t>
      </w:r>
    </w:p>
    <w:p w14:paraId="18145C7F" w14:textId="3D0CFCE9" w:rsidR="00282CF2"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güvence altına almak ve </w:t>
      </w:r>
      <w:r w:rsidR="005048B4" w:rsidRPr="000F38F9">
        <w:rPr>
          <w:rFonts w:ascii="Times New Roman" w:hAnsi="Times New Roman" w:cs="Times New Roman"/>
          <w:sz w:val="24"/>
          <w:szCs w:val="24"/>
        </w:rPr>
        <w:t>doğrulamak ayrıca</w:t>
      </w:r>
      <w:r w:rsidRPr="000F38F9">
        <w:rPr>
          <w:rFonts w:ascii="Times New Roman" w:hAnsi="Times New Roman" w:cs="Times New Roman"/>
          <w:sz w:val="24"/>
          <w:szCs w:val="24"/>
        </w:rPr>
        <w:t xml:space="preserve">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p>
    <w:p w14:paraId="602D2669" w14:textId="39627469" w:rsidR="00282CF2" w:rsidRPr="007717AC" w:rsidRDefault="00282CF2" w:rsidP="00D046B2">
      <w:pPr>
        <w:rPr>
          <w:rFonts w:ascii="Times New Roman" w:eastAsia="Calibri" w:hAnsi="Times New Roman" w:cs="Times New Roman"/>
          <w:b/>
          <w:bCs/>
          <w:sz w:val="24"/>
          <w:szCs w:val="24"/>
        </w:rPr>
      </w:pPr>
      <w:r w:rsidRPr="007717AC">
        <w:rPr>
          <w:rFonts w:ascii="Times New Roman" w:eastAsia="Calibri" w:hAnsi="Times New Roman" w:cs="Times New Roman"/>
          <w:b/>
          <w:bCs/>
          <w:sz w:val="24"/>
          <w:szCs w:val="24"/>
        </w:rPr>
        <w:t>Kripto Paralar</w:t>
      </w:r>
      <w:r w:rsidR="005048B4">
        <w:rPr>
          <w:rFonts w:ascii="Times New Roman" w:eastAsia="Calibri" w:hAnsi="Times New Roman" w:cs="Times New Roman"/>
          <w:b/>
          <w:bCs/>
          <w:sz w:val="24"/>
          <w:szCs w:val="24"/>
        </w:rPr>
        <w:t xml:space="preserve"> Nasıl Çalışır</w:t>
      </w:r>
    </w:p>
    <w:p w14:paraId="3F2785C7"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6A43F1E4"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4BA3A66C"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en önemli faydalarından biri güvenlikleridir. İşlemler, kriptografi kullanılarak güvence altına alınır, bu da paraları taklit etmeyi veya iki kez harcamayı neredeyse imkânsız hale getirir. Ek olarak, kripto para birimleri genellikle geleneksel banka hesaplarına kıyasla ek bir güvenlik katmanı sağlayan dijital cüzdanlarda saklanır.</w:t>
      </w:r>
    </w:p>
    <w:p w14:paraId="562FE323" w14:textId="4BCC1410" w:rsidR="00A32436" w:rsidRDefault="00A90E80" w:rsidP="00D046B2">
      <w:pPr>
        <w:rPr>
          <w:rFonts w:ascii="Times New Roman" w:hAnsi="Times New Roman" w:cs="Times New Roman"/>
          <w:b/>
          <w:bCs/>
          <w:sz w:val="24"/>
          <w:szCs w:val="24"/>
        </w:rPr>
      </w:pPr>
      <w:r>
        <w:rPr>
          <w:rFonts w:ascii="Times New Roman" w:hAnsi="Times New Roman" w:cs="Times New Roman"/>
          <w:b/>
          <w:bCs/>
          <w:sz w:val="24"/>
          <w:szCs w:val="24"/>
        </w:rPr>
        <w:tab/>
      </w:r>
    </w:p>
    <w:p w14:paraId="30BB5BE7" w14:textId="1118A083" w:rsidR="00A32436" w:rsidRDefault="00282CF2" w:rsidP="00D046B2">
      <w:pPr>
        <w:rPr>
          <w:rFonts w:ascii="Times New Roman" w:hAnsi="Times New Roman" w:cs="Times New Roman"/>
        </w:rPr>
      </w:pPr>
      <w:r w:rsidRPr="007717AC">
        <w:rPr>
          <w:rFonts w:ascii="Times New Roman" w:hAnsi="Times New Roman" w:cs="Times New Roman"/>
          <w:b/>
          <w:bCs/>
          <w:sz w:val="24"/>
          <w:szCs w:val="24"/>
        </w:rPr>
        <w:t>Popüler Kripto Para Birimler</w:t>
      </w:r>
      <w:r w:rsidR="00A32436">
        <w:rPr>
          <w:rFonts w:ascii="Times New Roman" w:hAnsi="Times New Roman" w:cs="Times New Roman"/>
          <w:b/>
          <w:bCs/>
          <w:sz w:val="24"/>
          <w:szCs w:val="24"/>
        </w:rPr>
        <w:t>i</w:t>
      </w:r>
    </w:p>
    <w:p w14:paraId="3FB0741B" w14:textId="6812B51F"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Bitcoin (BTC): Bitcoin, dünyanın ilk ve en yaygın kullanılan kripto para birimidir. 2009 yılında Satoshi Nakamoto takma adını kullanan anonim bir kişi veya grup tarafından oluşturuldu. Bitcoin, merkezi olmayan bir ağ üzerinde çalışır ve maksimum 21 milyon jeton arzıyla sınırlıdır.</w:t>
      </w:r>
    </w:p>
    <w:p w14:paraId="6F631183"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Ethereum (ETH): Ethereum, geliştiricilerin merkezi olmayan uygulamalar (dapp'ler) ve akıllı sözleşmeler oluşturmasına olanak tanıyan blok zinciri tabanlı bir platformdur. Ethereum'un yerel kripto para birimi, ağdaki işlemler için ödeme yapmak için kullanılan Ether'dir.</w:t>
      </w:r>
    </w:p>
    <w:p w14:paraId="46A3C966"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Binance Coin (BNB): Binance Coin, dünyanın en büyük kripto para borsalarından biri olan Binance borsasının yerel kripto para birimidir. BNB, Binance platformundaki alım satım ücretleri ve diğer hizmetler için ödeme yapmak için kullanılır.</w:t>
      </w:r>
    </w:p>
    <w:p w14:paraId="14721CCF"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lastRenderedPageBreak/>
        <w:t>Dogecoin (DOGE): Dogecoin, 2013 yılında oluşturulmuş, memlerden ilham alan bir kripto para birimidir. Kökeni bir şaka olmasına rağmen, Dogecoin önemli bir takipçi kitlesi edinmiştir ve Elon Musk gibi ünlüler tarafından onaylanmıştır.</w:t>
      </w:r>
    </w:p>
    <w:p w14:paraId="78C7E100"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Cardano (ADA): Cardano, merkezi olmayan uygulamalar için daha güvenli ve ölçeklenebilir bir altyapı sağlamayı amaçlayan blok zinciri tabanlı bir platformdur. ADA, Cardano ağının yerel kripto para birimidir.</w:t>
      </w:r>
    </w:p>
    <w:p w14:paraId="270FB8DC"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Ripple (XRP): Ripple, hızlı ve düşük maliyetli sınır ötesi ödemeleri mümkün kılan blockchain tabanlı bir ödeme protokolüdür. XRP, Ripple ağının yerel kripto para birimidir ve platformdaki işlemleri kolaylaştırmak için kullanılır.</w:t>
      </w:r>
    </w:p>
    <w:p w14:paraId="21338D24"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Polkadot (DOT): Polkadot, birden fazla blok zincirinin tek bir ağ üzerinde birlikte çalışmasına izin veren blok zinciri tabanlı bir platformdur. DOT, Polkadot ağının yerel kripto para birimidir.</w:t>
      </w:r>
    </w:p>
    <w:p w14:paraId="51BA60EA" w14:textId="14E4B728"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Litecoin (LTC): Litecoin, 2011 yılında Bitcoin'in "lite" versiyonu olarak oluşturulmuş bir kripto para birimidir. Daha hızlı blok süreleri ve daha düşük işlem ücretleri ile Bitcoin'den daha hızlı ve daha verimli olacak şekilde tasarlanmıştır.</w:t>
      </w:r>
      <w:r w:rsidR="00A90E80">
        <w:rPr>
          <w:rFonts w:ascii="Times New Roman" w:hAnsi="Times New Roman" w:cs="Times New Roman"/>
        </w:rPr>
        <w:tab/>
      </w:r>
    </w:p>
    <w:p w14:paraId="7624CBBE" w14:textId="77777777" w:rsidR="00282CF2" w:rsidRPr="007717AC" w:rsidRDefault="00282CF2" w:rsidP="00D046B2">
      <w:pPr>
        <w:ind w:firstLine="708"/>
        <w:rPr>
          <w:rFonts w:ascii="Times New Roman" w:hAnsi="Times New Roman" w:cs="Times New Roman"/>
          <w:b/>
          <w:bCs/>
        </w:rPr>
      </w:pPr>
    </w:p>
    <w:p w14:paraId="6BCE0941" w14:textId="062B7249" w:rsidR="003127E8" w:rsidRDefault="00A90E80" w:rsidP="00D046B2">
      <w:r>
        <w:tab/>
      </w:r>
      <w:r>
        <w:tab/>
      </w:r>
    </w:p>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23"/>
    <w:rsid w:val="00282CF2"/>
    <w:rsid w:val="003127E8"/>
    <w:rsid w:val="00454823"/>
    <w:rsid w:val="005048B4"/>
    <w:rsid w:val="00A32436"/>
    <w:rsid w:val="00A90E80"/>
    <w:rsid w:val="00D046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1AD0"/>
  <w15:chartTrackingRefBased/>
  <w15:docId w15:val="{47595F54-AFBF-44AB-92EF-4B0C97A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F2"/>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7</cp:revision>
  <dcterms:created xsi:type="dcterms:W3CDTF">2023-03-31T21:46:00Z</dcterms:created>
  <dcterms:modified xsi:type="dcterms:W3CDTF">2023-04-17T18:08:00Z</dcterms:modified>
</cp:coreProperties>
</file>