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471664929"/>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642" w:type="pct"/>
            <w:tblBorders>
              <w:left w:val="single" w:sz="18" w:space="0" w:color="4F81BD" w:themeColor="accent1"/>
            </w:tblBorders>
            <w:tblLook w:val="04A0" w:firstRow="1" w:lastRow="0" w:firstColumn="1" w:lastColumn="0" w:noHBand="0" w:noVBand="1"/>
          </w:tblPr>
          <w:tblGrid>
            <w:gridCol w:w="8903"/>
          </w:tblGrid>
          <w:tr w:rsidR="008E555F" w14:paraId="6856354C" w14:textId="77777777" w:rsidTr="00943DA3">
            <w:tc>
              <w:tcPr>
                <w:tcW w:w="8903" w:type="dxa"/>
                <w:tcMar>
                  <w:top w:w="216" w:type="dxa"/>
                  <w:left w:w="115" w:type="dxa"/>
                  <w:bottom w:w="216" w:type="dxa"/>
                  <w:right w:w="115" w:type="dxa"/>
                </w:tcMar>
              </w:tcPr>
              <w:p w14:paraId="557AF001" w14:textId="77777777" w:rsidR="008E555F" w:rsidRDefault="00844A7C" w:rsidP="00844A7C">
                <w:pPr>
                  <w:pStyle w:val="NoSpacing"/>
                  <w:rPr>
                    <w:rFonts w:asciiTheme="majorHAnsi" w:eastAsiaTheme="majorEastAsia" w:hAnsiTheme="majorHAnsi" w:cstheme="majorBidi"/>
                  </w:rPr>
                </w:pPr>
                <w:r w:rsidRPr="00844A7C">
                  <w:rPr>
                    <w:rStyle w:val="Strong"/>
                  </w:rPr>
                  <w:t xml:space="preserve"> </w:t>
                </w:r>
              </w:p>
            </w:tc>
          </w:tr>
          <w:tr w:rsidR="008E555F" w14:paraId="2896EA45" w14:textId="77777777" w:rsidTr="00943DA3">
            <w:tc>
              <w:tcPr>
                <w:tcW w:w="8903" w:type="dxa"/>
              </w:tcPr>
              <w:sdt>
                <w:sdtPr>
                  <w:rPr>
                    <w:rStyle w:val="TitleChar"/>
                    <w:sz w:val="96"/>
                    <w:szCs w:val="96"/>
                  </w:rPr>
                  <w:alias w:val="Title"/>
                  <w:id w:val="13406919"/>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p w14:paraId="4E4783C5" w14:textId="1831E345" w:rsidR="008E555F" w:rsidRPr="00E92288" w:rsidRDefault="00943DA3" w:rsidP="00EC1534">
                    <w:pPr>
                      <w:pStyle w:val="NoSpacing"/>
                      <w:rPr>
                        <w:rFonts w:asciiTheme="majorHAnsi" w:eastAsiaTheme="majorEastAsia" w:hAnsiTheme="majorHAnsi" w:cstheme="majorBidi"/>
                        <w:color w:val="4F81BD" w:themeColor="accent1"/>
                        <w:sz w:val="96"/>
                        <w:szCs w:val="96"/>
                      </w:rPr>
                    </w:pPr>
                    <w:r w:rsidRPr="00A81E5C">
                      <w:rPr>
                        <w:b/>
                        <w:bCs/>
                        <w:caps/>
                        <w:color w:val="243F60" w:themeColor="accent1" w:themeShade="7F"/>
                        <w:spacing w:val="10"/>
                        <w:szCs w:val="24"/>
                        <w:lang w:eastAsia="ja-JP"/>
                      </w:rPr>
                      <w:t xml:space="preserve"> CLIMATE SMART SEAPORTS - PACIFIC</w:t>
                    </w:r>
                    <w:r>
                      <w:rPr>
                        <w:rStyle w:val="TitleChar"/>
                        <w:sz w:val="96"/>
                        <w:szCs w:val="96"/>
                      </w:rPr>
                      <w:t xml:space="preserve"> Developer Documentation</w:t>
                    </w:r>
                  </w:p>
                </w:sdtContent>
              </w:sdt>
            </w:tc>
          </w:tr>
          <w:tr w:rsidR="008E555F" w14:paraId="3F4FCA3E" w14:textId="77777777" w:rsidTr="00943DA3">
            <w:trPr>
              <w:trHeight w:val="220"/>
            </w:trPr>
            <w:tc>
              <w:tcPr>
                <w:tcW w:w="8903" w:type="dxa"/>
                <w:tcMar>
                  <w:top w:w="216" w:type="dxa"/>
                  <w:left w:w="115" w:type="dxa"/>
                  <w:bottom w:w="216" w:type="dxa"/>
                  <w:right w:w="115" w:type="dxa"/>
                </w:tcMar>
              </w:tcPr>
              <w:p w14:paraId="40A61A67" w14:textId="4DBFF017" w:rsidR="008E555F" w:rsidRDefault="00943DA3" w:rsidP="00943DA3">
                <w:pPr>
                  <w:pStyle w:val="NoSpacing"/>
                  <w:rPr>
                    <w:rFonts w:asciiTheme="majorHAnsi" w:eastAsiaTheme="majorEastAsia" w:hAnsiTheme="majorHAnsi" w:cstheme="majorBidi"/>
                  </w:rPr>
                </w:pPr>
                <w:r w:rsidRPr="00E92288">
                  <w:rPr>
                    <w:rStyle w:val="IntenseEmphasis"/>
                  </w:rPr>
                  <w:t>Online decision support toolkit for climate resilient seaports</w:t>
                </w:r>
              </w:p>
            </w:tc>
          </w:tr>
        </w:tbl>
        <w:p w14:paraId="730E8AC8" w14:textId="77777777" w:rsidR="008E555F" w:rsidRDefault="008E555F"/>
        <w:p w14:paraId="0FEF07D4" w14:textId="77777777" w:rsidR="008E555F" w:rsidRDefault="008E555F"/>
        <w:tbl>
          <w:tblPr>
            <w:tblpPr w:leftFromText="187" w:rightFromText="187" w:horzAnchor="margin" w:tblpXSpec="center" w:tblpYSpec="bottom"/>
            <w:tblW w:w="4000" w:type="pct"/>
            <w:tblLook w:val="04A0" w:firstRow="1" w:lastRow="0" w:firstColumn="1" w:lastColumn="0" w:noHBand="0" w:noVBand="1"/>
          </w:tblPr>
          <w:tblGrid>
            <w:gridCol w:w="7672"/>
          </w:tblGrid>
          <w:tr w:rsidR="008E555F" w:rsidRPr="005F1545" w14:paraId="6E1B0367" w14:textId="77777777">
            <w:tc>
              <w:tcPr>
                <w:tcW w:w="7672" w:type="dxa"/>
                <w:tcMar>
                  <w:top w:w="216" w:type="dxa"/>
                  <w:left w:w="115" w:type="dxa"/>
                  <w:bottom w:w="216" w:type="dxa"/>
                  <w:right w:w="115" w:type="dxa"/>
                </w:tcMar>
              </w:tcPr>
              <w:p w14:paraId="600C1C84" w14:textId="77777777" w:rsidR="00E92288" w:rsidRPr="00E317E2" w:rsidRDefault="00E92288" w:rsidP="00E92288">
                <w:pPr>
                  <w:pStyle w:val="NoSpacing"/>
                  <w:rPr>
                    <w:b/>
                    <w:color w:val="4F81BD" w:themeColor="accent1"/>
                  </w:rPr>
                </w:pPr>
                <w:r w:rsidRPr="00E317E2">
                  <w:rPr>
                    <w:b/>
                    <w:color w:val="4F81BD" w:themeColor="accent1"/>
                  </w:rPr>
                  <w:t>RMIT University</w:t>
                </w:r>
              </w:p>
              <w:p w14:paraId="4BAEDF40" w14:textId="77777777" w:rsidR="008E555F" w:rsidRDefault="00025D8E">
                <w:pPr>
                  <w:pStyle w:val="NoSpacing"/>
                  <w:rPr>
                    <w:color w:val="4F81BD" w:themeColor="accent1"/>
                  </w:rPr>
                </w:pPr>
                <w:r>
                  <w:rPr>
                    <w:color w:val="4F81BD" w:themeColor="accent1"/>
                  </w:rPr>
                  <w:t xml:space="preserve">Prepared by: </w:t>
                </w:r>
                <w:sdt>
                  <w:sdtPr>
                    <w:rPr>
                      <w:b/>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Pr="00E317E2">
                      <w:rPr>
                        <w:b/>
                        <w:color w:val="4F81BD" w:themeColor="accent1"/>
                      </w:rPr>
                      <w:t>Guillaume Prevost</w:t>
                    </w:r>
                  </w:sdtContent>
                </w:sdt>
              </w:p>
              <w:p w14:paraId="0EB7784A" w14:textId="61908C73" w:rsidR="008E555F" w:rsidRPr="00BD53E8" w:rsidRDefault="00025D8E">
                <w:pPr>
                  <w:pStyle w:val="NoSpacing"/>
                  <w:rPr>
                    <w:color w:val="4F81BD" w:themeColor="accent1"/>
                    <w:lang w:val="fr-FR"/>
                  </w:rPr>
                </w:pPr>
                <w:r w:rsidRPr="00BD53E8">
                  <w:rPr>
                    <w:color w:val="4F81BD" w:themeColor="accent1"/>
                    <w:lang w:val="fr-FR"/>
                  </w:rPr>
                  <w:t xml:space="preserve">Date: </w:t>
                </w:r>
                <w:r w:rsidR="00BC5521">
                  <w:rPr>
                    <w:b/>
                    <w:color w:val="4F81BD" w:themeColor="accent1"/>
                    <w:lang w:val="fr-FR"/>
                  </w:rPr>
                  <w:t>12/05</w:t>
                </w:r>
                <w:r w:rsidR="00BD53E8">
                  <w:rPr>
                    <w:b/>
                    <w:color w:val="4F81BD" w:themeColor="accent1"/>
                    <w:lang w:val="fr-FR"/>
                  </w:rPr>
                  <w:t>/201</w:t>
                </w:r>
                <w:r w:rsidR="00BB06E3">
                  <w:rPr>
                    <w:b/>
                    <w:color w:val="4F81BD" w:themeColor="accent1"/>
                    <w:lang w:val="fr-FR"/>
                  </w:rPr>
                  <w:t>4</w:t>
                </w:r>
              </w:p>
              <w:p w14:paraId="0423D7D0" w14:textId="77777777" w:rsidR="008E555F" w:rsidRPr="00BD53E8" w:rsidRDefault="00025D8E">
                <w:pPr>
                  <w:pStyle w:val="NoSpacing"/>
                  <w:rPr>
                    <w:color w:val="4F81BD" w:themeColor="accent1"/>
                    <w:lang w:val="fr-FR"/>
                  </w:rPr>
                </w:pPr>
                <w:r w:rsidRPr="00BD53E8">
                  <w:rPr>
                    <w:color w:val="4F81BD" w:themeColor="accent1"/>
                    <w:lang w:val="fr-FR"/>
                  </w:rPr>
                  <w:t xml:space="preserve">Document Version: </w:t>
                </w:r>
                <w:r w:rsidR="00A0460F">
                  <w:rPr>
                    <w:b/>
                    <w:color w:val="4F81BD" w:themeColor="accent1"/>
                    <w:lang w:val="fr-FR"/>
                  </w:rPr>
                  <w:t>1.0</w:t>
                </w:r>
              </w:p>
            </w:tc>
          </w:tr>
        </w:tbl>
        <w:p w14:paraId="1D5E7324" w14:textId="77777777" w:rsidR="008E555F" w:rsidRPr="00BD53E8" w:rsidRDefault="008E555F">
          <w:pPr>
            <w:rPr>
              <w:lang w:val="fr-FR"/>
            </w:rPr>
          </w:pPr>
        </w:p>
        <w:p w14:paraId="4B73F522" w14:textId="77777777" w:rsidR="008E555F" w:rsidRDefault="008E555F">
          <w:r w:rsidRPr="00BD53E8">
            <w:rPr>
              <w:lang w:val="fr-FR"/>
            </w:rPr>
            <w:br w:type="page"/>
          </w:r>
        </w:p>
      </w:sdtContent>
    </w:sdt>
    <w:tbl>
      <w:tblPr>
        <w:tblStyle w:val="TableGrid"/>
        <w:tblW w:w="9576" w:type="dxa"/>
        <w:tblLook w:val="04A0" w:firstRow="1" w:lastRow="0" w:firstColumn="1" w:lastColumn="0" w:noHBand="0" w:noVBand="1"/>
      </w:tblPr>
      <w:tblGrid>
        <w:gridCol w:w="4788"/>
        <w:gridCol w:w="4788"/>
      </w:tblGrid>
      <w:tr w:rsidR="00502FDF" w14:paraId="4C462B02" w14:textId="77777777" w:rsidTr="0015329E">
        <w:tc>
          <w:tcPr>
            <w:tcW w:w="4788" w:type="dxa"/>
          </w:tcPr>
          <w:p w14:paraId="67E0CBB1" w14:textId="77777777" w:rsidR="00502FDF" w:rsidRPr="00A6795D" w:rsidRDefault="00502FDF" w:rsidP="0015329E">
            <w:pPr>
              <w:pStyle w:val="NoSpacing"/>
              <w:rPr>
                <w:b/>
                <w:lang w:val="en-GB" w:eastAsia="ja-JP"/>
              </w:rPr>
            </w:pPr>
            <w:r>
              <w:rPr>
                <w:b/>
                <w:lang w:val="en-GB" w:eastAsia="ja-JP"/>
              </w:rPr>
              <w:lastRenderedPageBreak/>
              <w:t>USAID Activity Number</w:t>
            </w:r>
          </w:p>
        </w:tc>
        <w:tc>
          <w:tcPr>
            <w:tcW w:w="4788" w:type="dxa"/>
          </w:tcPr>
          <w:p w14:paraId="35F327AF" w14:textId="77777777" w:rsidR="00502FDF" w:rsidRPr="0061604E" w:rsidRDefault="00502FDF" w:rsidP="0015329E">
            <w:pPr>
              <w:pStyle w:val="NoSpacing"/>
              <w:rPr>
                <w:rFonts w:cs="Calibri"/>
                <w:lang w:val="en-GB" w:eastAsia="ja-JP"/>
              </w:rPr>
            </w:pPr>
            <w:r>
              <w:rPr>
                <w:rFonts w:cs="Calibri"/>
                <w:lang w:val="en-GB" w:eastAsia="ja-JP"/>
              </w:rPr>
              <w:t>CCRDACD0005</w:t>
            </w:r>
          </w:p>
        </w:tc>
      </w:tr>
      <w:tr w:rsidR="00502FDF" w14:paraId="47781F27" w14:textId="77777777" w:rsidTr="0015329E">
        <w:tc>
          <w:tcPr>
            <w:tcW w:w="4788" w:type="dxa"/>
          </w:tcPr>
          <w:p w14:paraId="3AECBBAD" w14:textId="77777777" w:rsidR="00502FDF" w:rsidRPr="00A6795D" w:rsidRDefault="00502FDF" w:rsidP="0015329E">
            <w:pPr>
              <w:pStyle w:val="NoSpacing"/>
              <w:rPr>
                <w:b/>
                <w:lang w:val="en-GB" w:eastAsia="ja-JP"/>
              </w:rPr>
            </w:pPr>
            <w:r w:rsidRPr="00A6795D">
              <w:rPr>
                <w:b/>
                <w:lang w:val="en-GB" w:eastAsia="ja-JP"/>
              </w:rPr>
              <w:t>Project Title</w:t>
            </w:r>
          </w:p>
        </w:tc>
        <w:tc>
          <w:tcPr>
            <w:tcW w:w="4788" w:type="dxa"/>
          </w:tcPr>
          <w:p w14:paraId="26E8AE6C" w14:textId="77777777" w:rsidR="00502FDF" w:rsidRPr="0061604E" w:rsidRDefault="00502FDF" w:rsidP="0015329E">
            <w:pPr>
              <w:pStyle w:val="NoSpacing"/>
              <w:rPr>
                <w:rFonts w:cs="Calibri"/>
                <w:lang w:val="en-GB" w:eastAsia="ja-JP"/>
              </w:rPr>
            </w:pPr>
            <w:r>
              <w:rPr>
                <w:rFonts w:cs="Calibri"/>
              </w:rPr>
              <w:t>Decision-support toolkit: towards Climate Smart Seaports in the Pacific Islands</w:t>
            </w:r>
          </w:p>
        </w:tc>
      </w:tr>
      <w:tr w:rsidR="00502FDF" w14:paraId="1078D899" w14:textId="77777777" w:rsidTr="0015329E">
        <w:tc>
          <w:tcPr>
            <w:tcW w:w="4788" w:type="dxa"/>
          </w:tcPr>
          <w:p w14:paraId="665004AA" w14:textId="77777777" w:rsidR="00502FDF" w:rsidRPr="00A6795D" w:rsidRDefault="00502FDF" w:rsidP="0015329E">
            <w:pPr>
              <w:pStyle w:val="NoSpacing"/>
              <w:rPr>
                <w:b/>
                <w:lang w:val="en-GB" w:eastAsia="ja-JP"/>
              </w:rPr>
            </w:pPr>
            <w:r w:rsidRPr="00A6795D">
              <w:rPr>
                <w:b/>
                <w:lang w:val="en-GB" w:eastAsia="ja-JP"/>
              </w:rPr>
              <w:t>Organisation responsible for the project</w:t>
            </w:r>
          </w:p>
        </w:tc>
        <w:tc>
          <w:tcPr>
            <w:tcW w:w="4788" w:type="dxa"/>
          </w:tcPr>
          <w:p w14:paraId="26CFE45F" w14:textId="77777777" w:rsidR="00502FDF" w:rsidRPr="0061604E" w:rsidRDefault="00502FDF" w:rsidP="0015329E">
            <w:pPr>
              <w:pStyle w:val="NoSpacing"/>
              <w:rPr>
                <w:rFonts w:cs="Calibri"/>
                <w:lang w:val="en-GB" w:eastAsia="ja-JP"/>
              </w:rPr>
            </w:pPr>
            <w:r w:rsidRPr="0061604E">
              <w:rPr>
                <w:rFonts w:cs="Calibri"/>
                <w:lang w:val="en-GB" w:eastAsia="ja-JP"/>
              </w:rPr>
              <w:t xml:space="preserve">RMIT University </w:t>
            </w:r>
          </w:p>
        </w:tc>
      </w:tr>
      <w:tr w:rsidR="00502FDF" w14:paraId="7227DF4D" w14:textId="77777777" w:rsidTr="0015329E">
        <w:tc>
          <w:tcPr>
            <w:tcW w:w="4788" w:type="dxa"/>
          </w:tcPr>
          <w:p w14:paraId="071A0F05" w14:textId="77777777" w:rsidR="00502FDF" w:rsidRPr="00A6795D" w:rsidRDefault="00502FDF" w:rsidP="0015329E">
            <w:pPr>
              <w:pStyle w:val="NoSpacing"/>
              <w:rPr>
                <w:b/>
                <w:lang w:val="en-GB" w:eastAsia="ja-JP"/>
              </w:rPr>
            </w:pPr>
            <w:r w:rsidRPr="00A6795D">
              <w:rPr>
                <w:b/>
              </w:rPr>
              <w:t xml:space="preserve">Name </w:t>
            </w:r>
            <w:proofErr w:type="gramStart"/>
            <w:r w:rsidRPr="00A6795D">
              <w:rPr>
                <w:b/>
              </w:rPr>
              <w:t>of  Contact</w:t>
            </w:r>
            <w:proofErr w:type="gramEnd"/>
            <w:r w:rsidRPr="00A6795D">
              <w:rPr>
                <w:b/>
              </w:rPr>
              <w:t xml:space="preserve"> Person</w:t>
            </w:r>
          </w:p>
        </w:tc>
        <w:tc>
          <w:tcPr>
            <w:tcW w:w="4788" w:type="dxa"/>
          </w:tcPr>
          <w:p w14:paraId="0DBEF774" w14:textId="77777777" w:rsidR="00502FDF" w:rsidRPr="0061604E" w:rsidRDefault="00502FDF" w:rsidP="0015329E">
            <w:pPr>
              <w:pStyle w:val="NoSpacing"/>
              <w:rPr>
                <w:rFonts w:cs="Calibri"/>
              </w:rPr>
            </w:pPr>
            <w:r w:rsidRPr="0061604E">
              <w:rPr>
                <w:rFonts w:cs="Calibri"/>
              </w:rPr>
              <w:t xml:space="preserve">Professor </w:t>
            </w:r>
            <w:proofErr w:type="spellStart"/>
            <w:r w:rsidRPr="0061604E">
              <w:rPr>
                <w:rFonts w:cs="Calibri"/>
              </w:rPr>
              <w:t>Darryn</w:t>
            </w:r>
            <w:proofErr w:type="spellEnd"/>
            <w:r w:rsidRPr="0061604E">
              <w:rPr>
                <w:rFonts w:cs="Calibri"/>
              </w:rPr>
              <w:t xml:space="preserve"> </w:t>
            </w:r>
            <w:proofErr w:type="spellStart"/>
            <w:r w:rsidRPr="0061604E">
              <w:rPr>
                <w:rFonts w:cs="Calibri"/>
              </w:rPr>
              <w:t>McEvoy</w:t>
            </w:r>
            <w:proofErr w:type="spellEnd"/>
          </w:p>
        </w:tc>
      </w:tr>
      <w:tr w:rsidR="00502FDF" w14:paraId="15FA633D" w14:textId="77777777" w:rsidTr="0015329E">
        <w:tc>
          <w:tcPr>
            <w:tcW w:w="4788" w:type="dxa"/>
          </w:tcPr>
          <w:p w14:paraId="7EAE75B8" w14:textId="77777777" w:rsidR="00502FDF" w:rsidRPr="00A6795D" w:rsidRDefault="00502FDF" w:rsidP="0015329E">
            <w:pPr>
              <w:pStyle w:val="NoSpacing"/>
              <w:rPr>
                <w:b/>
                <w:lang w:val="en-GB" w:eastAsia="ja-JP"/>
              </w:rPr>
            </w:pPr>
            <w:r w:rsidRPr="00A6795D">
              <w:rPr>
                <w:b/>
              </w:rPr>
              <w:t xml:space="preserve">Address and contact details of Contact Person </w:t>
            </w:r>
          </w:p>
        </w:tc>
        <w:tc>
          <w:tcPr>
            <w:tcW w:w="4788" w:type="dxa"/>
          </w:tcPr>
          <w:p w14:paraId="05E711A7" w14:textId="77777777" w:rsidR="00502FDF" w:rsidRPr="0061604E" w:rsidRDefault="00502FDF" w:rsidP="0015329E">
            <w:pPr>
              <w:pStyle w:val="NoSpacing"/>
              <w:rPr>
                <w:rFonts w:cs="Calibri"/>
              </w:rPr>
            </w:pPr>
            <w:r w:rsidRPr="0061604E">
              <w:rPr>
                <w:rFonts w:cs="Calibri"/>
              </w:rPr>
              <w:t>Address:  GPO Box 2476, Melbourne VIC 3001</w:t>
            </w:r>
          </w:p>
          <w:p w14:paraId="0C9CE63F" w14:textId="77777777" w:rsidR="00502FDF" w:rsidRPr="0061604E" w:rsidRDefault="00502FDF" w:rsidP="0015329E">
            <w:pPr>
              <w:pStyle w:val="NoSpacing"/>
              <w:rPr>
                <w:rFonts w:cs="Calibri"/>
              </w:rPr>
            </w:pPr>
            <w:r w:rsidRPr="0061604E">
              <w:rPr>
                <w:rFonts w:cs="Calibri"/>
              </w:rPr>
              <w:t>Telephone: 03 99251943</w:t>
            </w:r>
          </w:p>
          <w:p w14:paraId="7A39C9A9" w14:textId="77777777" w:rsidR="00502FDF" w:rsidRPr="0061604E" w:rsidRDefault="00502FDF" w:rsidP="0015329E">
            <w:pPr>
              <w:pStyle w:val="NoSpacing"/>
              <w:rPr>
                <w:rFonts w:cs="Calibri"/>
                <w:lang w:val="en-GB" w:eastAsia="ja-JP"/>
              </w:rPr>
            </w:pPr>
            <w:r w:rsidRPr="0061604E">
              <w:rPr>
                <w:rFonts w:cs="Calibri"/>
              </w:rPr>
              <w:t xml:space="preserve">Email: </w:t>
            </w:r>
            <w:hyperlink r:id="rId9" w:history="1">
              <w:r w:rsidRPr="0061604E">
                <w:rPr>
                  <w:rStyle w:val="Hyperlink"/>
                  <w:rFonts w:ascii="Calibri" w:hAnsi="Calibri" w:cs="Calibri"/>
                </w:rPr>
                <w:t>Darryn.mcevoy@rmit.edu.au</w:t>
              </w:r>
            </w:hyperlink>
          </w:p>
        </w:tc>
      </w:tr>
      <w:tr w:rsidR="00502FDF" w14:paraId="4DFE6545" w14:textId="77777777" w:rsidTr="0015329E">
        <w:tc>
          <w:tcPr>
            <w:tcW w:w="4788" w:type="dxa"/>
          </w:tcPr>
          <w:p w14:paraId="41BDE4F7" w14:textId="77777777" w:rsidR="00502FDF" w:rsidRPr="00A6795D" w:rsidRDefault="00502FDF" w:rsidP="0015329E">
            <w:pPr>
              <w:pStyle w:val="NoSpacing"/>
              <w:rPr>
                <w:b/>
                <w:lang w:val="en-GB" w:eastAsia="ja-JP"/>
              </w:rPr>
            </w:pPr>
            <w:r w:rsidRPr="00A6795D">
              <w:rPr>
                <w:b/>
              </w:rPr>
              <w:t>Names and affiliations of collaborators if any</w:t>
            </w:r>
          </w:p>
        </w:tc>
        <w:tc>
          <w:tcPr>
            <w:tcW w:w="4788" w:type="dxa"/>
          </w:tcPr>
          <w:p w14:paraId="2D05AE59" w14:textId="77777777" w:rsidR="00502FDF" w:rsidRPr="00794807" w:rsidRDefault="00502FDF" w:rsidP="0015329E">
            <w:pPr>
              <w:pStyle w:val="NoSpacing"/>
              <w:rPr>
                <w:i/>
                <w:lang w:val="en-GB" w:eastAsia="ja-JP"/>
              </w:rPr>
            </w:pPr>
            <w:r w:rsidRPr="0061604E">
              <w:rPr>
                <w:rFonts w:cs="Calibri"/>
              </w:rPr>
              <w:t>Climate Change Adaptation Program and e</w:t>
            </w:r>
            <w:r>
              <w:rPr>
                <w:rFonts w:cs="Calibri"/>
              </w:rPr>
              <w:t>-</w:t>
            </w:r>
            <w:r w:rsidRPr="0061604E">
              <w:rPr>
                <w:rFonts w:cs="Calibri"/>
              </w:rPr>
              <w:t>Research at RMIT University</w:t>
            </w:r>
            <w:r>
              <w:rPr>
                <w:rFonts w:cs="Calibri"/>
              </w:rPr>
              <w:t>.</w:t>
            </w:r>
          </w:p>
        </w:tc>
      </w:tr>
    </w:tbl>
    <w:p w14:paraId="337FF936" w14:textId="77777777" w:rsidR="00502FDF" w:rsidRDefault="00502FDF" w:rsidP="00502FDF">
      <w:pPr>
        <w:pStyle w:val="NoSpacing"/>
        <w:jc w:val="both"/>
      </w:pPr>
    </w:p>
    <w:p w14:paraId="4E3B380C" w14:textId="77777777" w:rsidR="007A0063" w:rsidRDefault="007A0063" w:rsidP="000D601C">
      <w:pPr>
        <w:pStyle w:val="NoSpacing"/>
        <w:jc w:val="both"/>
      </w:pPr>
    </w:p>
    <w:p w14:paraId="5942054D" w14:textId="77777777" w:rsidR="007A0063" w:rsidRDefault="007A0063" w:rsidP="000D601C">
      <w:pPr>
        <w:pStyle w:val="NoSpacing"/>
        <w:jc w:val="both"/>
      </w:pPr>
    </w:p>
    <w:p w14:paraId="4F884ABB" w14:textId="77777777" w:rsidR="00502FDF" w:rsidRDefault="00502FDF" w:rsidP="000D601C">
      <w:pPr>
        <w:pStyle w:val="NoSpacing"/>
        <w:jc w:val="both"/>
      </w:pPr>
    </w:p>
    <w:p w14:paraId="3AA7D807" w14:textId="77777777" w:rsidR="00502FDF" w:rsidRDefault="00502FDF" w:rsidP="000D601C">
      <w:pPr>
        <w:pStyle w:val="NoSpacing"/>
        <w:jc w:val="both"/>
      </w:pPr>
    </w:p>
    <w:p w14:paraId="54175431" w14:textId="77777777" w:rsidR="00502FDF" w:rsidRDefault="00502FDF" w:rsidP="000D601C">
      <w:pPr>
        <w:pStyle w:val="NoSpacing"/>
        <w:jc w:val="both"/>
      </w:pPr>
    </w:p>
    <w:p w14:paraId="1E05B8DD" w14:textId="77777777" w:rsidR="00502FDF" w:rsidRDefault="00502FDF" w:rsidP="000D601C">
      <w:pPr>
        <w:pStyle w:val="NoSpacing"/>
        <w:jc w:val="both"/>
      </w:pPr>
    </w:p>
    <w:p w14:paraId="5C91C0B0" w14:textId="77777777" w:rsidR="00502FDF" w:rsidRDefault="00502FDF" w:rsidP="000D601C">
      <w:pPr>
        <w:pStyle w:val="NoSpacing"/>
        <w:jc w:val="both"/>
      </w:pPr>
    </w:p>
    <w:p w14:paraId="5E9A07F0" w14:textId="77777777" w:rsidR="00502FDF" w:rsidRDefault="00502FDF" w:rsidP="000D601C">
      <w:pPr>
        <w:pStyle w:val="NoSpacing"/>
        <w:jc w:val="both"/>
      </w:pPr>
    </w:p>
    <w:p w14:paraId="1CAECAD0" w14:textId="77777777" w:rsidR="00502FDF" w:rsidRDefault="00502FDF" w:rsidP="000D601C">
      <w:pPr>
        <w:pStyle w:val="NoSpacing"/>
        <w:jc w:val="both"/>
      </w:pPr>
    </w:p>
    <w:p w14:paraId="54D23A5B" w14:textId="77777777" w:rsidR="007A0063" w:rsidRDefault="007A0063" w:rsidP="000D601C">
      <w:pPr>
        <w:pStyle w:val="NoSpacing"/>
        <w:jc w:val="both"/>
      </w:pPr>
    </w:p>
    <w:p w14:paraId="201597AB" w14:textId="77777777" w:rsidR="007A0063" w:rsidRDefault="007A0063" w:rsidP="000D601C">
      <w:pPr>
        <w:pStyle w:val="NoSpacing"/>
        <w:jc w:val="both"/>
      </w:pPr>
    </w:p>
    <w:p w14:paraId="77683018" w14:textId="77777777" w:rsidR="007A0063" w:rsidRDefault="007A0063" w:rsidP="000D601C">
      <w:pPr>
        <w:pStyle w:val="NoSpacing"/>
        <w:jc w:val="both"/>
      </w:pPr>
    </w:p>
    <w:p w14:paraId="7309F2AA" w14:textId="77777777" w:rsidR="007A0063" w:rsidRDefault="007A0063" w:rsidP="000D601C">
      <w:pPr>
        <w:pStyle w:val="NoSpacing"/>
        <w:jc w:val="both"/>
      </w:pPr>
    </w:p>
    <w:p w14:paraId="5FAF5DF7" w14:textId="77777777" w:rsidR="007A0063" w:rsidRDefault="007A0063" w:rsidP="000D601C">
      <w:pPr>
        <w:pStyle w:val="NoSpacing"/>
        <w:jc w:val="both"/>
      </w:pPr>
    </w:p>
    <w:p w14:paraId="6CFCEA83" w14:textId="77777777" w:rsidR="0036259F" w:rsidRDefault="0036259F" w:rsidP="000D601C">
      <w:pPr>
        <w:pStyle w:val="NoSpacing"/>
        <w:jc w:val="both"/>
      </w:pPr>
    </w:p>
    <w:p w14:paraId="5FE26FA3" w14:textId="77777777" w:rsidR="007A0063" w:rsidRDefault="007A0063" w:rsidP="000D601C">
      <w:pPr>
        <w:pStyle w:val="NoSpacing"/>
        <w:jc w:val="both"/>
      </w:pPr>
    </w:p>
    <w:p w14:paraId="4E7C8AB6" w14:textId="77777777" w:rsidR="00F33437" w:rsidRDefault="00F33437" w:rsidP="000D601C">
      <w:pPr>
        <w:pStyle w:val="NoSpacing"/>
        <w:jc w:val="both"/>
      </w:pPr>
    </w:p>
    <w:p w14:paraId="0CE1B914" w14:textId="77777777" w:rsidR="007A0063" w:rsidRDefault="007A0063" w:rsidP="000D601C">
      <w:pPr>
        <w:pStyle w:val="NoSpacing"/>
        <w:jc w:val="both"/>
      </w:pPr>
    </w:p>
    <w:p w14:paraId="4A85E737" w14:textId="77777777" w:rsidR="007A0063" w:rsidRDefault="007A0063" w:rsidP="000D601C">
      <w:pPr>
        <w:pStyle w:val="NoSpacing"/>
        <w:jc w:val="both"/>
      </w:pPr>
    </w:p>
    <w:p w14:paraId="0E04169B" w14:textId="77777777" w:rsidR="0079489B" w:rsidRDefault="0079489B" w:rsidP="000D601C">
      <w:pPr>
        <w:pStyle w:val="NoSpacing"/>
        <w:jc w:val="both"/>
      </w:pPr>
    </w:p>
    <w:p w14:paraId="503E0F3B" w14:textId="77777777" w:rsidR="007A0063" w:rsidRDefault="007A0063" w:rsidP="000D601C">
      <w:pPr>
        <w:pStyle w:val="NoSpacing"/>
        <w:jc w:val="both"/>
      </w:pPr>
    </w:p>
    <w:p w14:paraId="77DB338E" w14:textId="77777777" w:rsidR="007A0063" w:rsidRDefault="007A0063" w:rsidP="000D601C">
      <w:pPr>
        <w:pStyle w:val="NoSpacing"/>
        <w:jc w:val="both"/>
      </w:pPr>
    </w:p>
    <w:p w14:paraId="2F55C8B8" w14:textId="77777777" w:rsidR="004A75F2" w:rsidRDefault="004A75F2" w:rsidP="004A75F2">
      <w:pPr>
        <w:pStyle w:val="Heading1"/>
        <w:spacing w:after="240"/>
      </w:pPr>
      <w:bookmarkStart w:id="0" w:name="_Toc261767303"/>
      <w:r>
        <w:t>License</w:t>
      </w:r>
      <w:bookmarkEnd w:id="0"/>
    </w:p>
    <w:p w14:paraId="090217AF" w14:textId="0D74CD54" w:rsidR="000D601C" w:rsidRPr="007A0063" w:rsidRDefault="000D601C" w:rsidP="000D601C">
      <w:pPr>
        <w:pStyle w:val="NoSpacing"/>
        <w:jc w:val="both"/>
        <w:rPr>
          <w:i/>
        </w:rPr>
      </w:pPr>
      <w:proofErr w:type="gramStart"/>
      <w:r w:rsidRPr="007A0063">
        <w:rPr>
          <w:i/>
        </w:rPr>
        <w:t>Copyright (c) 201</w:t>
      </w:r>
      <w:r w:rsidR="00BC5521">
        <w:rPr>
          <w:i/>
        </w:rPr>
        <w:t>4</w:t>
      </w:r>
      <w:r w:rsidRPr="007A0063">
        <w:rPr>
          <w:i/>
        </w:rPr>
        <w:t>, RMIT University, Australia.</w:t>
      </w:r>
      <w:proofErr w:type="gramEnd"/>
    </w:p>
    <w:p w14:paraId="30534A13" w14:textId="77777777" w:rsidR="000D601C" w:rsidRPr="007A0063" w:rsidRDefault="000D601C" w:rsidP="000D601C">
      <w:pPr>
        <w:pStyle w:val="NoSpacing"/>
        <w:jc w:val="both"/>
        <w:rPr>
          <w:i/>
        </w:rPr>
      </w:pPr>
      <w:r w:rsidRPr="007A0063">
        <w:rPr>
          <w:i/>
        </w:rPr>
        <w:t>All rights reserved.</w:t>
      </w:r>
    </w:p>
    <w:p w14:paraId="064D88E8" w14:textId="77777777" w:rsidR="000D601C" w:rsidRPr="007A0063" w:rsidRDefault="000D601C" w:rsidP="000D601C">
      <w:pPr>
        <w:pStyle w:val="NoSpacing"/>
        <w:jc w:val="both"/>
        <w:rPr>
          <w:i/>
        </w:rPr>
      </w:pPr>
    </w:p>
    <w:p w14:paraId="6789E320" w14:textId="77777777" w:rsidR="000D601C" w:rsidRPr="007A0063" w:rsidRDefault="000D601C" w:rsidP="000D601C">
      <w:pPr>
        <w:pStyle w:val="NoSpacing"/>
        <w:jc w:val="both"/>
        <w:rPr>
          <w:i/>
        </w:rPr>
      </w:pPr>
      <w:r w:rsidRPr="007A0063">
        <w:rPr>
          <w:i/>
        </w:rPr>
        <w:t>This project’s code and documentation are under the BSD license. See 'license.txt' for details.</w:t>
      </w:r>
    </w:p>
    <w:p w14:paraId="6C7B8D60" w14:textId="5AEB92EF" w:rsidR="003F2255" w:rsidRDefault="00BC5521" w:rsidP="003F2255">
      <w:pPr>
        <w:pStyle w:val="NoSpacing"/>
        <w:jc w:val="both"/>
      </w:pPr>
      <w:r>
        <w:rPr>
          <w:i/>
        </w:rPr>
        <w:t>Project hosted at:</w:t>
      </w:r>
      <w:r w:rsidR="00F33437">
        <w:rPr>
          <w:i/>
        </w:rPr>
        <w:t xml:space="preserve"> </w:t>
      </w:r>
      <w:hyperlink r:id="rId10" w:history="1">
        <w:r w:rsidRPr="00D513B9">
          <w:rPr>
            <w:rStyle w:val="Hyperlink"/>
            <w:i/>
          </w:rPr>
          <w:t>https://bitbucket.org/guillaumeprevost/seaports-pacific.git</w:t>
        </w:r>
      </w:hyperlink>
      <w:r w:rsidR="003F2255">
        <w:rPr>
          <w:b/>
          <w:bCs/>
          <w:caps/>
        </w:rPr>
        <w:br w:type="page"/>
      </w:r>
    </w:p>
    <w:sdt>
      <w:sdtPr>
        <w:rPr>
          <w:b w:val="0"/>
          <w:bCs w:val="0"/>
          <w:caps w:val="0"/>
          <w:color w:val="auto"/>
          <w:spacing w:val="0"/>
          <w:sz w:val="24"/>
          <w:szCs w:val="20"/>
          <w:lang w:bidi="ar-SA"/>
        </w:rPr>
        <w:id w:val="644168498"/>
        <w:docPartObj>
          <w:docPartGallery w:val="Table of Contents"/>
          <w:docPartUnique/>
        </w:docPartObj>
      </w:sdtPr>
      <w:sdtEndPr>
        <w:rPr>
          <w:noProof/>
        </w:rPr>
      </w:sdtEndPr>
      <w:sdtContent>
        <w:p w14:paraId="09661347" w14:textId="4118B8EF" w:rsidR="00CE7863" w:rsidRDefault="00CE7863">
          <w:pPr>
            <w:pStyle w:val="TOCHeading"/>
          </w:pPr>
          <w:r>
            <w:t>Table of Contents</w:t>
          </w:r>
        </w:p>
        <w:p w14:paraId="386C3FD8" w14:textId="77777777" w:rsidR="00DA7C93" w:rsidRDefault="00BD53E8">
          <w:pPr>
            <w:pStyle w:val="TOC1"/>
            <w:tabs>
              <w:tab w:val="right" w:leader="dot" w:pos="9350"/>
            </w:tabs>
            <w:rPr>
              <w:noProof/>
              <w:szCs w:val="24"/>
              <w:lang w:eastAsia="ja-JP"/>
            </w:rPr>
          </w:pPr>
          <w:r>
            <w:fldChar w:fldCharType="begin"/>
          </w:r>
          <w:r>
            <w:instrText xml:space="preserve"> TOC \o "1-3" \h \z \u </w:instrText>
          </w:r>
          <w:r>
            <w:fldChar w:fldCharType="separate"/>
          </w:r>
          <w:bookmarkStart w:id="1" w:name="_GoBack"/>
          <w:bookmarkEnd w:id="1"/>
          <w:r w:rsidR="00DA7C93">
            <w:rPr>
              <w:noProof/>
            </w:rPr>
            <w:t>License</w:t>
          </w:r>
          <w:r w:rsidR="00DA7C93">
            <w:rPr>
              <w:noProof/>
            </w:rPr>
            <w:tab/>
          </w:r>
          <w:r w:rsidR="00DA7C93">
            <w:rPr>
              <w:noProof/>
            </w:rPr>
            <w:fldChar w:fldCharType="begin"/>
          </w:r>
          <w:r w:rsidR="00DA7C93">
            <w:rPr>
              <w:noProof/>
            </w:rPr>
            <w:instrText xml:space="preserve"> PAGEREF _Toc261767303 \h </w:instrText>
          </w:r>
          <w:r w:rsidR="00DA7C93">
            <w:rPr>
              <w:noProof/>
            </w:rPr>
          </w:r>
          <w:r w:rsidR="00DA7C93">
            <w:rPr>
              <w:noProof/>
            </w:rPr>
            <w:fldChar w:fldCharType="separate"/>
          </w:r>
          <w:r w:rsidR="00DA7C93">
            <w:rPr>
              <w:noProof/>
            </w:rPr>
            <w:t>1</w:t>
          </w:r>
          <w:r w:rsidR="00DA7C93">
            <w:rPr>
              <w:noProof/>
            </w:rPr>
            <w:fldChar w:fldCharType="end"/>
          </w:r>
        </w:p>
        <w:p w14:paraId="2BDA1790" w14:textId="77777777" w:rsidR="00DA7C93" w:rsidRDefault="00DA7C93">
          <w:pPr>
            <w:pStyle w:val="TOC1"/>
            <w:tabs>
              <w:tab w:val="right" w:leader="dot" w:pos="9350"/>
            </w:tabs>
            <w:rPr>
              <w:noProof/>
              <w:szCs w:val="24"/>
              <w:lang w:eastAsia="ja-JP"/>
            </w:rPr>
          </w:pPr>
          <w:r>
            <w:rPr>
              <w:noProof/>
            </w:rPr>
            <w:t>Document Revision History</w:t>
          </w:r>
          <w:r>
            <w:rPr>
              <w:noProof/>
            </w:rPr>
            <w:tab/>
          </w:r>
          <w:r>
            <w:rPr>
              <w:noProof/>
            </w:rPr>
            <w:fldChar w:fldCharType="begin"/>
          </w:r>
          <w:r>
            <w:rPr>
              <w:noProof/>
            </w:rPr>
            <w:instrText xml:space="preserve"> PAGEREF _Toc261767304 \h </w:instrText>
          </w:r>
          <w:r>
            <w:rPr>
              <w:noProof/>
            </w:rPr>
          </w:r>
          <w:r>
            <w:rPr>
              <w:noProof/>
            </w:rPr>
            <w:fldChar w:fldCharType="separate"/>
          </w:r>
          <w:r>
            <w:rPr>
              <w:noProof/>
            </w:rPr>
            <w:t>4</w:t>
          </w:r>
          <w:r>
            <w:rPr>
              <w:noProof/>
            </w:rPr>
            <w:fldChar w:fldCharType="end"/>
          </w:r>
        </w:p>
        <w:p w14:paraId="68C6BDD6" w14:textId="77777777" w:rsidR="00DA7C93" w:rsidRDefault="00DA7C93">
          <w:pPr>
            <w:pStyle w:val="TOC1"/>
            <w:tabs>
              <w:tab w:val="left" w:pos="373"/>
              <w:tab w:val="right" w:leader="dot" w:pos="9350"/>
            </w:tabs>
            <w:rPr>
              <w:noProof/>
              <w:szCs w:val="24"/>
              <w:lang w:eastAsia="ja-JP"/>
            </w:rPr>
          </w:pPr>
          <w:r>
            <w:rPr>
              <w:noProof/>
            </w:rPr>
            <w:t>1</w:t>
          </w:r>
          <w:r>
            <w:rPr>
              <w:noProof/>
              <w:szCs w:val="24"/>
              <w:lang w:eastAsia="ja-JP"/>
            </w:rPr>
            <w:tab/>
          </w:r>
          <w:r>
            <w:rPr>
              <w:noProof/>
            </w:rPr>
            <w:t>Introduction</w:t>
          </w:r>
          <w:r>
            <w:rPr>
              <w:noProof/>
            </w:rPr>
            <w:tab/>
          </w:r>
          <w:r>
            <w:rPr>
              <w:noProof/>
            </w:rPr>
            <w:fldChar w:fldCharType="begin"/>
          </w:r>
          <w:r>
            <w:rPr>
              <w:noProof/>
            </w:rPr>
            <w:instrText xml:space="preserve"> PAGEREF _Toc261767305 \h </w:instrText>
          </w:r>
          <w:r>
            <w:rPr>
              <w:noProof/>
            </w:rPr>
          </w:r>
          <w:r>
            <w:rPr>
              <w:noProof/>
            </w:rPr>
            <w:fldChar w:fldCharType="separate"/>
          </w:r>
          <w:r>
            <w:rPr>
              <w:noProof/>
            </w:rPr>
            <w:t>5</w:t>
          </w:r>
          <w:r>
            <w:rPr>
              <w:noProof/>
            </w:rPr>
            <w:fldChar w:fldCharType="end"/>
          </w:r>
        </w:p>
        <w:p w14:paraId="2B6DA25F"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1.1</w:t>
          </w:r>
          <w:r>
            <w:rPr>
              <w:noProof/>
              <w:szCs w:val="24"/>
              <w:lang w:eastAsia="ja-JP"/>
            </w:rPr>
            <w:tab/>
          </w:r>
          <w:r w:rsidRPr="000E6FFD">
            <w:rPr>
              <w:rFonts w:ascii="Calibri" w:hAnsi="Calibri"/>
              <w:noProof/>
              <w:color w:val="000000"/>
            </w:rPr>
            <w:t>Project summary</w:t>
          </w:r>
          <w:r>
            <w:rPr>
              <w:noProof/>
            </w:rPr>
            <w:tab/>
          </w:r>
          <w:r>
            <w:rPr>
              <w:noProof/>
            </w:rPr>
            <w:fldChar w:fldCharType="begin"/>
          </w:r>
          <w:r>
            <w:rPr>
              <w:noProof/>
            </w:rPr>
            <w:instrText xml:space="preserve"> PAGEREF _Toc261767306 \h </w:instrText>
          </w:r>
          <w:r>
            <w:rPr>
              <w:noProof/>
            </w:rPr>
          </w:r>
          <w:r>
            <w:rPr>
              <w:noProof/>
            </w:rPr>
            <w:fldChar w:fldCharType="separate"/>
          </w:r>
          <w:r>
            <w:rPr>
              <w:noProof/>
            </w:rPr>
            <w:t>5</w:t>
          </w:r>
          <w:r>
            <w:rPr>
              <w:noProof/>
            </w:rPr>
            <w:fldChar w:fldCharType="end"/>
          </w:r>
        </w:p>
        <w:p w14:paraId="27FAD202"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1.2</w:t>
          </w:r>
          <w:r>
            <w:rPr>
              <w:noProof/>
              <w:szCs w:val="24"/>
              <w:lang w:eastAsia="ja-JP"/>
            </w:rPr>
            <w:tab/>
          </w:r>
          <w:r w:rsidRPr="000E6FFD">
            <w:rPr>
              <w:rFonts w:ascii="Calibri" w:hAnsi="Calibri"/>
              <w:noProof/>
              <w:color w:val="000000"/>
            </w:rPr>
            <w:t>Purpose of the document</w:t>
          </w:r>
          <w:r>
            <w:rPr>
              <w:noProof/>
            </w:rPr>
            <w:tab/>
          </w:r>
          <w:r>
            <w:rPr>
              <w:noProof/>
            </w:rPr>
            <w:fldChar w:fldCharType="begin"/>
          </w:r>
          <w:r>
            <w:rPr>
              <w:noProof/>
            </w:rPr>
            <w:instrText xml:space="preserve"> PAGEREF _Toc261767307 \h </w:instrText>
          </w:r>
          <w:r>
            <w:rPr>
              <w:noProof/>
            </w:rPr>
          </w:r>
          <w:r>
            <w:rPr>
              <w:noProof/>
            </w:rPr>
            <w:fldChar w:fldCharType="separate"/>
          </w:r>
          <w:r>
            <w:rPr>
              <w:noProof/>
            </w:rPr>
            <w:t>5</w:t>
          </w:r>
          <w:r>
            <w:rPr>
              <w:noProof/>
            </w:rPr>
            <w:fldChar w:fldCharType="end"/>
          </w:r>
        </w:p>
        <w:p w14:paraId="5C5752BE"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1.3</w:t>
          </w:r>
          <w:r>
            <w:rPr>
              <w:noProof/>
              <w:szCs w:val="24"/>
              <w:lang w:eastAsia="ja-JP"/>
            </w:rPr>
            <w:tab/>
          </w:r>
          <w:r>
            <w:rPr>
              <w:noProof/>
            </w:rPr>
            <w:t>Intended Audience and Reading Suggestions</w:t>
          </w:r>
          <w:r>
            <w:rPr>
              <w:noProof/>
            </w:rPr>
            <w:tab/>
          </w:r>
          <w:r>
            <w:rPr>
              <w:noProof/>
            </w:rPr>
            <w:fldChar w:fldCharType="begin"/>
          </w:r>
          <w:r>
            <w:rPr>
              <w:noProof/>
            </w:rPr>
            <w:instrText xml:space="preserve"> PAGEREF _Toc261767308 \h </w:instrText>
          </w:r>
          <w:r>
            <w:rPr>
              <w:noProof/>
            </w:rPr>
          </w:r>
          <w:r>
            <w:rPr>
              <w:noProof/>
            </w:rPr>
            <w:fldChar w:fldCharType="separate"/>
          </w:r>
          <w:r>
            <w:rPr>
              <w:noProof/>
            </w:rPr>
            <w:t>5</w:t>
          </w:r>
          <w:r>
            <w:rPr>
              <w:noProof/>
            </w:rPr>
            <w:fldChar w:fldCharType="end"/>
          </w:r>
        </w:p>
        <w:p w14:paraId="1D0E2FD2"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1.4</w:t>
          </w:r>
          <w:r>
            <w:rPr>
              <w:noProof/>
              <w:szCs w:val="24"/>
              <w:lang w:eastAsia="ja-JP"/>
            </w:rPr>
            <w:tab/>
          </w:r>
          <w:r w:rsidRPr="000E6FFD">
            <w:rPr>
              <w:rFonts w:ascii="Calibri" w:hAnsi="Calibri"/>
              <w:noProof/>
              <w:color w:val="000000"/>
            </w:rPr>
            <w:t>References</w:t>
          </w:r>
          <w:r>
            <w:rPr>
              <w:noProof/>
            </w:rPr>
            <w:tab/>
          </w:r>
          <w:r>
            <w:rPr>
              <w:noProof/>
            </w:rPr>
            <w:fldChar w:fldCharType="begin"/>
          </w:r>
          <w:r>
            <w:rPr>
              <w:noProof/>
            </w:rPr>
            <w:instrText xml:space="preserve"> PAGEREF _Toc261767309 \h </w:instrText>
          </w:r>
          <w:r>
            <w:rPr>
              <w:noProof/>
            </w:rPr>
          </w:r>
          <w:r>
            <w:rPr>
              <w:noProof/>
            </w:rPr>
            <w:fldChar w:fldCharType="separate"/>
          </w:r>
          <w:r>
            <w:rPr>
              <w:noProof/>
            </w:rPr>
            <w:t>5</w:t>
          </w:r>
          <w:r>
            <w:rPr>
              <w:noProof/>
            </w:rPr>
            <w:fldChar w:fldCharType="end"/>
          </w:r>
        </w:p>
        <w:p w14:paraId="444D5B3D" w14:textId="77777777" w:rsidR="00DA7C93" w:rsidRDefault="00DA7C93">
          <w:pPr>
            <w:pStyle w:val="TOC1"/>
            <w:tabs>
              <w:tab w:val="left" w:pos="373"/>
              <w:tab w:val="right" w:leader="dot" w:pos="9350"/>
            </w:tabs>
            <w:rPr>
              <w:noProof/>
              <w:szCs w:val="24"/>
              <w:lang w:eastAsia="ja-JP"/>
            </w:rPr>
          </w:pPr>
          <w:r>
            <w:rPr>
              <w:noProof/>
            </w:rPr>
            <w:t>2</w:t>
          </w:r>
          <w:r>
            <w:rPr>
              <w:noProof/>
              <w:szCs w:val="24"/>
              <w:lang w:eastAsia="ja-JP"/>
            </w:rPr>
            <w:tab/>
          </w:r>
          <w:r>
            <w:rPr>
              <w:noProof/>
            </w:rPr>
            <w:t>Architecture</w:t>
          </w:r>
          <w:r>
            <w:rPr>
              <w:noProof/>
            </w:rPr>
            <w:tab/>
          </w:r>
          <w:r>
            <w:rPr>
              <w:noProof/>
            </w:rPr>
            <w:fldChar w:fldCharType="begin"/>
          </w:r>
          <w:r>
            <w:rPr>
              <w:noProof/>
            </w:rPr>
            <w:instrText xml:space="preserve"> PAGEREF _Toc261767310 \h </w:instrText>
          </w:r>
          <w:r>
            <w:rPr>
              <w:noProof/>
            </w:rPr>
          </w:r>
          <w:r>
            <w:rPr>
              <w:noProof/>
            </w:rPr>
            <w:fldChar w:fldCharType="separate"/>
          </w:r>
          <w:r>
            <w:rPr>
              <w:noProof/>
            </w:rPr>
            <w:t>6</w:t>
          </w:r>
          <w:r>
            <w:rPr>
              <w:noProof/>
            </w:rPr>
            <w:fldChar w:fldCharType="end"/>
          </w:r>
        </w:p>
        <w:p w14:paraId="66B205BB"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2.1</w:t>
          </w:r>
          <w:r>
            <w:rPr>
              <w:noProof/>
              <w:szCs w:val="24"/>
              <w:lang w:eastAsia="ja-JP"/>
            </w:rPr>
            <w:tab/>
          </w:r>
          <w:r w:rsidRPr="000E6FFD">
            <w:rPr>
              <w:rFonts w:ascii="Calibri" w:hAnsi="Calibri"/>
              <w:noProof/>
              <w:color w:val="000000"/>
            </w:rPr>
            <w:t>General Architecture</w:t>
          </w:r>
          <w:r>
            <w:rPr>
              <w:noProof/>
            </w:rPr>
            <w:tab/>
          </w:r>
          <w:r>
            <w:rPr>
              <w:noProof/>
            </w:rPr>
            <w:fldChar w:fldCharType="begin"/>
          </w:r>
          <w:r>
            <w:rPr>
              <w:noProof/>
            </w:rPr>
            <w:instrText xml:space="preserve"> PAGEREF _Toc261767311 \h </w:instrText>
          </w:r>
          <w:r>
            <w:rPr>
              <w:noProof/>
            </w:rPr>
          </w:r>
          <w:r>
            <w:rPr>
              <w:noProof/>
            </w:rPr>
            <w:fldChar w:fldCharType="separate"/>
          </w:r>
          <w:r>
            <w:rPr>
              <w:noProof/>
            </w:rPr>
            <w:t>6</w:t>
          </w:r>
          <w:r>
            <w:rPr>
              <w:noProof/>
            </w:rPr>
            <w:fldChar w:fldCharType="end"/>
          </w:r>
        </w:p>
        <w:p w14:paraId="5692B737"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2.2</w:t>
          </w:r>
          <w:r>
            <w:rPr>
              <w:noProof/>
              <w:szCs w:val="24"/>
              <w:lang w:eastAsia="ja-JP"/>
            </w:rPr>
            <w:tab/>
          </w:r>
          <w:r w:rsidRPr="000E6FFD">
            <w:rPr>
              <w:rFonts w:ascii="Calibri" w:hAnsi="Calibri"/>
              <w:noProof/>
              <w:color w:val="000000"/>
            </w:rPr>
            <w:t>Workflow Changes</w:t>
          </w:r>
          <w:r>
            <w:rPr>
              <w:noProof/>
            </w:rPr>
            <w:tab/>
          </w:r>
          <w:r>
            <w:rPr>
              <w:noProof/>
            </w:rPr>
            <w:fldChar w:fldCharType="begin"/>
          </w:r>
          <w:r>
            <w:rPr>
              <w:noProof/>
            </w:rPr>
            <w:instrText xml:space="preserve"> PAGEREF _Toc261767312 \h </w:instrText>
          </w:r>
          <w:r>
            <w:rPr>
              <w:noProof/>
            </w:rPr>
          </w:r>
          <w:r>
            <w:rPr>
              <w:noProof/>
            </w:rPr>
            <w:fldChar w:fldCharType="separate"/>
          </w:r>
          <w:r>
            <w:rPr>
              <w:noProof/>
            </w:rPr>
            <w:t>7</w:t>
          </w:r>
          <w:r>
            <w:rPr>
              <w:noProof/>
            </w:rPr>
            <w:fldChar w:fldCharType="end"/>
          </w:r>
        </w:p>
        <w:p w14:paraId="558BA27A" w14:textId="77777777" w:rsidR="00DA7C93" w:rsidRDefault="00DA7C93">
          <w:pPr>
            <w:pStyle w:val="TOC3"/>
            <w:tabs>
              <w:tab w:val="left" w:pos="1217"/>
              <w:tab w:val="right" w:leader="dot" w:pos="9350"/>
            </w:tabs>
            <w:rPr>
              <w:noProof/>
              <w:szCs w:val="24"/>
              <w:lang w:eastAsia="ja-JP"/>
            </w:rPr>
          </w:pPr>
          <w:r>
            <w:rPr>
              <w:noProof/>
            </w:rPr>
            <w:t>3.1.1</w:t>
          </w:r>
          <w:r>
            <w:rPr>
              <w:noProof/>
              <w:szCs w:val="24"/>
              <w:lang w:eastAsia="ja-JP"/>
            </w:rPr>
            <w:tab/>
          </w:r>
          <w:r>
            <w:rPr>
              <w:noProof/>
            </w:rPr>
            <w:t>Report Creation</w:t>
          </w:r>
          <w:r>
            <w:rPr>
              <w:noProof/>
            </w:rPr>
            <w:tab/>
          </w:r>
          <w:r>
            <w:rPr>
              <w:noProof/>
            </w:rPr>
            <w:fldChar w:fldCharType="begin"/>
          </w:r>
          <w:r>
            <w:rPr>
              <w:noProof/>
            </w:rPr>
            <w:instrText xml:space="preserve"> PAGEREF _Toc261767313 \h </w:instrText>
          </w:r>
          <w:r>
            <w:rPr>
              <w:noProof/>
            </w:rPr>
          </w:r>
          <w:r>
            <w:rPr>
              <w:noProof/>
            </w:rPr>
            <w:fldChar w:fldCharType="separate"/>
          </w:r>
          <w:r>
            <w:rPr>
              <w:noProof/>
            </w:rPr>
            <w:t>7</w:t>
          </w:r>
          <w:r>
            <w:rPr>
              <w:noProof/>
            </w:rPr>
            <w:fldChar w:fldCharType="end"/>
          </w:r>
        </w:p>
        <w:p w14:paraId="68E518EE" w14:textId="77777777" w:rsidR="00DA7C93" w:rsidRDefault="00DA7C93">
          <w:pPr>
            <w:pStyle w:val="TOC3"/>
            <w:tabs>
              <w:tab w:val="left" w:pos="1217"/>
              <w:tab w:val="right" w:leader="dot" w:pos="9350"/>
            </w:tabs>
            <w:rPr>
              <w:noProof/>
              <w:szCs w:val="24"/>
              <w:lang w:eastAsia="ja-JP"/>
            </w:rPr>
          </w:pPr>
          <w:r>
            <w:rPr>
              <w:noProof/>
            </w:rPr>
            <w:t>3.1.2</w:t>
          </w:r>
          <w:r>
            <w:rPr>
              <w:noProof/>
              <w:szCs w:val="24"/>
              <w:lang w:eastAsia="ja-JP"/>
            </w:rPr>
            <w:tab/>
          </w:r>
          <w:r>
            <w:rPr>
              <w:noProof/>
            </w:rPr>
            <w:t>Report Edition</w:t>
          </w:r>
          <w:r>
            <w:rPr>
              <w:noProof/>
            </w:rPr>
            <w:tab/>
          </w:r>
          <w:r>
            <w:rPr>
              <w:noProof/>
            </w:rPr>
            <w:fldChar w:fldCharType="begin"/>
          </w:r>
          <w:r>
            <w:rPr>
              <w:noProof/>
            </w:rPr>
            <w:instrText xml:space="preserve"> PAGEREF _Toc261767314 \h </w:instrText>
          </w:r>
          <w:r>
            <w:rPr>
              <w:noProof/>
            </w:rPr>
          </w:r>
          <w:r>
            <w:rPr>
              <w:noProof/>
            </w:rPr>
            <w:fldChar w:fldCharType="separate"/>
          </w:r>
          <w:r>
            <w:rPr>
              <w:noProof/>
            </w:rPr>
            <w:t>7</w:t>
          </w:r>
          <w:r>
            <w:rPr>
              <w:noProof/>
            </w:rPr>
            <w:fldChar w:fldCharType="end"/>
          </w:r>
        </w:p>
        <w:p w14:paraId="37FA50E8" w14:textId="77777777" w:rsidR="00DA7C93" w:rsidRDefault="00DA7C93">
          <w:pPr>
            <w:pStyle w:val="TOC3"/>
            <w:tabs>
              <w:tab w:val="left" w:pos="1217"/>
              <w:tab w:val="right" w:leader="dot" w:pos="9350"/>
            </w:tabs>
            <w:rPr>
              <w:noProof/>
              <w:szCs w:val="24"/>
              <w:lang w:eastAsia="ja-JP"/>
            </w:rPr>
          </w:pPr>
          <w:r>
            <w:rPr>
              <w:noProof/>
            </w:rPr>
            <w:t>3.1.3</w:t>
          </w:r>
          <w:r>
            <w:rPr>
              <w:noProof/>
              <w:szCs w:val="24"/>
              <w:lang w:eastAsia="ja-JP"/>
            </w:rPr>
            <w:tab/>
          </w:r>
          <w:r>
            <w:rPr>
              <w:noProof/>
            </w:rPr>
            <w:t>Data Element Addition</w:t>
          </w:r>
          <w:r>
            <w:rPr>
              <w:noProof/>
            </w:rPr>
            <w:tab/>
          </w:r>
          <w:r>
            <w:rPr>
              <w:noProof/>
            </w:rPr>
            <w:fldChar w:fldCharType="begin"/>
          </w:r>
          <w:r>
            <w:rPr>
              <w:noProof/>
            </w:rPr>
            <w:instrText xml:space="preserve"> PAGEREF _Toc261767315 \h </w:instrText>
          </w:r>
          <w:r>
            <w:rPr>
              <w:noProof/>
            </w:rPr>
          </w:r>
          <w:r>
            <w:rPr>
              <w:noProof/>
            </w:rPr>
            <w:fldChar w:fldCharType="separate"/>
          </w:r>
          <w:r>
            <w:rPr>
              <w:noProof/>
            </w:rPr>
            <w:t>9</w:t>
          </w:r>
          <w:r>
            <w:rPr>
              <w:noProof/>
            </w:rPr>
            <w:fldChar w:fldCharType="end"/>
          </w:r>
        </w:p>
        <w:p w14:paraId="18FEA415" w14:textId="77777777" w:rsidR="00DA7C93" w:rsidRDefault="00DA7C93">
          <w:pPr>
            <w:pStyle w:val="TOC3"/>
            <w:tabs>
              <w:tab w:val="left" w:pos="1217"/>
              <w:tab w:val="right" w:leader="dot" w:pos="9350"/>
            </w:tabs>
            <w:rPr>
              <w:noProof/>
              <w:szCs w:val="24"/>
              <w:lang w:eastAsia="ja-JP"/>
            </w:rPr>
          </w:pPr>
          <w:r>
            <w:rPr>
              <w:noProof/>
            </w:rPr>
            <w:t>3.1.4</w:t>
          </w:r>
          <w:r>
            <w:rPr>
              <w:noProof/>
              <w:szCs w:val="24"/>
              <w:lang w:eastAsia="ja-JP"/>
            </w:rPr>
            <w:tab/>
          </w:r>
          <w:r>
            <w:rPr>
              <w:noProof/>
            </w:rPr>
            <w:t>Summary tab</w:t>
          </w:r>
          <w:r>
            <w:rPr>
              <w:noProof/>
            </w:rPr>
            <w:tab/>
          </w:r>
          <w:r>
            <w:rPr>
              <w:noProof/>
            </w:rPr>
            <w:fldChar w:fldCharType="begin"/>
          </w:r>
          <w:r>
            <w:rPr>
              <w:noProof/>
            </w:rPr>
            <w:instrText xml:space="preserve"> PAGEREF _Toc261767316 \h </w:instrText>
          </w:r>
          <w:r>
            <w:rPr>
              <w:noProof/>
            </w:rPr>
          </w:r>
          <w:r>
            <w:rPr>
              <w:noProof/>
            </w:rPr>
            <w:fldChar w:fldCharType="separate"/>
          </w:r>
          <w:r>
            <w:rPr>
              <w:noProof/>
            </w:rPr>
            <w:t>9</w:t>
          </w:r>
          <w:r>
            <w:rPr>
              <w:noProof/>
            </w:rPr>
            <w:fldChar w:fldCharType="end"/>
          </w:r>
        </w:p>
        <w:p w14:paraId="7BE97E43" w14:textId="77777777" w:rsidR="00DA7C93" w:rsidRDefault="00DA7C93">
          <w:pPr>
            <w:pStyle w:val="TOC3"/>
            <w:tabs>
              <w:tab w:val="left" w:pos="1217"/>
              <w:tab w:val="right" w:leader="dot" w:pos="9350"/>
            </w:tabs>
            <w:rPr>
              <w:noProof/>
              <w:szCs w:val="24"/>
              <w:lang w:eastAsia="ja-JP"/>
            </w:rPr>
          </w:pPr>
          <w:r>
            <w:rPr>
              <w:noProof/>
            </w:rPr>
            <w:t>3.1.5</w:t>
          </w:r>
          <w:r>
            <w:rPr>
              <w:noProof/>
              <w:szCs w:val="24"/>
              <w:lang w:eastAsia="ja-JP"/>
            </w:rPr>
            <w:tab/>
          </w:r>
          <w:r>
            <w:rPr>
              <w:noProof/>
            </w:rPr>
            <w:t>Publication</w:t>
          </w:r>
          <w:r>
            <w:rPr>
              <w:noProof/>
            </w:rPr>
            <w:tab/>
          </w:r>
          <w:r>
            <w:rPr>
              <w:noProof/>
            </w:rPr>
            <w:fldChar w:fldCharType="begin"/>
          </w:r>
          <w:r>
            <w:rPr>
              <w:noProof/>
            </w:rPr>
            <w:instrText xml:space="preserve"> PAGEREF _Toc261767317 \h </w:instrText>
          </w:r>
          <w:r>
            <w:rPr>
              <w:noProof/>
            </w:rPr>
          </w:r>
          <w:r>
            <w:rPr>
              <w:noProof/>
            </w:rPr>
            <w:fldChar w:fldCharType="separate"/>
          </w:r>
          <w:r>
            <w:rPr>
              <w:noProof/>
            </w:rPr>
            <w:t>11</w:t>
          </w:r>
          <w:r>
            <w:rPr>
              <w:noProof/>
            </w:rPr>
            <w:fldChar w:fldCharType="end"/>
          </w:r>
        </w:p>
        <w:p w14:paraId="479DB8DD" w14:textId="77777777" w:rsidR="00DA7C93" w:rsidRDefault="00DA7C93">
          <w:pPr>
            <w:pStyle w:val="TOC1"/>
            <w:tabs>
              <w:tab w:val="left" w:pos="373"/>
              <w:tab w:val="right" w:leader="dot" w:pos="9350"/>
            </w:tabs>
            <w:rPr>
              <w:noProof/>
              <w:szCs w:val="24"/>
              <w:lang w:eastAsia="ja-JP"/>
            </w:rPr>
          </w:pPr>
          <w:r>
            <w:rPr>
              <w:noProof/>
            </w:rPr>
            <w:t>3</w:t>
          </w:r>
          <w:r>
            <w:rPr>
              <w:noProof/>
              <w:szCs w:val="24"/>
              <w:lang w:eastAsia="ja-JP"/>
            </w:rPr>
            <w:tab/>
          </w:r>
          <w:r>
            <w:rPr>
              <w:noProof/>
            </w:rPr>
            <w:t>User Interface Changes</w:t>
          </w:r>
          <w:r>
            <w:rPr>
              <w:noProof/>
            </w:rPr>
            <w:tab/>
          </w:r>
          <w:r>
            <w:rPr>
              <w:noProof/>
            </w:rPr>
            <w:fldChar w:fldCharType="begin"/>
          </w:r>
          <w:r>
            <w:rPr>
              <w:noProof/>
            </w:rPr>
            <w:instrText xml:space="preserve"> PAGEREF _Toc261767318 \h </w:instrText>
          </w:r>
          <w:r>
            <w:rPr>
              <w:noProof/>
            </w:rPr>
          </w:r>
          <w:r>
            <w:rPr>
              <w:noProof/>
            </w:rPr>
            <w:fldChar w:fldCharType="separate"/>
          </w:r>
          <w:r>
            <w:rPr>
              <w:noProof/>
            </w:rPr>
            <w:t>11</w:t>
          </w:r>
          <w:r>
            <w:rPr>
              <w:noProof/>
            </w:rPr>
            <w:fldChar w:fldCharType="end"/>
          </w:r>
        </w:p>
        <w:p w14:paraId="08C9DF1D"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1.1</w:t>
          </w:r>
          <w:r>
            <w:rPr>
              <w:noProof/>
              <w:szCs w:val="24"/>
              <w:lang w:eastAsia="ja-JP"/>
            </w:rPr>
            <w:tab/>
          </w:r>
          <w:r w:rsidRPr="000E6FFD">
            <w:rPr>
              <w:rFonts w:ascii="Calibri" w:hAnsi="Calibri"/>
              <w:noProof/>
              <w:color w:val="000000"/>
            </w:rPr>
            <w:t>USAID Logo</w:t>
          </w:r>
          <w:r>
            <w:rPr>
              <w:noProof/>
            </w:rPr>
            <w:tab/>
          </w:r>
          <w:r>
            <w:rPr>
              <w:noProof/>
            </w:rPr>
            <w:fldChar w:fldCharType="begin"/>
          </w:r>
          <w:r>
            <w:rPr>
              <w:noProof/>
            </w:rPr>
            <w:instrText xml:space="preserve"> PAGEREF _Toc261767319 \h </w:instrText>
          </w:r>
          <w:r>
            <w:rPr>
              <w:noProof/>
            </w:rPr>
          </w:r>
          <w:r>
            <w:rPr>
              <w:noProof/>
            </w:rPr>
            <w:fldChar w:fldCharType="separate"/>
          </w:r>
          <w:r>
            <w:rPr>
              <w:noProof/>
            </w:rPr>
            <w:t>11</w:t>
          </w:r>
          <w:r>
            <w:rPr>
              <w:noProof/>
            </w:rPr>
            <w:fldChar w:fldCharType="end"/>
          </w:r>
        </w:p>
        <w:p w14:paraId="4381136F"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1.2</w:t>
          </w:r>
          <w:r>
            <w:rPr>
              <w:noProof/>
              <w:szCs w:val="24"/>
              <w:lang w:eastAsia="ja-JP"/>
            </w:rPr>
            <w:tab/>
          </w:r>
          <w:r w:rsidRPr="000E6FFD">
            <w:rPr>
              <w:rFonts w:ascii="Calibri" w:hAnsi="Calibri"/>
              <w:noProof/>
              <w:color w:val="000000"/>
            </w:rPr>
            <w:t>Regions Map Update</w:t>
          </w:r>
          <w:r>
            <w:rPr>
              <w:noProof/>
            </w:rPr>
            <w:tab/>
          </w:r>
          <w:r>
            <w:rPr>
              <w:noProof/>
            </w:rPr>
            <w:fldChar w:fldCharType="begin"/>
          </w:r>
          <w:r>
            <w:rPr>
              <w:noProof/>
            </w:rPr>
            <w:instrText xml:space="preserve"> PAGEREF _Toc261767320 \h </w:instrText>
          </w:r>
          <w:r>
            <w:rPr>
              <w:noProof/>
            </w:rPr>
          </w:r>
          <w:r>
            <w:rPr>
              <w:noProof/>
            </w:rPr>
            <w:fldChar w:fldCharType="separate"/>
          </w:r>
          <w:r>
            <w:rPr>
              <w:noProof/>
            </w:rPr>
            <w:t>11</w:t>
          </w:r>
          <w:r>
            <w:rPr>
              <w:noProof/>
            </w:rPr>
            <w:fldChar w:fldCharType="end"/>
          </w:r>
        </w:p>
        <w:p w14:paraId="49D35022"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1.3</w:t>
          </w:r>
          <w:r>
            <w:rPr>
              <w:noProof/>
              <w:szCs w:val="24"/>
              <w:lang w:eastAsia="ja-JP"/>
            </w:rPr>
            <w:tab/>
          </w:r>
          <w:r w:rsidRPr="000E6FFD">
            <w:rPr>
              <w:rFonts w:ascii="Calibri" w:hAnsi="Calibri"/>
              <w:noProof/>
              <w:color w:val="000000"/>
            </w:rPr>
            <w:t>User-defined re-ordering within categories</w:t>
          </w:r>
          <w:r>
            <w:rPr>
              <w:noProof/>
            </w:rPr>
            <w:tab/>
          </w:r>
          <w:r>
            <w:rPr>
              <w:noProof/>
            </w:rPr>
            <w:fldChar w:fldCharType="begin"/>
          </w:r>
          <w:r>
            <w:rPr>
              <w:noProof/>
            </w:rPr>
            <w:instrText xml:space="preserve"> PAGEREF _Toc261767321 \h </w:instrText>
          </w:r>
          <w:r>
            <w:rPr>
              <w:noProof/>
            </w:rPr>
          </w:r>
          <w:r>
            <w:rPr>
              <w:noProof/>
            </w:rPr>
            <w:fldChar w:fldCharType="separate"/>
          </w:r>
          <w:r>
            <w:rPr>
              <w:noProof/>
            </w:rPr>
            <w:t>13</w:t>
          </w:r>
          <w:r>
            <w:rPr>
              <w:noProof/>
            </w:rPr>
            <w:fldChar w:fldCharType="end"/>
          </w:r>
        </w:p>
        <w:p w14:paraId="4AB5F4C7"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1.4</w:t>
          </w:r>
          <w:r>
            <w:rPr>
              <w:noProof/>
              <w:szCs w:val="24"/>
              <w:lang w:eastAsia="ja-JP"/>
            </w:rPr>
            <w:tab/>
          </w:r>
          <w:r w:rsidRPr="000E6FFD">
            <w:rPr>
              <w:rFonts w:ascii="Calibri" w:hAnsi="Calibri"/>
              <w:noProof/>
              <w:color w:val="000000"/>
            </w:rPr>
            <w:t>Pre-defined sections headers</w:t>
          </w:r>
          <w:r>
            <w:rPr>
              <w:noProof/>
            </w:rPr>
            <w:tab/>
          </w:r>
          <w:r>
            <w:rPr>
              <w:noProof/>
            </w:rPr>
            <w:fldChar w:fldCharType="begin"/>
          </w:r>
          <w:r>
            <w:rPr>
              <w:noProof/>
            </w:rPr>
            <w:instrText xml:space="preserve"> PAGEREF _Toc261767322 \h </w:instrText>
          </w:r>
          <w:r>
            <w:rPr>
              <w:noProof/>
            </w:rPr>
          </w:r>
          <w:r>
            <w:rPr>
              <w:noProof/>
            </w:rPr>
            <w:fldChar w:fldCharType="separate"/>
          </w:r>
          <w:r>
            <w:rPr>
              <w:noProof/>
            </w:rPr>
            <w:t>13</w:t>
          </w:r>
          <w:r>
            <w:rPr>
              <w:noProof/>
            </w:rPr>
            <w:fldChar w:fldCharType="end"/>
          </w:r>
        </w:p>
        <w:p w14:paraId="417C5A9F"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1.5</w:t>
          </w:r>
          <w:r>
            <w:rPr>
              <w:noProof/>
              <w:szCs w:val="24"/>
              <w:lang w:eastAsia="ja-JP"/>
            </w:rPr>
            <w:tab/>
          </w:r>
          <w:r w:rsidRPr="000E6FFD">
            <w:rPr>
              <w:rFonts w:ascii="Calibri" w:hAnsi="Calibri"/>
              <w:noProof/>
              <w:color w:val="000000"/>
            </w:rPr>
            <w:t>New action buttons</w:t>
          </w:r>
          <w:r>
            <w:rPr>
              <w:noProof/>
            </w:rPr>
            <w:tab/>
          </w:r>
          <w:r>
            <w:rPr>
              <w:noProof/>
            </w:rPr>
            <w:fldChar w:fldCharType="begin"/>
          </w:r>
          <w:r>
            <w:rPr>
              <w:noProof/>
            </w:rPr>
            <w:instrText xml:space="preserve"> PAGEREF _Toc261767323 \h </w:instrText>
          </w:r>
          <w:r>
            <w:rPr>
              <w:noProof/>
            </w:rPr>
          </w:r>
          <w:r>
            <w:rPr>
              <w:noProof/>
            </w:rPr>
            <w:fldChar w:fldCharType="separate"/>
          </w:r>
          <w:r>
            <w:rPr>
              <w:noProof/>
            </w:rPr>
            <w:t>14</w:t>
          </w:r>
          <w:r>
            <w:rPr>
              <w:noProof/>
            </w:rPr>
            <w:fldChar w:fldCharType="end"/>
          </w:r>
        </w:p>
        <w:p w14:paraId="5AAD67EB" w14:textId="77777777" w:rsidR="00DA7C93" w:rsidRDefault="00DA7C93">
          <w:pPr>
            <w:pStyle w:val="TOC3"/>
            <w:tabs>
              <w:tab w:val="right" w:leader="dot" w:pos="9350"/>
            </w:tabs>
            <w:rPr>
              <w:noProof/>
              <w:szCs w:val="24"/>
              <w:lang w:eastAsia="ja-JP"/>
            </w:rPr>
          </w:pPr>
          <w:r>
            <w:rPr>
              <w:noProof/>
            </w:rPr>
            <w:t>Report level</w:t>
          </w:r>
          <w:r>
            <w:rPr>
              <w:noProof/>
            </w:rPr>
            <w:tab/>
          </w:r>
          <w:r>
            <w:rPr>
              <w:noProof/>
            </w:rPr>
            <w:fldChar w:fldCharType="begin"/>
          </w:r>
          <w:r>
            <w:rPr>
              <w:noProof/>
            </w:rPr>
            <w:instrText xml:space="preserve"> PAGEREF _Toc261767324 \h </w:instrText>
          </w:r>
          <w:r>
            <w:rPr>
              <w:noProof/>
            </w:rPr>
          </w:r>
          <w:r>
            <w:rPr>
              <w:noProof/>
            </w:rPr>
            <w:fldChar w:fldCharType="separate"/>
          </w:r>
          <w:r>
            <w:rPr>
              <w:noProof/>
            </w:rPr>
            <w:t>14</w:t>
          </w:r>
          <w:r>
            <w:rPr>
              <w:noProof/>
            </w:rPr>
            <w:fldChar w:fldCharType="end"/>
          </w:r>
        </w:p>
        <w:p w14:paraId="49787A43" w14:textId="77777777" w:rsidR="00DA7C93" w:rsidRDefault="00DA7C93">
          <w:pPr>
            <w:pStyle w:val="TOC3"/>
            <w:tabs>
              <w:tab w:val="right" w:leader="dot" w:pos="9350"/>
            </w:tabs>
            <w:rPr>
              <w:noProof/>
              <w:szCs w:val="24"/>
              <w:lang w:eastAsia="ja-JP"/>
            </w:rPr>
          </w:pPr>
          <w:r>
            <w:rPr>
              <w:noProof/>
            </w:rPr>
            <w:t>Category level</w:t>
          </w:r>
          <w:r>
            <w:rPr>
              <w:noProof/>
            </w:rPr>
            <w:tab/>
          </w:r>
          <w:r>
            <w:rPr>
              <w:noProof/>
            </w:rPr>
            <w:fldChar w:fldCharType="begin"/>
          </w:r>
          <w:r>
            <w:rPr>
              <w:noProof/>
            </w:rPr>
            <w:instrText xml:space="preserve"> PAGEREF _Toc261767325 \h </w:instrText>
          </w:r>
          <w:r>
            <w:rPr>
              <w:noProof/>
            </w:rPr>
          </w:r>
          <w:r>
            <w:rPr>
              <w:noProof/>
            </w:rPr>
            <w:fldChar w:fldCharType="separate"/>
          </w:r>
          <w:r>
            <w:rPr>
              <w:noProof/>
            </w:rPr>
            <w:t>14</w:t>
          </w:r>
          <w:r>
            <w:rPr>
              <w:noProof/>
            </w:rPr>
            <w:fldChar w:fldCharType="end"/>
          </w:r>
        </w:p>
        <w:p w14:paraId="2DF738A7" w14:textId="77777777" w:rsidR="00DA7C93" w:rsidRDefault="00DA7C93">
          <w:pPr>
            <w:pStyle w:val="TOC3"/>
            <w:tabs>
              <w:tab w:val="right" w:leader="dot" w:pos="9350"/>
            </w:tabs>
            <w:rPr>
              <w:noProof/>
              <w:szCs w:val="24"/>
              <w:lang w:eastAsia="ja-JP"/>
            </w:rPr>
          </w:pPr>
          <w:r>
            <w:rPr>
              <w:noProof/>
            </w:rPr>
            <w:t>Element level</w:t>
          </w:r>
          <w:r>
            <w:rPr>
              <w:noProof/>
            </w:rPr>
            <w:tab/>
          </w:r>
          <w:r>
            <w:rPr>
              <w:noProof/>
            </w:rPr>
            <w:fldChar w:fldCharType="begin"/>
          </w:r>
          <w:r>
            <w:rPr>
              <w:noProof/>
            </w:rPr>
            <w:instrText xml:space="preserve"> PAGEREF _Toc261767326 \h </w:instrText>
          </w:r>
          <w:r>
            <w:rPr>
              <w:noProof/>
            </w:rPr>
          </w:r>
          <w:r>
            <w:rPr>
              <w:noProof/>
            </w:rPr>
            <w:fldChar w:fldCharType="separate"/>
          </w:r>
          <w:r>
            <w:rPr>
              <w:noProof/>
            </w:rPr>
            <w:t>16</w:t>
          </w:r>
          <w:r>
            <w:rPr>
              <w:noProof/>
            </w:rPr>
            <w:fldChar w:fldCharType="end"/>
          </w:r>
        </w:p>
        <w:p w14:paraId="0045301F" w14:textId="77777777" w:rsidR="00DA7C93" w:rsidRDefault="00DA7C93">
          <w:pPr>
            <w:pStyle w:val="TOC1"/>
            <w:tabs>
              <w:tab w:val="left" w:pos="373"/>
              <w:tab w:val="right" w:leader="dot" w:pos="9350"/>
            </w:tabs>
            <w:rPr>
              <w:noProof/>
              <w:szCs w:val="24"/>
              <w:lang w:eastAsia="ja-JP"/>
            </w:rPr>
          </w:pPr>
          <w:r>
            <w:rPr>
              <w:noProof/>
            </w:rPr>
            <w:t>2</w:t>
          </w:r>
          <w:r>
            <w:rPr>
              <w:noProof/>
              <w:szCs w:val="24"/>
              <w:lang w:eastAsia="ja-JP"/>
            </w:rPr>
            <w:tab/>
          </w:r>
          <w:r>
            <w:rPr>
              <w:noProof/>
            </w:rPr>
            <w:t>Data model Refactoring</w:t>
          </w:r>
          <w:r>
            <w:rPr>
              <w:noProof/>
            </w:rPr>
            <w:tab/>
          </w:r>
          <w:r>
            <w:rPr>
              <w:noProof/>
            </w:rPr>
            <w:fldChar w:fldCharType="begin"/>
          </w:r>
          <w:r>
            <w:rPr>
              <w:noProof/>
            </w:rPr>
            <w:instrText xml:space="preserve"> PAGEREF _Toc261767327 \h </w:instrText>
          </w:r>
          <w:r>
            <w:rPr>
              <w:noProof/>
            </w:rPr>
          </w:r>
          <w:r>
            <w:rPr>
              <w:noProof/>
            </w:rPr>
            <w:fldChar w:fldCharType="separate"/>
          </w:r>
          <w:r>
            <w:rPr>
              <w:noProof/>
            </w:rPr>
            <w:t>17</w:t>
          </w:r>
          <w:r>
            <w:rPr>
              <w:noProof/>
            </w:rPr>
            <w:fldChar w:fldCharType="end"/>
          </w:r>
        </w:p>
        <w:p w14:paraId="7953B361"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2.1</w:t>
          </w:r>
          <w:r>
            <w:rPr>
              <w:noProof/>
              <w:szCs w:val="24"/>
              <w:lang w:eastAsia="ja-JP"/>
            </w:rPr>
            <w:tab/>
          </w:r>
          <w:r w:rsidRPr="000E6FFD">
            <w:rPr>
              <w:rFonts w:ascii="Calibri" w:hAnsi="Calibri"/>
              <w:noProof/>
              <w:color w:val="000000"/>
            </w:rPr>
            <w:t>Reports</w:t>
          </w:r>
          <w:r>
            <w:rPr>
              <w:noProof/>
            </w:rPr>
            <w:tab/>
          </w:r>
          <w:r>
            <w:rPr>
              <w:noProof/>
            </w:rPr>
            <w:fldChar w:fldCharType="begin"/>
          </w:r>
          <w:r>
            <w:rPr>
              <w:noProof/>
            </w:rPr>
            <w:instrText xml:space="preserve"> PAGEREF _Toc261767328 \h </w:instrText>
          </w:r>
          <w:r>
            <w:rPr>
              <w:noProof/>
            </w:rPr>
          </w:r>
          <w:r>
            <w:rPr>
              <w:noProof/>
            </w:rPr>
            <w:fldChar w:fldCharType="separate"/>
          </w:r>
          <w:r>
            <w:rPr>
              <w:noProof/>
            </w:rPr>
            <w:t>17</w:t>
          </w:r>
          <w:r>
            <w:rPr>
              <w:noProof/>
            </w:rPr>
            <w:fldChar w:fldCharType="end"/>
          </w:r>
        </w:p>
        <w:p w14:paraId="1B159132"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2.2</w:t>
          </w:r>
          <w:r>
            <w:rPr>
              <w:noProof/>
              <w:szCs w:val="24"/>
              <w:lang w:eastAsia="ja-JP"/>
            </w:rPr>
            <w:tab/>
          </w:r>
          <w:r w:rsidRPr="000E6FFD">
            <w:rPr>
              <w:rFonts w:ascii="Calibri" w:hAnsi="Calibri"/>
              <w:noProof/>
              <w:color w:val="000000"/>
            </w:rPr>
            <w:t>Elements</w:t>
          </w:r>
          <w:r>
            <w:rPr>
              <w:noProof/>
            </w:rPr>
            <w:tab/>
          </w:r>
          <w:r>
            <w:rPr>
              <w:noProof/>
            </w:rPr>
            <w:fldChar w:fldCharType="begin"/>
          </w:r>
          <w:r>
            <w:rPr>
              <w:noProof/>
            </w:rPr>
            <w:instrText xml:space="preserve"> PAGEREF _Toc261767329 \h </w:instrText>
          </w:r>
          <w:r>
            <w:rPr>
              <w:noProof/>
            </w:rPr>
          </w:r>
          <w:r>
            <w:rPr>
              <w:noProof/>
            </w:rPr>
            <w:fldChar w:fldCharType="separate"/>
          </w:r>
          <w:r>
            <w:rPr>
              <w:noProof/>
            </w:rPr>
            <w:t>18</w:t>
          </w:r>
          <w:r>
            <w:rPr>
              <w:noProof/>
            </w:rPr>
            <w:fldChar w:fldCharType="end"/>
          </w:r>
        </w:p>
        <w:p w14:paraId="256FDDE4" w14:textId="77777777" w:rsidR="00DA7C93" w:rsidRDefault="00DA7C93">
          <w:pPr>
            <w:pStyle w:val="TOC3"/>
            <w:tabs>
              <w:tab w:val="left" w:pos="1217"/>
              <w:tab w:val="right" w:leader="dot" w:pos="9350"/>
            </w:tabs>
            <w:rPr>
              <w:noProof/>
              <w:szCs w:val="24"/>
              <w:lang w:eastAsia="ja-JP"/>
            </w:rPr>
          </w:pPr>
          <w:r>
            <w:rPr>
              <w:noProof/>
            </w:rPr>
            <w:lastRenderedPageBreak/>
            <w:t>2.2.1</w:t>
          </w:r>
          <w:r>
            <w:rPr>
              <w:noProof/>
              <w:szCs w:val="24"/>
              <w:lang w:eastAsia="ja-JP"/>
            </w:rPr>
            <w:tab/>
          </w:r>
          <w:r>
            <w:rPr>
              <w:noProof/>
            </w:rPr>
            <w:t>Input Element</w:t>
          </w:r>
          <w:r>
            <w:rPr>
              <w:noProof/>
            </w:rPr>
            <w:tab/>
          </w:r>
          <w:r>
            <w:rPr>
              <w:noProof/>
            </w:rPr>
            <w:fldChar w:fldCharType="begin"/>
          </w:r>
          <w:r>
            <w:rPr>
              <w:noProof/>
            </w:rPr>
            <w:instrText xml:space="preserve"> PAGEREF _Toc261767330 \h </w:instrText>
          </w:r>
          <w:r>
            <w:rPr>
              <w:noProof/>
            </w:rPr>
          </w:r>
          <w:r>
            <w:rPr>
              <w:noProof/>
            </w:rPr>
            <w:fldChar w:fldCharType="separate"/>
          </w:r>
          <w:r>
            <w:rPr>
              <w:noProof/>
            </w:rPr>
            <w:t>18</w:t>
          </w:r>
          <w:r>
            <w:rPr>
              <w:noProof/>
            </w:rPr>
            <w:fldChar w:fldCharType="end"/>
          </w:r>
        </w:p>
        <w:p w14:paraId="4FA04C8B" w14:textId="77777777" w:rsidR="00DA7C93" w:rsidRDefault="00DA7C93">
          <w:pPr>
            <w:pStyle w:val="TOC3"/>
            <w:tabs>
              <w:tab w:val="left" w:pos="1217"/>
              <w:tab w:val="right" w:leader="dot" w:pos="9350"/>
            </w:tabs>
            <w:rPr>
              <w:noProof/>
              <w:szCs w:val="24"/>
              <w:lang w:eastAsia="ja-JP"/>
            </w:rPr>
          </w:pPr>
          <w:r>
            <w:rPr>
              <w:noProof/>
            </w:rPr>
            <w:t>2.2.2</w:t>
          </w:r>
          <w:r>
            <w:rPr>
              <w:noProof/>
              <w:szCs w:val="24"/>
              <w:lang w:eastAsia="ja-JP"/>
            </w:rPr>
            <w:tab/>
          </w:r>
          <w:r>
            <w:rPr>
              <w:noProof/>
            </w:rPr>
            <w:t>Data Elements</w:t>
          </w:r>
          <w:r>
            <w:rPr>
              <w:noProof/>
            </w:rPr>
            <w:tab/>
          </w:r>
          <w:r>
            <w:rPr>
              <w:noProof/>
            </w:rPr>
            <w:fldChar w:fldCharType="begin"/>
          </w:r>
          <w:r>
            <w:rPr>
              <w:noProof/>
            </w:rPr>
            <w:instrText xml:space="preserve"> PAGEREF _Toc261767331 \h </w:instrText>
          </w:r>
          <w:r>
            <w:rPr>
              <w:noProof/>
            </w:rPr>
          </w:r>
          <w:r>
            <w:rPr>
              <w:noProof/>
            </w:rPr>
            <w:fldChar w:fldCharType="separate"/>
          </w:r>
          <w:r>
            <w:rPr>
              <w:noProof/>
            </w:rPr>
            <w:t>19</w:t>
          </w:r>
          <w:r>
            <w:rPr>
              <w:noProof/>
            </w:rPr>
            <w:fldChar w:fldCharType="end"/>
          </w:r>
        </w:p>
        <w:p w14:paraId="53A54CBB"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2.3</w:t>
          </w:r>
          <w:r>
            <w:rPr>
              <w:noProof/>
              <w:szCs w:val="24"/>
              <w:lang w:eastAsia="ja-JP"/>
            </w:rPr>
            <w:tab/>
          </w:r>
          <w:r w:rsidRPr="000E6FFD">
            <w:rPr>
              <w:rFonts w:ascii="Calibri" w:hAnsi="Calibri"/>
              <w:noProof/>
              <w:color w:val="000000"/>
            </w:rPr>
            <w:t>Categories</w:t>
          </w:r>
          <w:r>
            <w:rPr>
              <w:noProof/>
            </w:rPr>
            <w:tab/>
          </w:r>
          <w:r>
            <w:rPr>
              <w:noProof/>
            </w:rPr>
            <w:fldChar w:fldCharType="begin"/>
          </w:r>
          <w:r>
            <w:rPr>
              <w:noProof/>
            </w:rPr>
            <w:instrText xml:space="preserve"> PAGEREF _Toc261767332 \h </w:instrText>
          </w:r>
          <w:r>
            <w:rPr>
              <w:noProof/>
            </w:rPr>
          </w:r>
          <w:r>
            <w:rPr>
              <w:noProof/>
            </w:rPr>
            <w:fldChar w:fldCharType="separate"/>
          </w:r>
          <w:r>
            <w:rPr>
              <w:noProof/>
            </w:rPr>
            <w:t>19</w:t>
          </w:r>
          <w:r>
            <w:rPr>
              <w:noProof/>
            </w:rPr>
            <w:fldChar w:fldCharType="end"/>
          </w:r>
        </w:p>
        <w:p w14:paraId="077D92C8"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2.4</w:t>
          </w:r>
          <w:r>
            <w:rPr>
              <w:noProof/>
              <w:szCs w:val="24"/>
              <w:lang w:eastAsia="ja-JP"/>
            </w:rPr>
            <w:tab/>
          </w:r>
          <w:r w:rsidRPr="000E6FFD">
            <w:rPr>
              <w:rFonts w:ascii="Calibri" w:hAnsi="Calibri"/>
              <w:noProof/>
              <w:color w:val="000000"/>
            </w:rPr>
            <w:t>Data sources</w:t>
          </w:r>
          <w:r>
            <w:rPr>
              <w:noProof/>
            </w:rPr>
            <w:tab/>
          </w:r>
          <w:r>
            <w:rPr>
              <w:noProof/>
            </w:rPr>
            <w:fldChar w:fldCharType="begin"/>
          </w:r>
          <w:r>
            <w:rPr>
              <w:noProof/>
            </w:rPr>
            <w:instrText xml:space="preserve"> PAGEREF _Toc261767333 \h </w:instrText>
          </w:r>
          <w:r>
            <w:rPr>
              <w:noProof/>
            </w:rPr>
          </w:r>
          <w:r>
            <w:rPr>
              <w:noProof/>
            </w:rPr>
            <w:fldChar w:fldCharType="separate"/>
          </w:r>
          <w:r>
            <w:rPr>
              <w:noProof/>
            </w:rPr>
            <w:t>20</w:t>
          </w:r>
          <w:r>
            <w:rPr>
              <w:noProof/>
            </w:rPr>
            <w:fldChar w:fldCharType="end"/>
          </w:r>
        </w:p>
        <w:p w14:paraId="7774A4E5"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2.5</w:t>
          </w:r>
          <w:r>
            <w:rPr>
              <w:noProof/>
              <w:szCs w:val="24"/>
              <w:lang w:eastAsia="ja-JP"/>
            </w:rPr>
            <w:tab/>
          </w:r>
          <w:r w:rsidRPr="000E6FFD">
            <w:rPr>
              <w:rFonts w:ascii="Calibri" w:hAnsi="Calibri"/>
              <w:noProof/>
              <w:color w:val="000000"/>
            </w:rPr>
            <w:t>Display types</w:t>
          </w:r>
          <w:r>
            <w:rPr>
              <w:noProof/>
            </w:rPr>
            <w:tab/>
          </w:r>
          <w:r>
            <w:rPr>
              <w:noProof/>
            </w:rPr>
            <w:fldChar w:fldCharType="begin"/>
          </w:r>
          <w:r>
            <w:rPr>
              <w:noProof/>
            </w:rPr>
            <w:instrText xml:space="preserve"> PAGEREF _Toc261767334 \h </w:instrText>
          </w:r>
          <w:r>
            <w:rPr>
              <w:noProof/>
            </w:rPr>
          </w:r>
          <w:r>
            <w:rPr>
              <w:noProof/>
            </w:rPr>
            <w:fldChar w:fldCharType="separate"/>
          </w:r>
          <w:r>
            <w:rPr>
              <w:noProof/>
            </w:rPr>
            <w:t>21</w:t>
          </w:r>
          <w:r>
            <w:rPr>
              <w:noProof/>
            </w:rPr>
            <w:fldChar w:fldCharType="end"/>
          </w:r>
        </w:p>
        <w:p w14:paraId="50E6E5C5" w14:textId="77777777" w:rsidR="00DA7C93" w:rsidRDefault="00DA7C93">
          <w:pPr>
            <w:pStyle w:val="TOC1"/>
            <w:tabs>
              <w:tab w:val="left" w:pos="373"/>
              <w:tab w:val="right" w:leader="dot" w:pos="9350"/>
            </w:tabs>
            <w:rPr>
              <w:noProof/>
              <w:szCs w:val="24"/>
              <w:lang w:eastAsia="ja-JP"/>
            </w:rPr>
          </w:pPr>
          <w:r>
            <w:rPr>
              <w:noProof/>
            </w:rPr>
            <w:t>3</w:t>
          </w:r>
          <w:r>
            <w:rPr>
              <w:noProof/>
              <w:szCs w:val="24"/>
              <w:lang w:eastAsia="ja-JP"/>
            </w:rPr>
            <w:tab/>
          </w:r>
          <w:r>
            <w:rPr>
              <w:noProof/>
            </w:rPr>
            <w:t>New Data Sources</w:t>
          </w:r>
          <w:r>
            <w:rPr>
              <w:noProof/>
            </w:rPr>
            <w:tab/>
          </w:r>
          <w:r>
            <w:rPr>
              <w:noProof/>
            </w:rPr>
            <w:fldChar w:fldCharType="begin"/>
          </w:r>
          <w:r>
            <w:rPr>
              <w:noProof/>
            </w:rPr>
            <w:instrText xml:space="preserve"> PAGEREF _Toc261767335 \h </w:instrText>
          </w:r>
          <w:r>
            <w:rPr>
              <w:noProof/>
            </w:rPr>
          </w:r>
          <w:r>
            <w:rPr>
              <w:noProof/>
            </w:rPr>
            <w:fldChar w:fldCharType="separate"/>
          </w:r>
          <w:r>
            <w:rPr>
              <w:noProof/>
            </w:rPr>
            <w:t>22</w:t>
          </w:r>
          <w:r>
            <w:rPr>
              <w:noProof/>
            </w:rPr>
            <w:fldChar w:fldCharType="end"/>
          </w:r>
        </w:p>
        <w:p w14:paraId="450984B7"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3.1</w:t>
          </w:r>
          <w:r>
            <w:rPr>
              <w:noProof/>
              <w:szCs w:val="24"/>
              <w:lang w:eastAsia="ja-JP"/>
            </w:rPr>
            <w:tab/>
          </w:r>
          <w:r w:rsidRPr="000E6FFD">
            <w:rPr>
              <w:rFonts w:ascii="Calibri" w:hAnsi="Calibri"/>
              <w:noProof/>
              <w:color w:val="000000"/>
            </w:rPr>
            <w:t>Data Sources Description</w:t>
          </w:r>
          <w:r>
            <w:rPr>
              <w:noProof/>
            </w:rPr>
            <w:tab/>
          </w:r>
          <w:r>
            <w:rPr>
              <w:noProof/>
            </w:rPr>
            <w:fldChar w:fldCharType="begin"/>
          </w:r>
          <w:r>
            <w:rPr>
              <w:noProof/>
            </w:rPr>
            <w:instrText xml:space="preserve"> PAGEREF _Toc261767336 \h </w:instrText>
          </w:r>
          <w:r>
            <w:rPr>
              <w:noProof/>
            </w:rPr>
          </w:r>
          <w:r>
            <w:rPr>
              <w:noProof/>
            </w:rPr>
            <w:fldChar w:fldCharType="separate"/>
          </w:r>
          <w:r>
            <w:rPr>
              <w:noProof/>
            </w:rPr>
            <w:t>22</w:t>
          </w:r>
          <w:r>
            <w:rPr>
              <w:noProof/>
            </w:rPr>
            <w:fldChar w:fldCharType="end"/>
          </w:r>
        </w:p>
        <w:p w14:paraId="19354BA1" w14:textId="77777777" w:rsidR="00DA7C93" w:rsidRDefault="00DA7C93">
          <w:pPr>
            <w:pStyle w:val="TOC2"/>
            <w:tabs>
              <w:tab w:val="left" w:pos="784"/>
              <w:tab w:val="right" w:leader="dot" w:pos="9350"/>
            </w:tabs>
            <w:rPr>
              <w:noProof/>
              <w:szCs w:val="24"/>
              <w:lang w:eastAsia="ja-JP"/>
            </w:rPr>
          </w:pPr>
          <w:r w:rsidRPr="000E6FFD">
            <w:rPr>
              <w:rFonts w:ascii="Calibri" w:hAnsi="Calibri"/>
              <w:noProof/>
              <w:color w:val="000000"/>
            </w:rPr>
            <w:t>3.2</w:t>
          </w:r>
          <w:r>
            <w:rPr>
              <w:noProof/>
              <w:szCs w:val="24"/>
              <w:lang w:eastAsia="ja-JP"/>
            </w:rPr>
            <w:tab/>
          </w:r>
          <w:r w:rsidRPr="000E6FFD">
            <w:rPr>
              <w:rFonts w:ascii="Calibri" w:hAnsi="Calibri"/>
              <w:noProof/>
              <w:color w:val="000000"/>
            </w:rPr>
            <w:t>Data Retrieval Process</w:t>
          </w:r>
          <w:r>
            <w:rPr>
              <w:noProof/>
            </w:rPr>
            <w:tab/>
          </w:r>
          <w:r>
            <w:rPr>
              <w:noProof/>
            </w:rPr>
            <w:fldChar w:fldCharType="begin"/>
          </w:r>
          <w:r>
            <w:rPr>
              <w:noProof/>
            </w:rPr>
            <w:instrText xml:space="preserve"> PAGEREF _Toc261767337 \h </w:instrText>
          </w:r>
          <w:r>
            <w:rPr>
              <w:noProof/>
            </w:rPr>
          </w:r>
          <w:r>
            <w:rPr>
              <w:noProof/>
            </w:rPr>
            <w:fldChar w:fldCharType="separate"/>
          </w:r>
          <w:r>
            <w:rPr>
              <w:noProof/>
            </w:rPr>
            <w:t>23</w:t>
          </w:r>
          <w:r>
            <w:rPr>
              <w:noProof/>
            </w:rPr>
            <w:fldChar w:fldCharType="end"/>
          </w:r>
        </w:p>
        <w:p w14:paraId="2D13CAD0" w14:textId="77777777" w:rsidR="0079489B" w:rsidRDefault="00BD53E8">
          <w:pPr>
            <w:rPr>
              <w:noProof/>
            </w:rPr>
          </w:pPr>
          <w:r>
            <w:fldChar w:fldCharType="end"/>
          </w:r>
        </w:p>
      </w:sdtContent>
    </w:sdt>
    <w:p w14:paraId="29CD6BA9" w14:textId="77777777" w:rsidR="001A6D9F" w:rsidRDefault="001A6D9F">
      <w:pPr>
        <w:rPr>
          <w:b/>
          <w:bCs/>
          <w:caps/>
          <w:color w:val="FFFFFF" w:themeColor="background1"/>
          <w:spacing w:val="15"/>
          <w:sz w:val="22"/>
          <w:szCs w:val="22"/>
        </w:rPr>
      </w:pPr>
      <w:r>
        <w:br w:type="page"/>
      </w:r>
    </w:p>
    <w:p w14:paraId="6B584A41" w14:textId="44B3338C" w:rsidR="00CE7863" w:rsidRDefault="00282B09" w:rsidP="00BB43DA">
      <w:pPr>
        <w:pStyle w:val="Heading1"/>
        <w:spacing w:after="240"/>
      </w:pPr>
      <w:bookmarkStart w:id="2" w:name="_Toc261767304"/>
      <w:r w:rsidRPr="00282B09">
        <w:lastRenderedPageBreak/>
        <w:t>Document Revision History</w:t>
      </w:r>
      <w:bookmarkEnd w:id="2"/>
    </w:p>
    <w:tbl>
      <w:tblPr>
        <w:tblStyle w:val="LightShading"/>
        <w:tblW w:w="0" w:type="auto"/>
        <w:tblLook w:val="04A0" w:firstRow="1" w:lastRow="0" w:firstColumn="1" w:lastColumn="0" w:noHBand="0" w:noVBand="1"/>
      </w:tblPr>
      <w:tblGrid>
        <w:gridCol w:w="2090"/>
        <w:gridCol w:w="1417"/>
        <w:gridCol w:w="5092"/>
        <w:gridCol w:w="977"/>
      </w:tblGrid>
      <w:tr w:rsidR="00282B09" w14:paraId="190DF8F6" w14:textId="77777777" w:rsidTr="00B015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14:paraId="35257E66" w14:textId="77777777" w:rsidR="00282B09" w:rsidRPr="00BB43DA" w:rsidRDefault="00282B09" w:rsidP="00BB43DA">
            <w:pPr>
              <w:pStyle w:val="NoSpacing"/>
              <w:rPr>
                <w:b w:val="0"/>
              </w:rPr>
            </w:pPr>
            <w:r w:rsidRPr="00BB43DA">
              <w:t>Author</w:t>
            </w:r>
          </w:p>
        </w:tc>
        <w:tc>
          <w:tcPr>
            <w:tcW w:w="1417" w:type="dxa"/>
          </w:tcPr>
          <w:p w14:paraId="7A6EE059" w14:textId="77777777"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Date</w:t>
            </w:r>
          </w:p>
        </w:tc>
        <w:tc>
          <w:tcPr>
            <w:tcW w:w="5092" w:type="dxa"/>
          </w:tcPr>
          <w:p w14:paraId="0AA1B99C" w14:textId="77777777"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Modifications</w:t>
            </w:r>
          </w:p>
        </w:tc>
        <w:tc>
          <w:tcPr>
            <w:tcW w:w="977" w:type="dxa"/>
          </w:tcPr>
          <w:p w14:paraId="795A5223" w14:textId="77777777" w:rsidR="00282B09" w:rsidRPr="00BB43DA" w:rsidRDefault="00282B09" w:rsidP="00BB43DA">
            <w:pPr>
              <w:pStyle w:val="NoSpacing"/>
              <w:cnfStyle w:val="100000000000" w:firstRow="1" w:lastRow="0" w:firstColumn="0" w:lastColumn="0" w:oddVBand="0" w:evenVBand="0" w:oddHBand="0" w:evenHBand="0" w:firstRowFirstColumn="0" w:firstRowLastColumn="0" w:lastRowFirstColumn="0" w:lastRowLastColumn="0"/>
              <w:rPr>
                <w:b w:val="0"/>
              </w:rPr>
            </w:pPr>
            <w:r w:rsidRPr="00BB43DA">
              <w:t>Version</w:t>
            </w:r>
          </w:p>
        </w:tc>
      </w:tr>
      <w:tr w:rsidR="00282B09" w14:paraId="68CCCE3A" w14:textId="77777777" w:rsidTr="00B01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14:paraId="4814ACBD" w14:textId="77777777" w:rsidR="00282B09" w:rsidRDefault="00282B09" w:rsidP="00BB43DA">
            <w:pPr>
              <w:pStyle w:val="NoSpacing"/>
            </w:pPr>
            <w:r>
              <w:t>Guillaume Prevost</w:t>
            </w:r>
          </w:p>
        </w:tc>
        <w:tc>
          <w:tcPr>
            <w:tcW w:w="1417" w:type="dxa"/>
          </w:tcPr>
          <w:p w14:paraId="5C33B16A" w14:textId="0FE068C7" w:rsidR="00282B09" w:rsidRDefault="00BC5521" w:rsidP="00BB43DA">
            <w:pPr>
              <w:pStyle w:val="NoSpacing"/>
              <w:cnfStyle w:val="000000100000" w:firstRow="0" w:lastRow="0" w:firstColumn="0" w:lastColumn="0" w:oddVBand="0" w:evenVBand="0" w:oddHBand="1" w:evenHBand="0" w:firstRowFirstColumn="0" w:firstRowLastColumn="0" w:lastRowFirstColumn="0" w:lastRowLastColumn="0"/>
            </w:pPr>
            <w:r>
              <w:t>12/05</w:t>
            </w:r>
            <w:r w:rsidR="002560F9">
              <w:t>/201</w:t>
            </w:r>
            <w:r w:rsidR="00BB06E3">
              <w:t>4</w:t>
            </w:r>
          </w:p>
        </w:tc>
        <w:tc>
          <w:tcPr>
            <w:tcW w:w="5092" w:type="dxa"/>
          </w:tcPr>
          <w:p w14:paraId="462A18C8" w14:textId="77777777" w:rsidR="00282B09" w:rsidRDefault="00282B09" w:rsidP="00BB06E3">
            <w:pPr>
              <w:pStyle w:val="NoSpacing"/>
              <w:cnfStyle w:val="000000100000" w:firstRow="0" w:lastRow="0" w:firstColumn="0" w:lastColumn="0" w:oddVBand="0" w:evenVBand="0" w:oddHBand="1" w:evenHBand="0" w:firstRowFirstColumn="0" w:firstRowLastColumn="0" w:lastRowFirstColumn="0" w:lastRowLastColumn="0"/>
            </w:pPr>
          </w:p>
        </w:tc>
        <w:tc>
          <w:tcPr>
            <w:tcW w:w="977" w:type="dxa"/>
          </w:tcPr>
          <w:p w14:paraId="5805925D" w14:textId="30EEFF8D" w:rsidR="00282B09" w:rsidRDefault="00502FDF" w:rsidP="00BB43DA">
            <w:pPr>
              <w:pStyle w:val="NoSpacing"/>
              <w:cnfStyle w:val="000000100000" w:firstRow="0" w:lastRow="0" w:firstColumn="0" w:lastColumn="0" w:oddVBand="0" w:evenVBand="0" w:oddHBand="1" w:evenHBand="0" w:firstRowFirstColumn="0" w:firstRowLastColumn="0" w:lastRowFirstColumn="0" w:lastRowLastColumn="0"/>
            </w:pPr>
            <w:r>
              <w:t>1.0</w:t>
            </w:r>
          </w:p>
        </w:tc>
      </w:tr>
      <w:tr w:rsidR="00506148" w14:paraId="68628EDD" w14:textId="77777777" w:rsidTr="00B01573">
        <w:tc>
          <w:tcPr>
            <w:cnfStyle w:val="001000000000" w:firstRow="0" w:lastRow="0" w:firstColumn="1" w:lastColumn="0" w:oddVBand="0" w:evenVBand="0" w:oddHBand="0" w:evenHBand="0" w:firstRowFirstColumn="0" w:firstRowLastColumn="0" w:lastRowFirstColumn="0" w:lastRowLastColumn="0"/>
            <w:tcW w:w="2090" w:type="dxa"/>
          </w:tcPr>
          <w:p w14:paraId="14107C1C" w14:textId="77777777" w:rsidR="00506148" w:rsidRDefault="00506148" w:rsidP="00BB43DA">
            <w:pPr>
              <w:pStyle w:val="NoSpacing"/>
            </w:pPr>
          </w:p>
        </w:tc>
        <w:tc>
          <w:tcPr>
            <w:tcW w:w="1417" w:type="dxa"/>
          </w:tcPr>
          <w:p w14:paraId="57760D5F" w14:textId="77777777" w:rsidR="00506148" w:rsidRDefault="00506148" w:rsidP="00BB43DA">
            <w:pPr>
              <w:pStyle w:val="NoSpacing"/>
              <w:cnfStyle w:val="000000000000" w:firstRow="0" w:lastRow="0" w:firstColumn="0" w:lastColumn="0" w:oddVBand="0" w:evenVBand="0" w:oddHBand="0" w:evenHBand="0" w:firstRowFirstColumn="0" w:firstRowLastColumn="0" w:lastRowFirstColumn="0" w:lastRowLastColumn="0"/>
            </w:pPr>
          </w:p>
        </w:tc>
        <w:tc>
          <w:tcPr>
            <w:tcW w:w="5092" w:type="dxa"/>
          </w:tcPr>
          <w:p w14:paraId="66EBCF20" w14:textId="77777777" w:rsidR="00506148" w:rsidRDefault="00506148" w:rsidP="00506148">
            <w:pPr>
              <w:pStyle w:val="NoSpacing"/>
              <w:cnfStyle w:val="000000000000" w:firstRow="0" w:lastRow="0" w:firstColumn="0" w:lastColumn="0" w:oddVBand="0" w:evenVBand="0" w:oddHBand="0" w:evenHBand="0" w:firstRowFirstColumn="0" w:firstRowLastColumn="0" w:lastRowFirstColumn="0" w:lastRowLastColumn="0"/>
            </w:pPr>
          </w:p>
        </w:tc>
        <w:tc>
          <w:tcPr>
            <w:tcW w:w="977" w:type="dxa"/>
          </w:tcPr>
          <w:p w14:paraId="7F75E1C0" w14:textId="77777777" w:rsidR="00506148" w:rsidRDefault="00506148" w:rsidP="00BB43DA">
            <w:pPr>
              <w:pStyle w:val="NoSpacing"/>
              <w:cnfStyle w:val="000000000000" w:firstRow="0" w:lastRow="0" w:firstColumn="0" w:lastColumn="0" w:oddVBand="0" w:evenVBand="0" w:oddHBand="0" w:evenHBand="0" w:firstRowFirstColumn="0" w:firstRowLastColumn="0" w:lastRowFirstColumn="0" w:lastRowLastColumn="0"/>
            </w:pPr>
          </w:p>
        </w:tc>
      </w:tr>
      <w:tr w:rsidR="005F1545" w14:paraId="535A7DA1" w14:textId="77777777" w:rsidTr="00B01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0" w:type="dxa"/>
          </w:tcPr>
          <w:p w14:paraId="280FA7E7" w14:textId="77777777" w:rsidR="005F1545" w:rsidRDefault="005F1545" w:rsidP="00BB43DA">
            <w:pPr>
              <w:pStyle w:val="NoSpacing"/>
            </w:pPr>
          </w:p>
        </w:tc>
        <w:tc>
          <w:tcPr>
            <w:tcW w:w="1417" w:type="dxa"/>
          </w:tcPr>
          <w:p w14:paraId="7BA906CE" w14:textId="77777777" w:rsidR="005F1545" w:rsidRDefault="005F1545" w:rsidP="00BB43DA">
            <w:pPr>
              <w:pStyle w:val="NoSpacing"/>
              <w:cnfStyle w:val="000000100000" w:firstRow="0" w:lastRow="0" w:firstColumn="0" w:lastColumn="0" w:oddVBand="0" w:evenVBand="0" w:oddHBand="1" w:evenHBand="0" w:firstRowFirstColumn="0" w:firstRowLastColumn="0" w:lastRowFirstColumn="0" w:lastRowLastColumn="0"/>
            </w:pPr>
          </w:p>
        </w:tc>
        <w:tc>
          <w:tcPr>
            <w:tcW w:w="5092" w:type="dxa"/>
          </w:tcPr>
          <w:p w14:paraId="1E770E64" w14:textId="77777777" w:rsidR="005F1545" w:rsidRDefault="005F1545" w:rsidP="00221272">
            <w:pPr>
              <w:pStyle w:val="NoSpacing"/>
              <w:cnfStyle w:val="000000100000" w:firstRow="0" w:lastRow="0" w:firstColumn="0" w:lastColumn="0" w:oddVBand="0" w:evenVBand="0" w:oddHBand="1" w:evenHBand="0" w:firstRowFirstColumn="0" w:firstRowLastColumn="0" w:lastRowFirstColumn="0" w:lastRowLastColumn="0"/>
            </w:pPr>
          </w:p>
        </w:tc>
        <w:tc>
          <w:tcPr>
            <w:tcW w:w="977" w:type="dxa"/>
          </w:tcPr>
          <w:p w14:paraId="586FC80D" w14:textId="77777777" w:rsidR="005F1545" w:rsidRDefault="005F1545" w:rsidP="00BB43DA">
            <w:pPr>
              <w:pStyle w:val="NoSpacing"/>
              <w:cnfStyle w:val="000000100000" w:firstRow="0" w:lastRow="0" w:firstColumn="0" w:lastColumn="0" w:oddVBand="0" w:evenVBand="0" w:oddHBand="1" w:evenHBand="0" w:firstRowFirstColumn="0" w:firstRowLastColumn="0" w:lastRowFirstColumn="0" w:lastRowLastColumn="0"/>
            </w:pPr>
          </w:p>
        </w:tc>
      </w:tr>
    </w:tbl>
    <w:p w14:paraId="51925A56" w14:textId="77777777" w:rsidR="00282B09" w:rsidRPr="00282B09" w:rsidRDefault="00282B09" w:rsidP="00282B09"/>
    <w:p w14:paraId="76A06EB4" w14:textId="77777777" w:rsidR="00CE7863" w:rsidRDefault="00CE7863">
      <w:r>
        <w:br w:type="page"/>
      </w:r>
    </w:p>
    <w:p w14:paraId="03C3EAF4" w14:textId="77777777" w:rsidR="00CE7863" w:rsidRDefault="007E4E91" w:rsidP="00E351DB">
      <w:pPr>
        <w:pStyle w:val="Heading1"/>
        <w:numPr>
          <w:ilvl w:val="0"/>
          <w:numId w:val="1"/>
        </w:numPr>
      </w:pPr>
      <w:bookmarkStart w:id="3" w:name="_Toc261767305"/>
      <w:r>
        <w:lastRenderedPageBreak/>
        <w:t>Introduction</w:t>
      </w:r>
      <w:bookmarkEnd w:id="3"/>
    </w:p>
    <w:p w14:paraId="0E1933FD" w14:textId="77777777" w:rsidR="00A47A77" w:rsidRPr="001D110D" w:rsidRDefault="00D05BDA" w:rsidP="00D05BDA">
      <w:pPr>
        <w:pStyle w:val="Heading2"/>
        <w:numPr>
          <w:ilvl w:val="1"/>
          <w:numId w:val="1"/>
        </w:numPr>
        <w:rPr>
          <w:rFonts w:ascii="Calibri" w:hAnsi="Calibri"/>
          <w:color w:val="000000"/>
        </w:rPr>
      </w:pPr>
      <w:bookmarkStart w:id="4" w:name="_Toc261767306"/>
      <w:r>
        <w:rPr>
          <w:rFonts w:ascii="Calibri" w:hAnsi="Calibri"/>
          <w:color w:val="000000"/>
        </w:rPr>
        <w:t>Project summary</w:t>
      </w:r>
      <w:bookmarkEnd w:id="4"/>
    </w:p>
    <w:p w14:paraId="77EC1DDD" w14:textId="208FBD9E" w:rsidR="00987D8C" w:rsidRPr="00987D8C" w:rsidRDefault="00987D8C" w:rsidP="00987D8C">
      <w:pPr>
        <w:pStyle w:val="NormalWeb"/>
        <w:shd w:val="clear" w:color="auto" w:fill="FFFFFF"/>
        <w:spacing w:before="0" w:beforeAutospacing="0" w:after="240" w:afterAutospacing="0" w:line="285" w:lineRule="atLeast"/>
        <w:jc w:val="both"/>
        <w:textAlignment w:val="baseline"/>
        <w:rPr>
          <w:rFonts w:asciiTheme="minorHAnsi" w:hAnsiTheme="minorHAnsi" w:cs="Tahoma"/>
        </w:rPr>
      </w:pPr>
      <w:bookmarkStart w:id="5" w:name="_Toc342982895"/>
      <w:r w:rsidRPr="00987D8C">
        <w:rPr>
          <w:rFonts w:asciiTheme="minorHAnsi" w:hAnsiTheme="minorHAnsi" w:cs="Tahoma"/>
        </w:rPr>
        <w:t xml:space="preserve">The potential impact of climate change on ports differs according to their location, function and business model of the ports. To be 'Climate Smart', ports in </w:t>
      </w:r>
      <w:r w:rsidR="00502FDF">
        <w:rPr>
          <w:rFonts w:asciiTheme="minorHAnsi" w:hAnsiTheme="minorHAnsi" w:cs="Tahoma"/>
        </w:rPr>
        <w:t>the Pacific islands</w:t>
      </w:r>
      <w:r w:rsidRPr="00987D8C">
        <w:rPr>
          <w:rFonts w:asciiTheme="minorHAnsi" w:hAnsiTheme="minorHAnsi" w:cs="Tahoma"/>
        </w:rPr>
        <w:t xml:space="preserve"> need to understand the relevant climate impacts and risks for their particular operation; only then can they determine what adaptation measures may be appropriate.</w:t>
      </w:r>
    </w:p>
    <w:p w14:paraId="3842A6E4" w14:textId="77777777" w:rsidR="00987D8C" w:rsidRPr="00987D8C" w:rsidRDefault="00987D8C" w:rsidP="00987D8C">
      <w:pPr>
        <w:pStyle w:val="NormalWeb"/>
        <w:shd w:val="clear" w:color="auto" w:fill="FFFFFF"/>
        <w:spacing w:before="0" w:beforeAutospacing="0" w:after="240" w:afterAutospacing="0" w:line="285" w:lineRule="atLeast"/>
        <w:jc w:val="both"/>
        <w:textAlignment w:val="baseline"/>
        <w:rPr>
          <w:rFonts w:asciiTheme="minorHAnsi" w:hAnsiTheme="minorHAnsi" w:cs="Tahoma"/>
        </w:rPr>
      </w:pPr>
      <w:r w:rsidRPr="00987D8C">
        <w:rPr>
          <w:rFonts w:asciiTheme="minorHAnsi" w:hAnsiTheme="minorHAnsi" w:cs="Tahoma"/>
        </w:rPr>
        <w:t>The Climate Smart Seaports web-tool is designed primarily for port personnel who make (or influence) decisions around long-term port planning for infrastructure, assets and management systems. However, it will also be of value to port owners and related businesses, government departments and local authorities concerned with ports and infrastructure; and for application by academic researchers.</w:t>
      </w:r>
    </w:p>
    <w:p w14:paraId="70093930" w14:textId="77777777" w:rsidR="00987D8C" w:rsidRPr="00987D8C" w:rsidRDefault="00987D8C" w:rsidP="00987D8C">
      <w:pPr>
        <w:pStyle w:val="info-paragraph"/>
        <w:shd w:val="clear" w:color="auto" w:fill="FFFFFF"/>
        <w:spacing w:before="0" w:beforeAutospacing="0" w:after="240" w:afterAutospacing="0"/>
        <w:jc w:val="both"/>
        <w:textAlignment w:val="baseline"/>
        <w:rPr>
          <w:rFonts w:asciiTheme="minorHAnsi" w:hAnsiTheme="minorHAnsi" w:cs="Tahoma"/>
        </w:rPr>
      </w:pPr>
      <w:r w:rsidRPr="00987D8C">
        <w:rPr>
          <w:rFonts w:asciiTheme="minorHAnsi" w:hAnsiTheme="minorHAnsi" w:cs="Tahoma"/>
        </w:rPr>
        <w:t>The Climate Smart Seaports Tool enables interested users to begin the process of a climate risk assessment. It assists them to identify current and historical climate trends and variability, as well as future climate projections under a variety of scenarios.</w:t>
      </w:r>
    </w:p>
    <w:p w14:paraId="2CE3E7C4" w14:textId="77777777" w:rsidR="00987D8C" w:rsidRPr="00987D8C" w:rsidRDefault="00987D8C" w:rsidP="00987D8C">
      <w:pPr>
        <w:pStyle w:val="info-paragraph"/>
        <w:shd w:val="clear" w:color="auto" w:fill="FFFFFF"/>
        <w:spacing w:before="0" w:beforeAutospacing="0" w:after="240" w:afterAutospacing="0"/>
        <w:jc w:val="both"/>
        <w:textAlignment w:val="baseline"/>
        <w:rPr>
          <w:rFonts w:asciiTheme="minorHAnsi" w:hAnsiTheme="minorHAnsi" w:cs="Tahoma"/>
        </w:rPr>
      </w:pPr>
      <w:r w:rsidRPr="00987D8C">
        <w:rPr>
          <w:rFonts w:asciiTheme="minorHAnsi" w:hAnsiTheme="minorHAnsi" w:cs="Tahoma"/>
        </w:rPr>
        <w:t>Population and trade data is included, and users can add port-specific information to round out their analysis.</w:t>
      </w:r>
    </w:p>
    <w:p w14:paraId="3E3F1176" w14:textId="77777777" w:rsidR="000A7281" w:rsidRPr="001D110D" w:rsidRDefault="000A7281" w:rsidP="00E351DB">
      <w:pPr>
        <w:pStyle w:val="Heading2"/>
        <w:numPr>
          <w:ilvl w:val="1"/>
          <w:numId w:val="1"/>
        </w:numPr>
        <w:rPr>
          <w:rFonts w:ascii="Calibri" w:hAnsi="Calibri"/>
          <w:color w:val="000000"/>
        </w:rPr>
      </w:pPr>
      <w:bookmarkStart w:id="6" w:name="_Toc261767307"/>
      <w:r>
        <w:rPr>
          <w:rFonts w:ascii="Calibri" w:hAnsi="Calibri"/>
          <w:color w:val="000000"/>
        </w:rPr>
        <w:t>Purpose</w:t>
      </w:r>
      <w:bookmarkEnd w:id="5"/>
      <w:r w:rsidR="006F0C13">
        <w:rPr>
          <w:rFonts w:ascii="Calibri" w:hAnsi="Calibri"/>
          <w:color w:val="000000"/>
        </w:rPr>
        <w:t xml:space="preserve"> of the document</w:t>
      </w:r>
      <w:bookmarkEnd w:id="6"/>
    </w:p>
    <w:p w14:paraId="148DABBE" w14:textId="15CEAD89" w:rsidR="00BB06E3" w:rsidRPr="00B01573" w:rsidRDefault="00B01573" w:rsidP="00C41AB7">
      <w:pPr>
        <w:pStyle w:val="NoSpacing"/>
        <w:jc w:val="both"/>
      </w:pPr>
      <w:bookmarkStart w:id="7" w:name="_Toc439994669"/>
      <w:bookmarkStart w:id="8" w:name="_Toc342982896"/>
      <w:r w:rsidRPr="00B01573">
        <w:t xml:space="preserve">The purpose of this document is to </w:t>
      </w:r>
      <w:r w:rsidR="00BB06E3">
        <w:t xml:space="preserve">explain the refactoring of the Seaports application for the next step of the </w:t>
      </w:r>
      <w:r w:rsidR="00724884">
        <w:t xml:space="preserve">Seaports </w:t>
      </w:r>
      <w:r w:rsidR="00BB06E3">
        <w:t xml:space="preserve">project, which consists in adapting it to the Pacific Islands and not only to Australia. This document presents the evolutions of the application not only in that direction, but also </w:t>
      </w:r>
      <w:r w:rsidR="00724884">
        <w:t>toward a simplified workflow and a more generic design, making any further evolutions a lot easier.</w:t>
      </w:r>
    </w:p>
    <w:p w14:paraId="1A0263A1" w14:textId="77777777" w:rsidR="00C03221" w:rsidRPr="001D110D" w:rsidRDefault="00C03221" w:rsidP="00E351DB">
      <w:pPr>
        <w:pStyle w:val="Heading2"/>
        <w:numPr>
          <w:ilvl w:val="1"/>
          <w:numId w:val="1"/>
        </w:numPr>
        <w:rPr>
          <w:rFonts w:ascii="Calibri" w:hAnsi="Calibri"/>
          <w:color w:val="000000"/>
        </w:rPr>
      </w:pPr>
      <w:bookmarkStart w:id="9" w:name="_Toc261767308"/>
      <w:r w:rsidRPr="00E832CD">
        <w:t>Intended Audience and Reading Suggestions</w:t>
      </w:r>
      <w:bookmarkEnd w:id="9"/>
    </w:p>
    <w:p w14:paraId="68B4D587" w14:textId="77777777" w:rsidR="00B01573" w:rsidRDefault="00B01573" w:rsidP="009D6D45">
      <w:pPr>
        <w:pStyle w:val="NoSpacing"/>
        <w:jc w:val="both"/>
      </w:pPr>
      <w:r>
        <w:t>This document is aimed to developers work</w:t>
      </w:r>
      <w:r w:rsidR="002560F9">
        <w:t>ing</w:t>
      </w:r>
      <w:r w:rsidR="00A47A77">
        <w:t xml:space="preserve"> – or willing to start working – </w:t>
      </w:r>
      <w:r w:rsidR="0040447F">
        <w:t xml:space="preserve">on the project. </w:t>
      </w:r>
      <w:r w:rsidR="009D6D45">
        <w:t>Although it is recommended for a new developer to read this document’s sections in order, one can also look for an explanation for a specific part of the application.</w:t>
      </w:r>
    </w:p>
    <w:p w14:paraId="7C70852A" w14:textId="77777777" w:rsidR="00C03221" w:rsidRDefault="00B16D58" w:rsidP="00E351DB">
      <w:pPr>
        <w:pStyle w:val="Heading2"/>
        <w:numPr>
          <w:ilvl w:val="1"/>
          <w:numId w:val="1"/>
        </w:numPr>
        <w:rPr>
          <w:rFonts w:ascii="Calibri" w:hAnsi="Calibri"/>
          <w:color w:val="000000"/>
        </w:rPr>
      </w:pPr>
      <w:bookmarkStart w:id="10" w:name="_Toc261767309"/>
      <w:r>
        <w:rPr>
          <w:rFonts w:ascii="Calibri" w:hAnsi="Calibri"/>
          <w:color w:val="000000"/>
        </w:rPr>
        <w:t>References</w:t>
      </w:r>
      <w:bookmarkEnd w:id="10"/>
    </w:p>
    <w:p w14:paraId="03B19665" w14:textId="77777777" w:rsidR="00852893" w:rsidRDefault="002A6191" w:rsidP="002A6191">
      <w:pPr>
        <w:jc w:val="both"/>
      </w:pPr>
      <w:r>
        <w:t>For documentation about installation of the development environment</w:t>
      </w:r>
      <w:r w:rsidR="00890ED5">
        <w:t xml:space="preserve"> and deployment of the project</w:t>
      </w:r>
      <w:r>
        <w:t xml:space="preserve">, </w:t>
      </w:r>
      <w:r w:rsidR="00890ED5">
        <w:t xml:space="preserve">consult </w:t>
      </w:r>
      <w:r>
        <w:t>the</w:t>
      </w:r>
      <w:r w:rsidR="00890ED5">
        <w:t xml:space="preserve"> </w:t>
      </w:r>
      <w:r w:rsidRPr="00A47A77">
        <w:rPr>
          <w:i/>
        </w:rPr>
        <w:t>Developer Installation Guide</w:t>
      </w:r>
      <w:r w:rsidR="00890ED5">
        <w:t xml:space="preserve"> document</w:t>
      </w:r>
      <w:r>
        <w:t>.</w:t>
      </w:r>
    </w:p>
    <w:p w14:paraId="4EE3572A" w14:textId="77777777" w:rsidR="000D601C" w:rsidRDefault="000D601C" w:rsidP="000D601C"/>
    <w:p w14:paraId="0293C220" w14:textId="77777777" w:rsidR="000D601C" w:rsidRDefault="000D601C" w:rsidP="000D601C"/>
    <w:p w14:paraId="798AED42" w14:textId="77777777" w:rsidR="002E5A35" w:rsidRDefault="002E5A35" w:rsidP="00852893">
      <w:pPr>
        <w:pStyle w:val="Heading1"/>
        <w:numPr>
          <w:ilvl w:val="0"/>
          <w:numId w:val="1"/>
        </w:numPr>
      </w:pPr>
      <w:bookmarkStart w:id="11" w:name="_Toc261767310"/>
      <w:bookmarkEnd w:id="7"/>
      <w:bookmarkEnd w:id="8"/>
      <w:r>
        <w:t>Architecture</w:t>
      </w:r>
      <w:bookmarkEnd w:id="11"/>
    </w:p>
    <w:p w14:paraId="61BD008D" w14:textId="77777777" w:rsidR="002E5A35" w:rsidRDefault="002E5A35" w:rsidP="00852893">
      <w:pPr>
        <w:pStyle w:val="Heading2"/>
        <w:numPr>
          <w:ilvl w:val="1"/>
          <w:numId w:val="1"/>
        </w:numPr>
        <w:rPr>
          <w:rFonts w:ascii="Calibri" w:hAnsi="Calibri"/>
          <w:color w:val="000000"/>
        </w:rPr>
      </w:pPr>
      <w:bookmarkStart w:id="12" w:name="_Toc261767311"/>
      <w:r>
        <w:rPr>
          <w:rFonts w:ascii="Calibri" w:hAnsi="Calibri"/>
          <w:color w:val="000000"/>
        </w:rPr>
        <w:t>General Architecture</w:t>
      </w:r>
      <w:bookmarkEnd w:id="12"/>
    </w:p>
    <w:p w14:paraId="2ACB10A5" w14:textId="0A457686" w:rsidR="0074500F" w:rsidRPr="0074500F" w:rsidRDefault="0074500F" w:rsidP="002E5224">
      <w:pPr>
        <w:jc w:val="both"/>
      </w:pPr>
      <w:r>
        <w:t xml:space="preserve">This section details the general architecture </w:t>
      </w:r>
      <w:r w:rsidR="002E5224">
        <w:t xml:space="preserve">and purpose </w:t>
      </w:r>
      <w:r>
        <w:t>of the Climate Smart Seaports application</w:t>
      </w:r>
      <w:r w:rsidR="002E5224">
        <w:t>.</w:t>
      </w:r>
      <w:r w:rsidR="00D7381B">
        <w:t xml:space="preserve"> The global architecture hasn’t changed compared to the previous version of the project.</w:t>
      </w:r>
    </w:p>
    <w:p w14:paraId="4B4A413D" w14:textId="77777777" w:rsidR="00E40920" w:rsidRDefault="003B26CF" w:rsidP="00E40920">
      <w:pPr>
        <w:keepNext/>
        <w:jc w:val="center"/>
      </w:pPr>
      <w:r>
        <w:rPr>
          <w:noProof/>
        </w:rPr>
        <w:drawing>
          <wp:inline distT="0" distB="0" distL="0" distR="0" wp14:anchorId="2F9C24EB" wp14:editId="1441128E">
            <wp:extent cx="3876675" cy="4200857"/>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7714" cy="4201983"/>
                    </a:xfrm>
                    <a:prstGeom prst="rect">
                      <a:avLst/>
                    </a:prstGeom>
                    <a:noFill/>
                    <a:ln>
                      <a:noFill/>
                    </a:ln>
                  </pic:spPr>
                </pic:pic>
              </a:graphicData>
            </a:graphic>
          </wp:inline>
        </w:drawing>
      </w:r>
    </w:p>
    <w:p w14:paraId="7AB59CF2" w14:textId="77777777" w:rsidR="007F752D" w:rsidRDefault="00E40920" w:rsidP="003B26CF">
      <w:pPr>
        <w:pStyle w:val="Caption"/>
        <w:spacing w:before="0"/>
        <w:jc w:val="center"/>
      </w:pPr>
      <w:r>
        <w:t xml:space="preserve">Figure </w:t>
      </w:r>
      <w:r w:rsidR="00DA7C93">
        <w:fldChar w:fldCharType="begin"/>
      </w:r>
      <w:r w:rsidR="00DA7C93">
        <w:instrText xml:space="preserve"> SEQ Figure \* ARABIC </w:instrText>
      </w:r>
      <w:r w:rsidR="00DA7C93">
        <w:fldChar w:fldCharType="separate"/>
      </w:r>
      <w:r w:rsidR="00DF5D7B">
        <w:rPr>
          <w:noProof/>
        </w:rPr>
        <w:t>1</w:t>
      </w:r>
      <w:r w:rsidR="00DA7C93">
        <w:rPr>
          <w:noProof/>
        </w:rPr>
        <w:fldChar w:fldCharType="end"/>
      </w:r>
      <w:r>
        <w:t>: Climate Smart Seaports General architecture diagram</w:t>
      </w:r>
    </w:p>
    <w:p w14:paraId="2452DD50" w14:textId="792EF02F" w:rsidR="002E5A35" w:rsidRDefault="002E5224" w:rsidP="000533CB">
      <w:pPr>
        <w:jc w:val="both"/>
      </w:pPr>
      <w:r>
        <w:t>Researchers can u</w:t>
      </w:r>
      <w:r w:rsidR="00BF35F0">
        <w:t>se the application to create reports</w:t>
      </w:r>
      <w:r>
        <w:t xml:space="preserve"> and add data originating from various sources.</w:t>
      </w:r>
      <w:r w:rsidR="00B932A4">
        <w:t xml:space="preserve"> After gathering the piece</w:t>
      </w:r>
      <w:r w:rsidR="000D3E5F">
        <w:t>s</w:t>
      </w:r>
      <w:r w:rsidR="00B932A4">
        <w:t xml:space="preserve"> of data they need, researchers can then create reports </w:t>
      </w:r>
      <w:r w:rsidR="000D3E5F">
        <w:t xml:space="preserve">and publish them </w:t>
      </w:r>
      <w:r w:rsidR="008828BD">
        <w:t xml:space="preserve">on the CSS portal to make them </w:t>
      </w:r>
      <w:r w:rsidR="000D3E5F">
        <w:t>accessible and searchable by all</w:t>
      </w:r>
      <w:r w:rsidR="008828BD">
        <w:t>.</w:t>
      </w:r>
    </w:p>
    <w:p w14:paraId="1A010109" w14:textId="77777777" w:rsidR="002E5A35" w:rsidRDefault="002E5A35" w:rsidP="000533CB">
      <w:pPr>
        <w:jc w:val="both"/>
      </w:pPr>
    </w:p>
    <w:p w14:paraId="13E946ED" w14:textId="6C2CDF48" w:rsidR="002E5A35" w:rsidRDefault="002E5A35" w:rsidP="00852893">
      <w:pPr>
        <w:pStyle w:val="Heading2"/>
        <w:numPr>
          <w:ilvl w:val="1"/>
          <w:numId w:val="1"/>
        </w:numPr>
        <w:rPr>
          <w:rFonts w:ascii="Calibri" w:hAnsi="Calibri"/>
          <w:color w:val="000000"/>
        </w:rPr>
      </w:pPr>
      <w:bookmarkStart w:id="13" w:name="_Ref357060658"/>
      <w:bookmarkStart w:id="14" w:name="_Toc261767312"/>
      <w:r>
        <w:rPr>
          <w:rFonts w:ascii="Calibri" w:hAnsi="Calibri"/>
          <w:color w:val="000000"/>
        </w:rPr>
        <w:t>Workflow</w:t>
      </w:r>
      <w:bookmarkEnd w:id="13"/>
      <w:r w:rsidR="00181BAE">
        <w:rPr>
          <w:rFonts w:ascii="Calibri" w:hAnsi="Calibri"/>
          <w:color w:val="000000"/>
        </w:rPr>
        <w:t xml:space="preserve"> </w:t>
      </w:r>
      <w:r w:rsidR="00BF51AD">
        <w:rPr>
          <w:rFonts w:ascii="Calibri" w:hAnsi="Calibri"/>
          <w:color w:val="000000"/>
        </w:rPr>
        <w:t>Changes</w:t>
      </w:r>
      <w:bookmarkEnd w:id="14"/>
    </w:p>
    <w:p w14:paraId="7752AFE9" w14:textId="458AE14E" w:rsidR="00112384" w:rsidRDefault="00181583" w:rsidP="00D67F51">
      <w:pPr>
        <w:jc w:val="both"/>
      </w:pPr>
      <w:r>
        <w:t xml:space="preserve">This section aims to describe the workflow of the application from a user point of view. </w:t>
      </w:r>
      <w:r w:rsidR="00BF51AD">
        <w:t>It highlights the changes in added to the workflow compared to the first step of the project.</w:t>
      </w:r>
    </w:p>
    <w:p w14:paraId="7ABF8FC0" w14:textId="16710119" w:rsidR="00BF51AD" w:rsidRDefault="00BF51AD" w:rsidP="00D67F51">
      <w:pPr>
        <w:jc w:val="both"/>
      </w:pPr>
      <w:r>
        <w:t>There used to be 4 main steps for the creation of a report: creation stage, data addition stage, analysis stage and publication stage.</w:t>
      </w:r>
    </w:p>
    <w:p w14:paraId="35C8095C" w14:textId="190A4202" w:rsidR="00BF51AD" w:rsidRDefault="00BF51AD" w:rsidP="00D67F51">
      <w:pPr>
        <w:jc w:val="both"/>
      </w:pPr>
      <w:r>
        <w:t xml:space="preserve">We now have a simplified workflow, with only 2 steps: creation stage and edition stage. The creation stage hasn’t changed, but the edition stage encapsulates the data addition stage and analysis stage. A refined user interface provides a single step allowing </w:t>
      </w:r>
      <w:r w:rsidR="00D75286">
        <w:t>performing</w:t>
      </w:r>
      <w:r>
        <w:t xml:space="preserve"> all the actions that were available be</w:t>
      </w:r>
      <w:r w:rsidR="00D75286">
        <w:t xml:space="preserve">fore in two steps. That solves </w:t>
      </w:r>
      <w:r>
        <w:t>the issue of not being able to “go back” and add or change some data while in the analysis stage. This critical issue was raised in a workshop at t</w:t>
      </w:r>
      <w:r w:rsidR="00D75286">
        <w:t>he end of the previous project.</w:t>
      </w:r>
    </w:p>
    <w:p w14:paraId="5B4C4BF1" w14:textId="77777777" w:rsidR="00D75286" w:rsidRDefault="00D75286" w:rsidP="00BF51AD"/>
    <w:p w14:paraId="4E4EE71A" w14:textId="363B9BDA" w:rsidR="0020609D" w:rsidRDefault="0020609D" w:rsidP="0020609D">
      <w:pPr>
        <w:pStyle w:val="Heading3"/>
        <w:numPr>
          <w:ilvl w:val="2"/>
          <w:numId w:val="3"/>
        </w:numPr>
      </w:pPr>
      <w:bookmarkStart w:id="15" w:name="_Toc261767313"/>
      <w:r>
        <w:t>Report Creation</w:t>
      </w:r>
      <w:bookmarkEnd w:id="15"/>
    </w:p>
    <w:p w14:paraId="645F22B3" w14:textId="2639B896" w:rsidR="00D75286" w:rsidRDefault="00D75286" w:rsidP="00D67F51">
      <w:pPr>
        <w:jc w:val="both"/>
      </w:pPr>
      <w:r>
        <w:t xml:space="preserve">Once logged in, the user the </w:t>
      </w:r>
      <w:r w:rsidR="00336FF7">
        <w:t xml:space="preserve">first lands on the list of his </w:t>
      </w:r>
      <w:r w:rsidR="00336FF7" w:rsidRPr="00336FF7">
        <w:rPr>
          <w:i/>
        </w:rPr>
        <w:t>R</w:t>
      </w:r>
      <w:r w:rsidRPr="00336FF7">
        <w:rPr>
          <w:i/>
        </w:rPr>
        <w:t>eports</w:t>
      </w:r>
      <w:r>
        <w:t xml:space="preserve"> (note that the terms of “</w:t>
      </w:r>
      <w:proofErr w:type="spellStart"/>
      <w:r w:rsidRPr="00D75286">
        <w:rPr>
          <w:i/>
        </w:rPr>
        <w:t>Workboard</w:t>
      </w:r>
      <w:proofErr w:type="spellEnd"/>
      <w:r>
        <w:t>” and “</w:t>
      </w:r>
      <w:r w:rsidRPr="00D75286">
        <w:rPr>
          <w:i/>
        </w:rPr>
        <w:t>User Story</w:t>
      </w:r>
      <w:r>
        <w:t>” have disappeared). The user can either click to edit one of his existing reports, or create a new report.</w:t>
      </w:r>
    </w:p>
    <w:p w14:paraId="6187EFF3" w14:textId="6AB26841" w:rsidR="00D75286" w:rsidRDefault="00D75286" w:rsidP="00D67F51">
      <w:pPr>
        <w:jc w:val="both"/>
      </w:pPr>
      <w:r>
        <w:t>The “</w:t>
      </w:r>
      <w:r w:rsidRPr="00D75286">
        <w:rPr>
          <w:i/>
        </w:rPr>
        <w:t>Report Creation</w:t>
      </w:r>
      <w:r>
        <w:t>” page consists in setting the name, scope and purpose of the report that is going to be created. Clicking on “</w:t>
      </w:r>
      <w:r w:rsidRPr="00D75286">
        <w:rPr>
          <w:i/>
        </w:rPr>
        <w:t>Create</w:t>
      </w:r>
      <w:r>
        <w:t>” on that page will create a new empty report, and go to the “</w:t>
      </w:r>
      <w:r w:rsidRPr="00D75286">
        <w:rPr>
          <w:i/>
        </w:rPr>
        <w:t>Report Edition</w:t>
      </w:r>
      <w:r>
        <w:t>” page.</w:t>
      </w:r>
    </w:p>
    <w:p w14:paraId="14784032" w14:textId="7A196A1C" w:rsidR="002F3168" w:rsidRDefault="002F3168" w:rsidP="00D67F51">
      <w:pPr>
        <w:jc w:val="both"/>
      </w:pPr>
      <w:r>
        <w:t xml:space="preserve">An extra option has been added, which enables the users to select </w:t>
      </w:r>
      <w:r w:rsidR="004F5E42">
        <w:t xml:space="preserve">“Include categories header” to include pre-defined headers within each category of the report (see section </w:t>
      </w:r>
      <w:r w:rsidR="004F5E42">
        <w:fldChar w:fldCharType="begin"/>
      </w:r>
      <w:r w:rsidR="004F5E42">
        <w:instrText xml:space="preserve"> REF _Ref261528994 \r \h </w:instrText>
      </w:r>
      <w:r w:rsidR="004F5E42">
        <w:fldChar w:fldCharType="separate"/>
      </w:r>
      <w:r w:rsidR="004F5E42">
        <w:t>1.4</w:t>
      </w:r>
      <w:r w:rsidR="004F5E42">
        <w:fldChar w:fldCharType="end"/>
      </w:r>
      <w:r w:rsidR="004F5E42">
        <w:t xml:space="preserve"> for more details).</w:t>
      </w:r>
    </w:p>
    <w:p w14:paraId="0EC5F581" w14:textId="77777777" w:rsidR="0020609D" w:rsidRDefault="0020609D" w:rsidP="00D75286"/>
    <w:p w14:paraId="27D6CFC4" w14:textId="2903B866" w:rsidR="0020609D" w:rsidRDefault="0020609D" w:rsidP="0020609D">
      <w:pPr>
        <w:pStyle w:val="Heading3"/>
        <w:numPr>
          <w:ilvl w:val="2"/>
          <w:numId w:val="3"/>
        </w:numPr>
      </w:pPr>
      <w:bookmarkStart w:id="16" w:name="_Toc261767314"/>
      <w:r>
        <w:t>Report Edition</w:t>
      </w:r>
      <w:bookmarkEnd w:id="16"/>
    </w:p>
    <w:p w14:paraId="527C82F5" w14:textId="233FE4FF" w:rsidR="00D67F51" w:rsidRDefault="006023DB" w:rsidP="00D67F51">
      <w:pPr>
        <w:jc w:val="both"/>
      </w:pPr>
      <w:r>
        <w:t>The “</w:t>
      </w:r>
      <w:r w:rsidRPr="006023DB">
        <w:rPr>
          <w:i/>
        </w:rPr>
        <w:t>Report Edition</w:t>
      </w:r>
      <w:r>
        <w:t xml:space="preserve">” </w:t>
      </w:r>
      <w:r w:rsidR="0028133B">
        <w:t xml:space="preserve">page </w:t>
      </w:r>
      <w:r>
        <w:t>is very similar to the former “</w:t>
      </w:r>
      <w:proofErr w:type="spellStart"/>
      <w:r w:rsidRPr="006023DB">
        <w:rPr>
          <w:i/>
        </w:rPr>
        <w:t>Workboard</w:t>
      </w:r>
      <w:proofErr w:type="spellEnd"/>
      <w:r w:rsidR="00D67F51">
        <w:t>”</w:t>
      </w:r>
      <w:r w:rsidR="0028133B">
        <w:t xml:space="preserve"> page</w:t>
      </w:r>
      <w:r w:rsidR="00D67F51">
        <w:t>.</w:t>
      </w:r>
    </w:p>
    <w:p w14:paraId="633B7F85" w14:textId="5C8E19E8" w:rsidR="00764127" w:rsidRDefault="006023DB" w:rsidP="00D67F51">
      <w:pPr>
        <w:jc w:val="both"/>
      </w:pPr>
      <w:r>
        <w:lastRenderedPageBreak/>
        <w:t xml:space="preserve">Tabs are grouping elements into categories, and a last summary tab shows </w:t>
      </w:r>
      <w:r w:rsidR="00700F9D">
        <w:t xml:space="preserve">the elements of all categories. </w:t>
      </w:r>
      <w:r w:rsidR="00764127">
        <w:t xml:space="preserve">The user can add text and upload custom files to any category, which wasn’t possible before. </w:t>
      </w:r>
      <w:r w:rsidR="00936D1E">
        <w:t>From a developer</w:t>
      </w:r>
      <w:r w:rsidR="00764127">
        <w:t xml:space="preserve"> </w:t>
      </w:r>
      <w:r w:rsidR="00936D1E">
        <w:t xml:space="preserve">point of view, note that it is now possible to link a </w:t>
      </w:r>
      <w:r w:rsidR="00764127">
        <w:t xml:space="preserve">data source </w:t>
      </w:r>
      <w:r w:rsidR="00936D1E">
        <w:t xml:space="preserve">to several categories, in order to make it </w:t>
      </w:r>
      <w:r w:rsidR="00764127">
        <w:t>appear in se</w:t>
      </w:r>
      <w:r w:rsidR="00700F9D">
        <w:t xml:space="preserve">veral </w:t>
      </w:r>
      <w:r w:rsidR="00936D1E">
        <w:t>tabs</w:t>
      </w:r>
      <w:r w:rsidR="0002522B">
        <w:t>.</w:t>
      </w:r>
    </w:p>
    <w:p w14:paraId="63982934" w14:textId="561BEFE7" w:rsidR="00F80239" w:rsidRDefault="00E10ACD" w:rsidP="00BF51AD">
      <w:r>
        <w:rPr>
          <w:noProof/>
        </w:rPr>
        <w:drawing>
          <wp:inline distT="0" distB="0" distL="0" distR="0" wp14:anchorId="1E2DE33A" wp14:editId="1C9023DA">
            <wp:extent cx="5943600" cy="5907190"/>
            <wp:effectExtent l="0" t="0" r="0"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07190"/>
                    </a:xfrm>
                    <a:prstGeom prst="rect">
                      <a:avLst/>
                    </a:prstGeom>
                    <a:noFill/>
                    <a:ln>
                      <a:noFill/>
                    </a:ln>
                  </pic:spPr>
                </pic:pic>
              </a:graphicData>
            </a:graphic>
          </wp:inline>
        </w:drawing>
      </w:r>
    </w:p>
    <w:p w14:paraId="5F718B74" w14:textId="70987D6E" w:rsidR="003B26CF" w:rsidRDefault="00F80239" w:rsidP="00F80239">
      <w:pPr>
        <w:pStyle w:val="Caption"/>
        <w:spacing w:before="0"/>
        <w:jc w:val="center"/>
      </w:pPr>
      <w:bookmarkStart w:id="17" w:name="_Ref357669781"/>
      <w:r>
        <w:t xml:space="preserve">Figure </w:t>
      </w:r>
      <w:r w:rsidR="00DA7C93">
        <w:fldChar w:fldCharType="begin"/>
      </w:r>
      <w:r w:rsidR="00DA7C93">
        <w:instrText xml:space="preserve"> SEQ Figure \* ARABIC </w:instrText>
      </w:r>
      <w:r w:rsidR="00DA7C93">
        <w:fldChar w:fldCharType="separate"/>
      </w:r>
      <w:r w:rsidR="00DF5D7B">
        <w:rPr>
          <w:noProof/>
        </w:rPr>
        <w:t>3</w:t>
      </w:r>
      <w:r w:rsidR="00DA7C93">
        <w:rPr>
          <w:noProof/>
        </w:rPr>
        <w:fldChar w:fldCharType="end"/>
      </w:r>
      <w:r>
        <w:t xml:space="preserve">: </w:t>
      </w:r>
      <w:bookmarkEnd w:id="17"/>
      <w:r w:rsidR="00E10ACD">
        <w:t>Report edition</w:t>
      </w:r>
    </w:p>
    <w:p w14:paraId="02869F55" w14:textId="77777777" w:rsidR="00844AB4" w:rsidRDefault="00764127" w:rsidP="00D67F51">
      <w:pPr>
        <w:jc w:val="both"/>
      </w:pPr>
      <w:r>
        <w:t xml:space="preserve">The texts elements used to be </w:t>
      </w:r>
      <w:r w:rsidR="00844AB4">
        <w:t xml:space="preserve">added and edited </w:t>
      </w:r>
      <w:r>
        <w:t>only in the analysis stage, and have now been brought in the single “</w:t>
      </w:r>
      <w:r w:rsidRPr="00764127">
        <w:rPr>
          <w:i/>
        </w:rPr>
        <w:t>Report Edition</w:t>
      </w:r>
      <w:r>
        <w:t>” stage.</w:t>
      </w:r>
    </w:p>
    <w:p w14:paraId="3A9E8A1B" w14:textId="4F7E7F43" w:rsidR="00764127" w:rsidRDefault="00844AB4" w:rsidP="00D67F51">
      <w:pPr>
        <w:jc w:val="both"/>
      </w:pPr>
      <w:r>
        <w:lastRenderedPageBreak/>
        <w:t>The re-ordering of element has also been moved to the “</w:t>
      </w:r>
      <w:r w:rsidRPr="00844AB4">
        <w:rPr>
          <w:i/>
        </w:rPr>
        <w:t>Report Edition</w:t>
      </w:r>
      <w:r w:rsidR="004F5E42">
        <w:t xml:space="preserve">” step (see section </w:t>
      </w:r>
      <w:r w:rsidR="004F5E42">
        <w:fldChar w:fldCharType="begin"/>
      </w:r>
      <w:r w:rsidR="004F5E42">
        <w:instrText xml:space="preserve"> REF _Ref261528907 \r \h </w:instrText>
      </w:r>
      <w:r w:rsidR="004F5E42">
        <w:fldChar w:fldCharType="separate"/>
      </w:r>
      <w:r w:rsidR="004F5E42">
        <w:t>1.3</w:t>
      </w:r>
      <w:r w:rsidR="004F5E42">
        <w:fldChar w:fldCharType="end"/>
      </w:r>
      <w:r w:rsidR="004F5E42">
        <w:t xml:space="preserve"> for details).</w:t>
      </w:r>
    </w:p>
    <w:p w14:paraId="20818867" w14:textId="77777777" w:rsidR="00844AB4" w:rsidRDefault="00844AB4" w:rsidP="00D67F51">
      <w:pPr>
        <w:jc w:val="both"/>
      </w:pPr>
    </w:p>
    <w:p w14:paraId="5B67FE2C" w14:textId="7634E53C" w:rsidR="0020609D" w:rsidRDefault="0020609D" w:rsidP="0020609D">
      <w:pPr>
        <w:pStyle w:val="Heading3"/>
        <w:numPr>
          <w:ilvl w:val="2"/>
          <w:numId w:val="3"/>
        </w:numPr>
      </w:pPr>
      <w:bookmarkStart w:id="18" w:name="_Toc261767315"/>
      <w:r>
        <w:t>Data Element Addition</w:t>
      </w:r>
      <w:bookmarkEnd w:id="18"/>
    </w:p>
    <w:p w14:paraId="0652BB66" w14:textId="77777777" w:rsidR="00764127" w:rsidRDefault="00764127" w:rsidP="00D67F51">
      <w:pPr>
        <w:jc w:val="both"/>
      </w:pPr>
      <w:r>
        <w:t xml:space="preserve">Adding a data element brings a form that allows selecting a data source for it, and shows the parameters and options that are defined by the selected data source. </w:t>
      </w:r>
    </w:p>
    <w:p w14:paraId="2D432FE2" w14:textId="6D73D7E9" w:rsidR="00764127" w:rsidRDefault="00764127" w:rsidP="00D67F51">
      <w:pPr>
        <w:jc w:val="both"/>
      </w:pPr>
      <w:r>
        <w:t>It also let the user select the initial display type for the element among those allowed for this data source. This can be changed later by selecting a different display type for the element.</w:t>
      </w:r>
    </w:p>
    <w:p w14:paraId="6F24F5E3" w14:textId="0A0AA103" w:rsidR="00764127" w:rsidRDefault="00764127" w:rsidP="00764127">
      <w:r>
        <w:rPr>
          <w:noProof/>
        </w:rPr>
        <w:drawing>
          <wp:inline distT="0" distB="0" distL="0" distR="0" wp14:anchorId="780EB1BB" wp14:editId="0D4A9268">
            <wp:extent cx="4114800" cy="2728483"/>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728483"/>
                    </a:xfrm>
                    <a:prstGeom prst="rect">
                      <a:avLst/>
                    </a:prstGeom>
                    <a:noFill/>
                    <a:ln>
                      <a:noFill/>
                    </a:ln>
                  </pic:spPr>
                </pic:pic>
              </a:graphicData>
            </a:graphic>
          </wp:inline>
        </w:drawing>
      </w:r>
    </w:p>
    <w:p w14:paraId="24BDC11B" w14:textId="0CC19FA6" w:rsidR="00764127" w:rsidRDefault="00764127" w:rsidP="00764127">
      <w:pPr>
        <w:pStyle w:val="Caption"/>
        <w:spacing w:before="0"/>
        <w:jc w:val="center"/>
      </w:pPr>
      <w:r>
        <w:t>Figure 4: Data Element addition form</w:t>
      </w:r>
    </w:p>
    <w:p w14:paraId="1EE606CE" w14:textId="5791901E" w:rsidR="00764127" w:rsidRPr="00764127" w:rsidRDefault="00764127" w:rsidP="00764127">
      <w:r>
        <w:t>Each element addition form (text, file or data element) has a field to define the original position of the element in the report. This can be modified later by re-ordering elements.</w:t>
      </w:r>
    </w:p>
    <w:p w14:paraId="664B1945" w14:textId="3C438482" w:rsidR="0020609D" w:rsidRDefault="0020609D" w:rsidP="0020609D">
      <w:pPr>
        <w:pStyle w:val="Heading3"/>
        <w:numPr>
          <w:ilvl w:val="2"/>
          <w:numId w:val="3"/>
        </w:numPr>
      </w:pPr>
      <w:bookmarkStart w:id="19" w:name="_Toc261767316"/>
      <w:r>
        <w:t>Summary tab</w:t>
      </w:r>
      <w:bookmarkEnd w:id="19"/>
    </w:p>
    <w:p w14:paraId="289DA3A6" w14:textId="55F79824" w:rsidR="00700F9D" w:rsidRDefault="00700F9D" w:rsidP="00700F9D">
      <w:pPr>
        <w:jc w:val="both"/>
      </w:pPr>
      <w:r>
        <w:t xml:space="preserve">The </w:t>
      </w:r>
      <w:r w:rsidRPr="00700F9D">
        <w:rPr>
          <w:i/>
        </w:rPr>
        <w:t>Summary</w:t>
      </w:r>
      <w:r>
        <w:t xml:space="preserve"> tab displays the elements of all categories together, giving an idea of the global organization of the report</w:t>
      </w:r>
      <w:r w:rsidR="0002522B">
        <w:t>.</w:t>
      </w:r>
    </w:p>
    <w:p w14:paraId="00DF50F0" w14:textId="77777777" w:rsidR="00764127" w:rsidRPr="00764127" w:rsidRDefault="00764127" w:rsidP="00764127"/>
    <w:p w14:paraId="08CF56D3" w14:textId="0DD2ECE9" w:rsidR="00BF51AD" w:rsidRDefault="00D75286" w:rsidP="00BF51AD">
      <w:r>
        <w:rPr>
          <w:noProof/>
        </w:rPr>
        <w:lastRenderedPageBreak/>
        <w:drawing>
          <wp:inline distT="0" distB="0" distL="0" distR="0" wp14:anchorId="02BEE45E" wp14:editId="6A21AC82">
            <wp:extent cx="5943600" cy="5141277"/>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41277"/>
                    </a:xfrm>
                    <a:prstGeom prst="rect">
                      <a:avLst/>
                    </a:prstGeom>
                    <a:noFill/>
                    <a:ln>
                      <a:noFill/>
                    </a:ln>
                  </pic:spPr>
                </pic:pic>
              </a:graphicData>
            </a:graphic>
          </wp:inline>
        </w:drawing>
      </w:r>
    </w:p>
    <w:p w14:paraId="57F66ECD" w14:textId="2B56D28E" w:rsidR="00BF51AD" w:rsidRDefault="00BF51AD" w:rsidP="00BF51AD">
      <w:pPr>
        <w:pStyle w:val="Caption"/>
        <w:spacing w:before="0"/>
        <w:jc w:val="center"/>
      </w:pPr>
      <w:r>
        <w:t>Figure 4: Summary tab of the report edition.</w:t>
      </w:r>
    </w:p>
    <w:p w14:paraId="1DE792C6" w14:textId="77777777" w:rsidR="00BF51AD" w:rsidRDefault="00BF51AD" w:rsidP="00BF51AD"/>
    <w:p w14:paraId="09C94605" w14:textId="73530CED" w:rsidR="00487CDE" w:rsidRDefault="0020609D" w:rsidP="00551CC4">
      <w:pPr>
        <w:jc w:val="both"/>
      </w:pPr>
      <w:r>
        <w:t>There is</w:t>
      </w:r>
      <w:r w:rsidR="000D2924">
        <w:t xml:space="preserve"> still </w:t>
      </w:r>
      <w:r>
        <w:t xml:space="preserve">the possibility </w:t>
      </w:r>
      <w:r w:rsidR="000D2924">
        <w:t xml:space="preserve">to decide to exclude some </w:t>
      </w:r>
      <w:r w:rsidR="00D03D17">
        <w:t>elements that were added without deleting them completely from the report. Excluded elements will appear greyed in the “</w:t>
      </w:r>
      <w:r w:rsidR="00D03D17" w:rsidRPr="00D03D17">
        <w:rPr>
          <w:i/>
        </w:rPr>
        <w:t>Report Edition</w:t>
      </w:r>
      <w:r w:rsidR="00D03D17">
        <w:t xml:space="preserve">”, and not appear at all in the preview and publications. It is possible to re-include </w:t>
      </w:r>
      <w:r w:rsidR="00486825">
        <w:t xml:space="preserve">excluded elements </w:t>
      </w:r>
      <w:r w:rsidR="00D03D17">
        <w:t>later.</w:t>
      </w:r>
    </w:p>
    <w:p w14:paraId="2911150D" w14:textId="5047E877" w:rsidR="0020609D" w:rsidRDefault="0020609D" w:rsidP="00551CC4">
      <w:pPr>
        <w:jc w:val="both"/>
      </w:pPr>
      <w:r>
        <w:t>At any time, the user can preview the report to see how t</w:t>
      </w:r>
      <w:r w:rsidR="007E3B05">
        <w:t xml:space="preserve">he </w:t>
      </w:r>
      <w:r w:rsidR="00EF1643">
        <w:t xml:space="preserve">report </w:t>
      </w:r>
      <w:r w:rsidR="007E3B05">
        <w:t>look</w:t>
      </w:r>
      <w:r w:rsidR="00EF1643">
        <w:t>s</w:t>
      </w:r>
      <w:r w:rsidR="007E3B05">
        <w:t xml:space="preserve"> like in a separate window.</w:t>
      </w:r>
    </w:p>
    <w:p w14:paraId="21C8A28F" w14:textId="77777777" w:rsidR="0020609D" w:rsidRDefault="0020609D" w:rsidP="00551CC4">
      <w:pPr>
        <w:jc w:val="both"/>
      </w:pPr>
    </w:p>
    <w:p w14:paraId="23E3F840" w14:textId="394C49C9" w:rsidR="0020609D" w:rsidRDefault="0020609D" w:rsidP="00551CC4">
      <w:pPr>
        <w:pStyle w:val="Heading3"/>
        <w:numPr>
          <w:ilvl w:val="2"/>
          <w:numId w:val="3"/>
        </w:numPr>
        <w:jc w:val="both"/>
      </w:pPr>
      <w:bookmarkStart w:id="20" w:name="_Toc261767317"/>
      <w:r>
        <w:lastRenderedPageBreak/>
        <w:t>Publication</w:t>
      </w:r>
      <w:bookmarkEnd w:id="20"/>
    </w:p>
    <w:p w14:paraId="70FEFDB0" w14:textId="5359FF7C" w:rsidR="00487CDE" w:rsidRDefault="00487CDE" w:rsidP="00551CC4">
      <w:pPr>
        <w:jc w:val="both"/>
      </w:pPr>
      <w:r>
        <w:t>Another major change in the workflow</w:t>
      </w:r>
      <w:r w:rsidR="00DA16CE">
        <w:t xml:space="preserve"> is </w:t>
      </w:r>
      <w:r w:rsidR="002618FF">
        <w:t>the</w:t>
      </w:r>
      <w:r w:rsidR="001613BA">
        <w:t xml:space="preserve"> </w:t>
      </w:r>
      <w:r w:rsidR="002618FF">
        <w:t>publication of</w:t>
      </w:r>
      <w:r w:rsidR="001613BA">
        <w:t xml:space="preserve"> reports.  </w:t>
      </w:r>
    </w:p>
    <w:p w14:paraId="7E8E0B37" w14:textId="630F480B" w:rsidR="001613BA" w:rsidRDefault="00FC6B66" w:rsidP="00551CC4">
      <w:pPr>
        <w:jc w:val="both"/>
      </w:pPr>
      <w:r>
        <w:t xml:space="preserve">Before, there was a single </w:t>
      </w:r>
      <w:proofErr w:type="spellStart"/>
      <w:r>
        <w:rPr>
          <w:i/>
        </w:rPr>
        <w:t>Workboard</w:t>
      </w:r>
      <w:proofErr w:type="spellEnd"/>
      <w:r w:rsidR="002618FF">
        <w:t xml:space="preserve"> at a time per user, and several </w:t>
      </w:r>
      <w:r w:rsidR="002618FF" w:rsidRPr="002618FF">
        <w:rPr>
          <w:i/>
        </w:rPr>
        <w:t>Reports</w:t>
      </w:r>
      <w:r w:rsidR="002618FF">
        <w:t xml:space="preserve"> (in the </w:t>
      </w:r>
      <w:r w:rsidR="002618FF">
        <w:rPr>
          <w:i/>
        </w:rPr>
        <w:t>Analysis stage</w:t>
      </w:r>
      <w:r w:rsidR="002618FF" w:rsidRPr="002618FF">
        <w:t>)</w:t>
      </w:r>
      <w:r w:rsidR="002618FF">
        <w:t>. Each Report could be published once, which meant it was</w:t>
      </w:r>
      <w:r w:rsidR="00BE2384">
        <w:t xml:space="preserve"> locked to prevent further edition, and it was</w:t>
      </w:r>
      <w:r w:rsidR="002618FF">
        <w:t xml:space="preserve"> becoming public on the Seaports portal </w:t>
      </w:r>
      <w:r w:rsidR="00BE2384">
        <w:t>and on the</w:t>
      </w:r>
      <w:r w:rsidR="002618FF">
        <w:t xml:space="preserve"> ANDS data commons.</w:t>
      </w:r>
    </w:p>
    <w:p w14:paraId="33E25F4A" w14:textId="7B33217B" w:rsidR="002618FF" w:rsidRDefault="002618FF" w:rsidP="00551CC4">
      <w:pPr>
        <w:jc w:val="both"/>
      </w:pPr>
      <w:r>
        <w:t xml:space="preserve">In this new project, there is no more </w:t>
      </w:r>
      <w:proofErr w:type="spellStart"/>
      <w:r w:rsidR="00BE2384" w:rsidRPr="007F4A9A">
        <w:rPr>
          <w:i/>
        </w:rPr>
        <w:t>workboard</w:t>
      </w:r>
      <w:proofErr w:type="spellEnd"/>
      <w:r w:rsidRPr="002618FF">
        <w:t>.</w:t>
      </w:r>
      <w:r>
        <w:t xml:space="preserve"> The user only works on creating and editing </w:t>
      </w:r>
      <w:r w:rsidR="00BE2384" w:rsidRPr="00BE2384">
        <w:t>reports</w:t>
      </w:r>
      <w:r>
        <w:t xml:space="preserve">. There can be any number of </w:t>
      </w:r>
      <w:r w:rsidRPr="002618FF">
        <w:rPr>
          <w:i/>
        </w:rPr>
        <w:t>Reports</w:t>
      </w:r>
      <w:r>
        <w:t xml:space="preserve"> edited at the same time. The main difference is that</w:t>
      </w:r>
      <w:r w:rsidR="00BE2384">
        <w:t xml:space="preserve"> “publishing” a report doesn’t lock it: it creates a snapshot of the current state of th</w:t>
      </w:r>
      <w:r w:rsidR="00034CA2">
        <w:t>e report, and makes that version public on the Seaports portal for other users to see. However, it keeps the original report and allows further editing.</w:t>
      </w:r>
    </w:p>
    <w:p w14:paraId="5BC04C11" w14:textId="592F3AB5" w:rsidR="00034CA2" w:rsidRDefault="00034CA2" w:rsidP="00551CC4">
      <w:pPr>
        <w:jc w:val="both"/>
      </w:pPr>
      <w:r>
        <w:t>That makes it a lot easier to create different versions of similar reports without having to start all over again every time.</w:t>
      </w:r>
    </w:p>
    <w:p w14:paraId="47A189E2" w14:textId="77777777" w:rsidR="00551CC4" w:rsidRDefault="00551CC4" w:rsidP="00551CC4">
      <w:pPr>
        <w:pStyle w:val="Heading1"/>
        <w:numPr>
          <w:ilvl w:val="0"/>
          <w:numId w:val="1"/>
        </w:numPr>
      </w:pPr>
      <w:bookmarkStart w:id="21" w:name="_Toc261767318"/>
      <w:r>
        <w:t>User Interface Changes</w:t>
      </w:r>
      <w:bookmarkEnd w:id="21"/>
    </w:p>
    <w:p w14:paraId="3E77B050" w14:textId="1281F7DB" w:rsidR="00007B08" w:rsidRDefault="00007B08" w:rsidP="00551CC4">
      <w:pPr>
        <w:jc w:val="both"/>
      </w:pPr>
      <w:r>
        <w:t>Most of the user interface remains the same, and most of the user interface changes have been mentioned as part of the new workflow description.</w:t>
      </w:r>
      <w:r w:rsidR="0015329E">
        <w:t xml:space="preserve"> There are however several things that have changed or have been added with the goal of improving user experience and the flexibility of the final reports display.</w:t>
      </w:r>
    </w:p>
    <w:p w14:paraId="2210726E" w14:textId="7A677AAF" w:rsidR="00551CC4" w:rsidRDefault="00551CC4" w:rsidP="00551CC4">
      <w:pPr>
        <w:pStyle w:val="Heading2"/>
        <w:numPr>
          <w:ilvl w:val="1"/>
          <w:numId w:val="30"/>
        </w:numPr>
        <w:rPr>
          <w:rFonts w:ascii="Calibri" w:hAnsi="Calibri"/>
          <w:color w:val="000000"/>
        </w:rPr>
      </w:pPr>
      <w:bookmarkStart w:id="22" w:name="_Toc261767319"/>
      <w:r>
        <w:rPr>
          <w:rFonts w:ascii="Calibri" w:hAnsi="Calibri"/>
          <w:color w:val="000000"/>
        </w:rPr>
        <w:t>USAID Logo</w:t>
      </w:r>
      <w:bookmarkEnd w:id="22"/>
    </w:p>
    <w:p w14:paraId="033F4DFA" w14:textId="00DC9042" w:rsidR="0015329E" w:rsidRDefault="0015329E" w:rsidP="00551CC4">
      <w:pPr>
        <w:jc w:val="both"/>
        <w:rPr>
          <w:rStyle w:val="Hyperlink"/>
        </w:rPr>
      </w:pPr>
      <w:r>
        <w:t xml:space="preserve">The ANDS logo of the Seaports project was replaced by the USAID logo, financing the Seaports Pacific project. It appears at the bottom right of every page of the tool, and links to: </w:t>
      </w:r>
      <w:hyperlink r:id="rId15" w:history="1">
        <w:r w:rsidRPr="00B55DAA">
          <w:rPr>
            <w:rStyle w:val="Hyperlink"/>
          </w:rPr>
          <w:t>http://www.usaid.gov/</w:t>
        </w:r>
      </w:hyperlink>
    </w:p>
    <w:p w14:paraId="515A7FC9" w14:textId="6A89D535" w:rsidR="00551CC4" w:rsidRDefault="00776928" w:rsidP="002D0490">
      <w:pPr>
        <w:pStyle w:val="Heading2"/>
        <w:numPr>
          <w:ilvl w:val="1"/>
          <w:numId w:val="30"/>
        </w:numPr>
        <w:rPr>
          <w:rFonts w:ascii="Calibri" w:hAnsi="Calibri"/>
          <w:color w:val="000000"/>
        </w:rPr>
      </w:pPr>
      <w:bookmarkStart w:id="23" w:name="_Toc261767320"/>
      <w:r>
        <w:rPr>
          <w:rFonts w:ascii="Calibri" w:hAnsi="Calibri"/>
          <w:color w:val="000000"/>
        </w:rPr>
        <w:t>Regions Map Update</w:t>
      </w:r>
      <w:bookmarkEnd w:id="23"/>
    </w:p>
    <w:p w14:paraId="1740C8BA" w14:textId="64A62D6D" w:rsidR="0015329E" w:rsidRDefault="0015329E" w:rsidP="0015329E">
      <w:proofErr w:type="gramStart"/>
      <w:r>
        <w:t>The map of Australia available on the report creation page was replaced by a map of the South Pacific area</w:t>
      </w:r>
      <w:proofErr w:type="gramEnd"/>
      <w:r>
        <w:t xml:space="preserve"> (new map shown below). The two regions available are Papua New Guinea and Fiji.</w:t>
      </w:r>
    </w:p>
    <w:p w14:paraId="42004A61" w14:textId="2B614337" w:rsidR="0015329E" w:rsidRDefault="0015329E" w:rsidP="0015329E">
      <w:r>
        <w:rPr>
          <w:noProof/>
        </w:rPr>
        <w:lastRenderedPageBreak/>
        <w:drawing>
          <wp:inline distT="0" distB="0" distL="0" distR="0" wp14:anchorId="4E0C3998" wp14:editId="26D6E47C">
            <wp:extent cx="5938520" cy="2993390"/>
            <wp:effectExtent l="0" t="0" r="5080" b="3810"/>
            <wp:docPr id="1" name="Picture 1" descr="Macintosh HD:Users:gprevost:Desktop:Screen Shot 2014-04-07 at 5.00.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prevost:Desktop:Screen Shot 2014-04-07 at 5.00.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2993390"/>
                    </a:xfrm>
                    <a:prstGeom prst="rect">
                      <a:avLst/>
                    </a:prstGeom>
                    <a:noFill/>
                    <a:ln>
                      <a:noFill/>
                    </a:ln>
                  </pic:spPr>
                </pic:pic>
              </a:graphicData>
            </a:graphic>
          </wp:inline>
        </w:drawing>
      </w:r>
    </w:p>
    <w:p w14:paraId="5EFF5113" w14:textId="2BE0A852" w:rsidR="0015329E" w:rsidRPr="0015329E" w:rsidRDefault="0015329E" w:rsidP="0015329E">
      <w:r>
        <w:t>The copyright text attached to this map picture is as follows:</w:t>
      </w:r>
    </w:p>
    <w:p w14:paraId="10D3D282" w14:textId="77777777" w:rsidR="0015329E" w:rsidRPr="0015329E" w:rsidRDefault="0015329E" w:rsidP="0015329E">
      <w:pPr>
        <w:pBdr>
          <w:top w:val="single" w:sz="4" w:space="1" w:color="auto"/>
          <w:left w:val="single" w:sz="4" w:space="4" w:color="auto"/>
          <w:bottom w:val="single" w:sz="4" w:space="1" w:color="auto"/>
          <w:right w:val="single" w:sz="4" w:space="4" w:color="auto"/>
        </w:pBdr>
        <w:jc w:val="both"/>
        <w:rPr>
          <w:i/>
          <w:sz w:val="20"/>
        </w:rPr>
      </w:pPr>
      <w:r w:rsidRPr="0015329E">
        <w:rPr>
          <w:i/>
          <w:sz w:val="20"/>
        </w:rPr>
        <w:t>The Flanders Marine Institute manages Marine Regions, but is aware that it is not complete and undoubtedly contains errors. The Flanders Marine Institute cannot be made responsible for any errors or misuse of data contained in this register. Comments from our users are more than welcome, so if you come across any error or incomplete information or you are willing to contribute to this initiative please contact us.</w:t>
      </w:r>
    </w:p>
    <w:p w14:paraId="293F8B83" w14:textId="77777777" w:rsidR="0015329E" w:rsidRPr="0015329E" w:rsidRDefault="0015329E" w:rsidP="0015329E">
      <w:pPr>
        <w:pBdr>
          <w:top w:val="single" w:sz="4" w:space="1" w:color="auto"/>
          <w:left w:val="single" w:sz="4" w:space="4" w:color="auto"/>
          <w:bottom w:val="single" w:sz="4" w:space="1" w:color="auto"/>
          <w:right w:val="single" w:sz="4" w:space="4" w:color="auto"/>
        </w:pBdr>
        <w:jc w:val="both"/>
        <w:rPr>
          <w:i/>
          <w:sz w:val="20"/>
        </w:rPr>
      </w:pPr>
      <w:r w:rsidRPr="0015329E">
        <w:rPr>
          <w:i/>
          <w:sz w:val="20"/>
        </w:rPr>
        <w:t>The data is provided 'as is', and no warranty express, implied or otherwise is offered as to the data's accuracy. The developers do not imply any opinion concerning the legal status of any country, territory or area, or concerning the delimitation of its frontiers or boundaries. The data can be used for educational, scientific or research purposes but should not be used for legal, commercial/economical (exploration of natural resources) or navigational purposes.</w:t>
      </w:r>
    </w:p>
    <w:p w14:paraId="05D7E29B" w14:textId="77777777" w:rsidR="0015329E" w:rsidRPr="0015329E" w:rsidRDefault="0015329E" w:rsidP="0015329E">
      <w:pPr>
        <w:pBdr>
          <w:top w:val="single" w:sz="4" w:space="1" w:color="auto"/>
          <w:left w:val="single" w:sz="4" w:space="4" w:color="auto"/>
          <w:bottom w:val="single" w:sz="4" w:space="1" w:color="auto"/>
          <w:right w:val="single" w:sz="4" w:space="4" w:color="auto"/>
        </w:pBdr>
        <w:jc w:val="both"/>
        <w:rPr>
          <w:i/>
          <w:sz w:val="20"/>
        </w:rPr>
      </w:pPr>
      <w:r w:rsidRPr="0015329E">
        <w:rPr>
          <w:i/>
          <w:sz w:val="20"/>
        </w:rPr>
        <w:t xml:space="preserve">Anyone can download this data but it is for the sole use of the </w:t>
      </w:r>
      <w:proofErr w:type="spellStart"/>
      <w:r w:rsidRPr="0015329E">
        <w:rPr>
          <w:i/>
          <w:sz w:val="20"/>
        </w:rPr>
        <w:t>organisation</w:t>
      </w:r>
      <w:proofErr w:type="spellEnd"/>
      <w:r w:rsidRPr="0015329E">
        <w:rPr>
          <w:i/>
          <w:sz w:val="20"/>
        </w:rPr>
        <w:t xml:space="preserve"> or individual downloading the data. The </w:t>
      </w:r>
      <w:proofErr w:type="spellStart"/>
      <w:r w:rsidRPr="0015329E">
        <w:rPr>
          <w:i/>
          <w:sz w:val="20"/>
        </w:rPr>
        <w:t>geodata</w:t>
      </w:r>
      <w:proofErr w:type="spellEnd"/>
      <w:r w:rsidRPr="0015329E">
        <w:rPr>
          <w:i/>
          <w:sz w:val="20"/>
        </w:rPr>
        <w:t xml:space="preserve"> may not be redistributed without the permission of the Flanders Marine Institute (VLIZ). The </w:t>
      </w:r>
      <w:proofErr w:type="spellStart"/>
      <w:r w:rsidRPr="0015329E">
        <w:rPr>
          <w:i/>
          <w:sz w:val="20"/>
        </w:rPr>
        <w:t>geodata</w:t>
      </w:r>
      <w:proofErr w:type="spellEnd"/>
      <w:r w:rsidRPr="0015329E">
        <w:rPr>
          <w:i/>
          <w:sz w:val="20"/>
        </w:rPr>
        <w:t xml:space="preserve"> may be used in a Value-Added Software Application (like </w:t>
      </w:r>
      <w:proofErr w:type="spellStart"/>
      <w:r w:rsidRPr="0015329E">
        <w:rPr>
          <w:i/>
          <w:sz w:val="20"/>
        </w:rPr>
        <w:t>webservices</w:t>
      </w:r>
      <w:proofErr w:type="spellEnd"/>
      <w:r w:rsidRPr="0015329E">
        <w:rPr>
          <w:i/>
          <w:sz w:val="20"/>
        </w:rPr>
        <w:t>), on condition that the Flanders Marine Institute is acknowledged as the source of the data. Redistribution rights are granted for hard-copy renditions or static, electronic map images (e.g. jpeg, gif, etc.) that are plotted, printed or publicly displayed with reference to the Flanders Marine Institute. For redistribution rights of derived products, please contact us. You can contact us at</w:t>
      </w:r>
      <w:hyperlink r:id="rId17" w:history="1">
        <w:r w:rsidRPr="0015329E">
          <w:rPr>
            <w:rStyle w:val="Hyperlink"/>
            <w:rFonts w:ascii="Geneva" w:hAnsi="Geneva"/>
            <w:b/>
            <w:bCs/>
            <w:i/>
            <w:color w:val="FFFFFF"/>
            <w:sz w:val="20"/>
            <w:bdr w:val="none" w:sz="0" w:space="0" w:color="auto" w:frame="1"/>
          </w:rPr>
          <w:t>info@marineregions.org</w:t>
        </w:r>
      </w:hyperlink>
    </w:p>
    <w:p w14:paraId="461D08C2" w14:textId="77777777" w:rsidR="0015329E" w:rsidRPr="0015329E" w:rsidRDefault="0015329E" w:rsidP="0015329E">
      <w:pPr>
        <w:pBdr>
          <w:top w:val="single" w:sz="4" w:space="1" w:color="auto"/>
          <w:left w:val="single" w:sz="4" w:space="4" w:color="auto"/>
          <w:bottom w:val="single" w:sz="4" w:space="1" w:color="auto"/>
          <w:right w:val="single" w:sz="4" w:space="4" w:color="auto"/>
        </w:pBdr>
        <w:jc w:val="both"/>
        <w:rPr>
          <w:i/>
          <w:sz w:val="20"/>
        </w:rPr>
      </w:pPr>
      <w:r w:rsidRPr="0015329E">
        <w:rPr>
          <w:i/>
          <w:sz w:val="20"/>
        </w:rPr>
        <w:t xml:space="preserve">The database can be cited as follows: Claus S., De </w:t>
      </w:r>
      <w:proofErr w:type="spellStart"/>
      <w:r w:rsidRPr="0015329E">
        <w:rPr>
          <w:i/>
          <w:sz w:val="20"/>
        </w:rPr>
        <w:t>Hauwere</w:t>
      </w:r>
      <w:proofErr w:type="spellEnd"/>
      <w:r w:rsidRPr="0015329E">
        <w:rPr>
          <w:i/>
          <w:sz w:val="20"/>
        </w:rPr>
        <w:t xml:space="preserve"> N., </w:t>
      </w:r>
      <w:proofErr w:type="spellStart"/>
      <w:r w:rsidRPr="0015329E">
        <w:rPr>
          <w:i/>
          <w:sz w:val="20"/>
        </w:rPr>
        <w:t>Vanhoorne</w:t>
      </w:r>
      <w:proofErr w:type="spellEnd"/>
      <w:r w:rsidRPr="0015329E">
        <w:rPr>
          <w:i/>
          <w:sz w:val="20"/>
        </w:rPr>
        <w:t xml:space="preserve"> B., Hernandez F., </w:t>
      </w:r>
      <w:proofErr w:type="spellStart"/>
      <w:r w:rsidRPr="0015329E">
        <w:rPr>
          <w:i/>
          <w:sz w:val="20"/>
        </w:rPr>
        <w:t>Mees</w:t>
      </w:r>
      <w:proofErr w:type="spellEnd"/>
      <w:r w:rsidRPr="0015329E">
        <w:rPr>
          <w:i/>
          <w:sz w:val="20"/>
        </w:rPr>
        <w:t xml:space="preserve"> J. (Flanders Marine Institute) (2014). Marineregions.org. Accessed at</w:t>
      </w:r>
      <w:r w:rsidRPr="0015329E">
        <w:rPr>
          <w:rStyle w:val="apple-converted-space"/>
          <w:rFonts w:ascii="Geneva" w:hAnsi="Geneva"/>
          <w:i/>
          <w:sz w:val="20"/>
        </w:rPr>
        <w:t> </w:t>
      </w:r>
      <w:hyperlink r:id="rId18" w:history="1">
        <w:r w:rsidRPr="0015329E">
          <w:rPr>
            <w:rStyle w:val="Hyperlink"/>
            <w:rFonts w:ascii="Geneva" w:hAnsi="Geneva"/>
            <w:b/>
            <w:bCs/>
            <w:i/>
            <w:color w:val="auto"/>
            <w:sz w:val="16"/>
            <w:bdr w:val="none" w:sz="0" w:space="0" w:color="auto" w:frame="1"/>
          </w:rPr>
          <w:t>http://www.marineregions.org</w:t>
        </w:r>
      </w:hyperlink>
      <w:r w:rsidRPr="0015329E">
        <w:rPr>
          <w:rStyle w:val="apple-converted-space"/>
          <w:rFonts w:ascii="Geneva" w:hAnsi="Geneva"/>
          <w:i/>
          <w:sz w:val="20"/>
        </w:rPr>
        <w:t> </w:t>
      </w:r>
      <w:r w:rsidRPr="0015329E">
        <w:rPr>
          <w:i/>
          <w:sz w:val="20"/>
        </w:rPr>
        <w:t>on 2014-02-24.</w:t>
      </w:r>
    </w:p>
    <w:p w14:paraId="62E5DA02" w14:textId="64D1C855" w:rsidR="0015329E" w:rsidRPr="0015329E" w:rsidRDefault="0015329E" w:rsidP="0015329E">
      <w:pPr>
        <w:pBdr>
          <w:top w:val="single" w:sz="4" w:space="1" w:color="auto"/>
          <w:left w:val="single" w:sz="4" w:space="4" w:color="auto"/>
          <w:bottom w:val="single" w:sz="4" w:space="1" w:color="auto"/>
          <w:right w:val="single" w:sz="4" w:space="4" w:color="auto"/>
        </w:pBdr>
        <w:jc w:val="both"/>
        <w:rPr>
          <w:i/>
          <w:sz w:val="20"/>
        </w:rPr>
      </w:pPr>
      <w:r w:rsidRPr="0015329E">
        <w:rPr>
          <w:i/>
          <w:sz w:val="20"/>
        </w:rPr>
        <w:t xml:space="preserve">The map has been adjusted by the CSIRO to better fit the needs of the </w:t>
      </w:r>
      <w:proofErr w:type="spellStart"/>
      <w:r w:rsidRPr="0015329E">
        <w:rPr>
          <w:i/>
          <w:sz w:val="20"/>
        </w:rPr>
        <w:t>The</w:t>
      </w:r>
      <w:proofErr w:type="spellEnd"/>
      <w:r w:rsidRPr="0015329E">
        <w:rPr>
          <w:i/>
          <w:sz w:val="20"/>
        </w:rPr>
        <w:t xml:space="preserve"> Pacific Climate Change Science Program Climate Futures</w:t>
      </w:r>
      <w:r>
        <w:rPr>
          <w:i/>
          <w:sz w:val="20"/>
        </w:rPr>
        <w:t xml:space="preserve"> </w:t>
      </w:r>
      <w:hyperlink r:id="rId19" w:history="1">
        <w:r w:rsidRPr="0015329E">
          <w:rPr>
            <w:rStyle w:val="Hyperlink"/>
            <w:rFonts w:ascii="Geneva" w:hAnsi="Geneva"/>
            <w:b/>
            <w:bCs/>
            <w:i/>
            <w:color w:val="auto"/>
            <w:sz w:val="16"/>
            <w:bdr w:val="none" w:sz="0" w:space="0" w:color="auto" w:frame="1"/>
          </w:rPr>
          <w:t>http://www.pacificclimatefutures.net/main/</w:t>
        </w:r>
      </w:hyperlink>
    </w:p>
    <w:p w14:paraId="6BB2DB60" w14:textId="77777777" w:rsidR="0015329E" w:rsidRDefault="0015329E" w:rsidP="0015329E">
      <w:pPr>
        <w:jc w:val="both"/>
      </w:pPr>
    </w:p>
    <w:p w14:paraId="1450EACA" w14:textId="37ADC3C4" w:rsidR="00551CC4" w:rsidRDefault="004F5E42" w:rsidP="002D0490">
      <w:pPr>
        <w:pStyle w:val="Heading2"/>
        <w:numPr>
          <w:ilvl w:val="1"/>
          <w:numId w:val="30"/>
        </w:numPr>
        <w:rPr>
          <w:rFonts w:ascii="Calibri" w:hAnsi="Calibri"/>
          <w:color w:val="000000"/>
        </w:rPr>
      </w:pPr>
      <w:bookmarkStart w:id="24" w:name="_Ref261528907"/>
      <w:bookmarkStart w:id="25" w:name="_Toc261767321"/>
      <w:r>
        <w:rPr>
          <w:rFonts w:ascii="Calibri" w:hAnsi="Calibri"/>
          <w:color w:val="000000"/>
        </w:rPr>
        <w:lastRenderedPageBreak/>
        <w:t>User-</w:t>
      </w:r>
      <w:r w:rsidR="00551CC4">
        <w:rPr>
          <w:rFonts w:ascii="Calibri" w:hAnsi="Calibri"/>
          <w:color w:val="000000"/>
        </w:rPr>
        <w:t>defined re-ordering within categories</w:t>
      </w:r>
      <w:bookmarkEnd w:id="24"/>
      <w:bookmarkEnd w:id="25"/>
    </w:p>
    <w:p w14:paraId="37E41812" w14:textId="1DC50E58" w:rsidR="000B7A5F" w:rsidRDefault="00516C9B" w:rsidP="004F5E42">
      <w:pPr>
        <w:jc w:val="both"/>
      </w:pPr>
      <w:r>
        <w:t xml:space="preserve">The re-ordering of elements in the report used to be achieved into the </w:t>
      </w:r>
      <w:r w:rsidR="00B607C3">
        <w:t>second step of the workflow, where all the elements were present. This used to allow the user to arbitrarily reorder elements in the report.</w:t>
      </w:r>
    </w:p>
    <w:p w14:paraId="4C6D7241" w14:textId="7FD7FED5" w:rsidR="00B607C3" w:rsidRDefault="00B607C3" w:rsidP="004F5E42">
      <w:pPr>
        <w:jc w:val="both"/>
      </w:pPr>
      <w:r>
        <w:t xml:space="preserve">It has been decided that the reports will </w:t>
      </w:r>
      <w:r w:rsidR="001329FE">
        <w:t xml:space="preserve">now </w:t>
      </w:r>
      <w:r>
        <w:t xml:space="preserve">be </w:t>
      </w:r>
      <w:r w:rsidR="001329FE">
        <w:t>structured by the categories, creating the main sections in the final reports. The user can still reorder elements within each category tab, but elements of the first section will always appear before elements of the second section, etc.</w:t>
      </w:r>
    </w:p>
    <w:p w14:paraId="1F210E0E" w14:textId="3520303F" w:rsidR="00551CC4" w:rsidRDefault="00551CC4" w:rsidP="00B623A2">
      <w:pPr>
        <w:pStyle w:val="Heading2"/>
        <w:numPr>
          <w:ilvl w:val="1"/>
          <w:numId w:val="30"/>
        </w:numPr>
        <w:rPr>
          <w:rFonts w:ascii="Calibri" w:hAnsi="Calibri"/>
          <w:color w:val="000000"/>
        </w:rPr>
      </w:pPr>
      <w:bookmarkStart w:id="26" w:name="_Ref261528994"/>
      <w:bookmarkStart w:id="27" w:name="_Toc261767322"/>
      <w:r>
        <w:rPr>
          <w:rFonts w:ascii="Calibri" w:hAnsi="Calibri"/>
          <w:color w:val="000000"/>
        </w:rPr>
        <w:t>Pre-defined sections headers</w:t>
      </w:r>
      <w:bookmarkEnd w:id="26"/>
      <w:bookmarkEnd w:id="27"/>
    </w:p>
    <w:p w14:paraId="1DB54699" w14:textId="468D0FBE" w:rsidR="005C33FD" w:rsidRDefault="005C33FD" w:rsidP="0026657C">
      <w:r>
        <w:t>A new check box appears at the bottom of the report creation form. This additional field allows specifying whether some default headings should be automatically added in each category tab.</w:t>
      </w:r>
    </w:p>
    <w:p w14:paraId="57F4D734" w14:textId="4E622E3A" w:rsidR="005C33FD" w:rsidRDefault="005C33FD" w:rsidP="0026657C">
      <w:r>
        <w:rPr>
          <w:noProof/>
        </w:rPr>
        <w:drawing>
          <wp:inline distT="0" distB="0" distL="0" distR="0" wp14:anchorId="34E8E0E9" wp14:editId="733A933E">
            <wp:extent cx="3368145" cy="239428"/>
            <wp:effectExtent l="0" t="0" r="10160" b="0"/>
            <wp:docPr id="21" name="Picture 21" descr="Macintosh HD:Users:gprevost:Desktop:Screen Shot 2014-04-08 at 9.40.4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gprevost:Desktop:Screen Shot 2014-04-08 at 9.40.46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8145" cy="239428"/>
                    </a:xfrm>
                    <a:prstGeom prst="rect">
                      <a:avLst/>
                    </a:prstGeom>
                    <a:noFill/>
                    <a:ln>
                      <a:noFill/>
                    </a:ln>
                  </pic:spPr>
                </pic:pic>
              </a:graphicData>
            </a:graphic>
          </wp:inline>
        </w:drawing>
      </w:r>
    </w:p>
    <w:p w14:paraId="2CA1BB60" w14:textId="41DB6151" w:rsidR="005C33FD" w:rsidRDefault="0055692C" w:rsidP="0026657C">
      <w:r>
        <w:t>When checked, the report is filled with one preformatted text element in each category stating the title of the category. The final rep</w:t>
      </w:r>
      <w:r w:rsidR="00F93F7D">
        <w:t>ort therefore contains headings showing the categories.</w:t>
      </w:r>
    </w:p>
    <w:p w14:paraId="4796E8F0" w14:textId="66F0D6E1" w:rsidR="0015329E" w:rsidRDefault="005C33FD" w:rsidP="0026657C">
      <w:r>
        <w:rPr>
          <w:noProof/>
        </w:rPr>
        <w:drawing>
          <wp:inline distT="0" distB="0" distL="0" distR="0" wp14:anchorId="5D759424" wp14:editId="52C0F801">
            <wp:extent cx="5928995" cy="2521585"/>
            <wp:effectExtent l="0" t="0" r="0" b="0"/>
            <wp:docPr id="20" name="Picture 20" descr="Macintosh HD:Users:gprevost:Desktop:Screen Shot 2014-04-08 at 10.14.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gprevost:Desktop:Screen Shot 2014-04-08 at 10.14.38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995" cy="2521585"/>
                    </a:xfrm>
                    <a:prstGeom prst="rect">
                      <a:avLst/>
                    </a:prstGeom>
                    <a:noFill/>
                    <a:ln>
                      <a:noFill/>
                    </a:ln>
                  </pic:spPr>
                </pic:pic>
              </a:graphicData>
            </a:graphic>
          </wp:inline>
        </w:drawing>
      </w:r>
    </w:p>
    <w:p w14:paraId="1E5CC64B" w14:textId="77777777" w:rsidR="00B607C3" w:rsidRDefault="00F93F7D" w:rsidP="0026657C">
      <w:r>
        <w:t>The</w:t>
      </w:r>
      <w:r w:rsidR="00B607C3">
        <w:t>re are 2</w:t>
      </w:r>
      <w:r w:rsidR="005C33FD">
        <w:t xml:space="preserve"> sid</w:t>
      </w:r>
      <w:r>
        <w:t>e effect</w:t>
      </w:r>
      <w:r w:rsidR="00B607C3">
        <w:t xml:space="preserve">s </w:t>
      </w:r>
      <w:r w:rsidR="005C33FD">
        <w:t xml:space="preserve">of this change </w:t>
      </w:r>
    </w:p>
    <w:p w14:paraId="407072A5" w14:textId="30CDD6D2" w:rsidR="005C33FD" w:rsidRDefault="005C33FD" w:rsidP="00B607C3">
      <w:pPr>
        <w:pStyle w:val="ListParagraph"/>
        <w:numPr>
          <w:ilvl w:val="0"/>
          <w:numId w:val="29"/>
        </w:numPr>
      </w:pPr>
      <w:proofErr w:type="gramStart"/>
      <w:r>
        <w:t>the</w:t>
      </w:r>
      <w:proofErr w:type="gramEnd"/>
      <w:r>
        <w:t xml:space="preserve"> little gree</w:t>
      </w:r>
      <w:r w:rsidR="0055692C">
        <w:t>n</w:t>
      </w:r>
      <w:r>
        <w:t xml:space="preserve"> </w:t>
      </w:r>
      <w:r w:rsidR="00F93F7D">
        <w:t>‘</w:t>
      </w:r>
      <w:r>
        <w:t>check</w:t>
      </w:r>
      <w:r w:rsidR="00F93F7D">
        <w:t>ed’ icon</w:t>
      </w:r>
      <w:r>
        <w:t xml:space="preserve"> </w:t>
      </w:r>
      <w:r w:rsidR="00F93F7D">
        <w:t xml:space="preserve">signaling whether </w:t>
      </w:r>
      <w:r w:rsidR="0055692C">
        <w:t>each category</w:t>
      </w:r>
      <w:r w:rsidR="00F93F7D">
        <w:t xml:space="preserve"> tab</w:t>
      </w:r>
      <w:r w:rsidR="0055692C">
        <w:t xml:space="preserve"> </w:t>
      </w:r>
      <w:r w:rsidR="00F93F7D">
        <w:t xml:space="preserve">contained at least 1 element </w:t>
      </w:r>
      <w:r w:rsidR="00887239">
        <w:t xml:space="preserve">or not </w:t>
      </w:r>
      <w:r w:rsidR="00F93F7D">
        <w:t>lost it’s meaning.</w:t>
      </w:r>
      <w:r w:rsidR="00887239">
        <w:t xml:space="preserve"> </w:t>
      </w:r>
      <w:proofErr w:type="gramStart"/>
      <w:r w:rsidR="00887239">
        <w:t>It has been replaced by the number of elements present in the category</w:t>
      </w:r>
      <w:proofErr w:type="gramEnd"/>
      <w:r w:rsidR="00887239">
        <w:t xml:space="preserve"> instead. The summary tab contains the total number of elements in the report.</w:t>
      </w:r>
    </w:p>
    <w:p w14:paraId="21B82771" w14:textId="624D3D60" w:rsidR="00B607C3" w:rsidRDefault="00B607C3" w:rsidP="00B607C3">
      <w:pPr>
        <w:pStyle w:val="ListParagraph"/>
        <w:numPr>
          <w:ilvl w:val="0"/>
          <w:numId w:val="29"/>
        </w:numPr>
      </w:pPr>
      <w:r>
        <w:lastRenderedPageBreak/>
        <w:t xml:space="preserve">The explanation text that used to appear on empty categories after creation of a new report can’t be displayed when the categories tabs are pre-filled with headings. To solve that issue, a message appears under the action buttons within each tab: when hovering this message with the mouse, it reveals the full explanation text. </w:t>
      </w:r>
      <w:r>
        <w:rPr>
          <w:noProof/>
        </w:rPr>
        <w:drawing>
          <wp:inline distT="0" distB="0" distL="0" distR="0" wp14:anchorId="4838729A" wp14:editId="389158E9">
            <wp:extent cx="2057400" cy="200848"/>
            <wp:effectExtent l="0" t="0" r="0" b="2540"/>
            <wp:docPr id="33" name="Picture 33" descr="Macintosh HD:Users:gprevost:Desktop:Screen Shot 2014-04-08 at 11.24.0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gprevost:Desktop:Screen Shot 2014-04-08 at 11.24.09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200848"/>
                    </a:xfrm>
                    <a:prstGeom prst="rect">
                      <a:avLst/>
                    </a:prstGeom>
                    <a:noFill/>
                    <a:ln>
                      <a:noFill/>
                    </a:ln>
                  </pic:spPr>
                </pic:pic>
              </a:graphicData>
            </a:graphic>
          </wp:inline>
        </w:drawing>
      </w:r>
    </w:p>
    <w:p w14:paraId="7D13C671" w14:textId="7B15BD14" w:rsidR="00551CC4" w:rsidRDefault="00551CC4" w:rsidP="00551CC4">
      <w:pPr>
        <w:pStyle w:val="Heading2"/>
        <w:numPr>
          <w:ilvl w:val="1"/>
          <w:numId w:val="30"/>
        </w:numPr>
        <w:rPr>
          <w:rFonts w:ascii="Calibri" w:hAnsi="Calibri"/>
          <w:color w:val="000000"/>
        </w:rPr>
      </w:pPr>
      <w:bookmarkStart w:id="28" w:name="_Toc261767323"/>
      <w:r>
        <w:rPr>
          <w:rFonts w:ascii="Calibri" w:hAnsi="Calibri"/>
          <w:color w:val="000000"/>
        </w:rPr>
        <w:t>New action buttons</w:t>
      </w:r>
      <w:bookmarkEnd w:id="28"/>
    </w:p>
    <w:p w14:paraId="1CE08888" w14:textId="48251915" w:rsidR="000B7A5F" w:rsidRDefault="000B7A5F" w:rsidP="000B7A5F">
      <w:r>
        <w:t xml:space="preserve">The actions buttons have evolved to support the new workflow described above as well as a set of new features. </w:t>
      </w:r>
    </w:p>
    <w:p w14:paraId="7523AB0F" w14:textId="5300FA7C" w:rsidR="001329FE" w:rsidRDefault="00551CC4" w:rsidP="00551CC4">
      <w:pPr>
        <w:pStyle w:val="Heading3"/>
      </w:pPr>
      <w:bookmarkStart w:id="29" w:name="_Toc261767324"/>
      <w:r>
        <w:t>Report level</w:t>
      </w:r>
      <w:bookmarkEnd w:id="29"/>
    </w:p>
    <w:p w14:paraId="76C58C51" w14:textId="13A5052D" w:rsidR="001329FE" w:rsidRDefault="001329FE" w:rsidP="001329FE">
      <w:pPr>
        <w:jc w:val="center"/>
      </w:pPr>
      <w:r>
        <w:rPr>
          <w:noProof/>
        </w:rPr>
        <w:drawing>
          <wp:inline distT="0" distB="0" distL="0" distR="0" wp14:anchorId="3CC44BAA" wp14:editId="51979B10">
            <wp:extent cx="4800600" cy="451211"/>
            <wp:effectExtent l="0" t="0" r="0" b="6350"/>
            <wp:docPr id="26" name="Picture 26" descr="Macintosh HD:Users:gprevost:Desktop:Screen Shot 2014-04-08 at 9.40.1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gprevost:Desktop:Screen Shot 2014-04-08 at 9.40.13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451211"/>
                    </a:xfrm>
                    <a:prstGeom prst="rect">
                      <a:avLst/>
                    </a:prstGeom>
                    <a:noFill/>
                    <a:ln>
                      <a:noFill/>
                    </a:ln>
                  </pic:spPr>
                </pic:pic>
              </a:graphicData>
            </a:graphic>
          </wp:inline>
        </w:drawing>
      </w:r>
    </w:p>
    <w:p w14:paraId="3BF814E4" w14:textId="24D46393" w:rsidR="000B7A5F" w:rsidRDefault="00D5014D" w:rsidP="001329FE">
      <w:pPr>
        <w:pStyle w:val="ListParagraph"/>
        <w:numPr>
          <w:ilvl w:val="0"/>
          <w:numId w:val="29"/>
        </w:numPr>
      </w:pPr>
      <w:r>
        <w:t>T</w:t>
      </w:r>
      <w:r w:rsidR="000B7A5F">
        <w:t xml:space="preserve">he </w:t>
      </w:r>
      <w:r w:rsidR="001329FE">
        <w:t>“Save Order” button allows saving the order of the elements within the current category tab. It is grey by default, and becomes blue when the user reorders elements using drag and drop.</w:t>
      </w:r>
    </w:p>
    <w:p w14:paraId="17CC35F9" w14:textId="71B087A6" w:rsidR="001329FE" w:rsidRDefault="001329FE" w:rsidP="001329FE">
      <w:pPr>
        <w:pStyle w:val="ListParagraph"/>
        <w:numPr>
          <w:ilvl w:val="0"/>
          <w:numId w:val="29"/>
        </w:numPr>
      </w:pPr>
      <w:r>
        <w:t xml:space="preserve">The “Delete Report” button deletes permanently the whole report. However, it doesn’t delete the publications based on it. </w:t>
      </w:r>
    </w:p>
    <w:p w14:paraId="1C50DDB9" w14:textId="1540816C" w:rsidR="001329FE" w:rsidRDefault="001329FE" w:rsidP="001329FE">
      <w:pPr>
        <w:pStyle w:val="ListParagraph"/>
        <w:numPr>
          <w:ilvl w:val="0"/>
          <w:numId w:val="29"/>
        </w:numPr>
      </w:pPr>
      <w:r>
        <w:t>The “Preview the Report” button opens a new window showing what the final report would look like if published at this instant.</w:t>
      </w:r>
    </w:p>
    <w:p w14:paraId="40249AA4" w14:textId="40A334F8" w:rsidR="001329FE" w:rsidRDefault="001329FE" w:rsidP="001329FE">
      <w:pPr>
        <w:pStyle w:val="ListParagraph"/>
        <w:numPr>
          <w:ilvl w:val="0"/>
          <w:numId w:val="29"/>
        </w:numPr>
      </w:pPr>
      <w:r>
        <w:t>The “Publish Report” button creates a publication based on the current version of the report. The report can then be further edited or deleted without impacting the publication’s “snapshot”.</w:t>
      </w:r>
    </w:p>
    <w:p w14:paraId="37464D17" w14:textId="08613B4D" w:rsidR="000B7A5F" w:rsidRDefault="00551CC4" w:rsidP="00551CC4">
      <w:pPr>
        <w:pStyle w:val="Heading3"/>
      </w:pPr>
      <w:bookmarkStart w:id="30" w:name="_Toc261767325"/>
      <w:r>
        <w:t>Category level</w:t>
      </w:r>
      <w:bookmarkEnd w:id="30"/>
    </w:p>
    <w:p w14:paraId="61FDCB7B" w14:textId="0557A7F5" w:rsidR="001329FE" w:rsidRDefault="001329FE" w:rsidP="001329FE">
      <w:pPr>
        <w:jc w:val="center"/>
      </w:pPr>
      <w:r>
        <w:rPr>
          <w:noProof/>
        </w:rPr>
        <w:drawing>
          <wp:inline distT="0" distB="0" distL="0" distR="0" wp14:anchorId="00C09E5E" wp14:editId="65CF851D">
            <wp:extent cx="2971800" cy="360140"/>
            <wp:effectExtent l="0" t="0" r="0" b="0"/>
            <wp:docPr id="34" name="Picture 34" descr="Macintosh HD:Users:gprevost:Desktop:Screen Shot 2014-04-08 at 11.24.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gprevost:Desktop:Screen Shot 2014-04-08 at 11.24.16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60140"/>
                    </a:xfrm>
                    <a:prstGeom prst="rect">
                      <a:avLst/>
                    </a:prstGeom>
                    <a:noFill/>
                    <a:ln>
                      <a:noFill/>
                    </a:ln>
                  </pic:spPr>
                </pic:pic>
              </a:graphicData>
            </a:graphic>
          </wp:inline>
        </w:drawing>
      </w:r>
    </w:p>
    <w:p w14:paraId="0F38725C" w14:textId="103DFD54" w:rsidR="00D5014D" w:rsidRDefault="001329FE" w:rsidP="001329FE">
      <w:r>
        <w:t>There are now 3 different button</w:t>
      </w:r>
      <w:r w:rsidR="00D5014D">
        <w:t xml:space="preserve">s to add elements to a category: add data, add text, and add file. </w:t>
      </w:r>
    </w:p>
    <w:p w14:paraId="51441393" w14:textId="6BB72F9E" w:rsidR="00D5014D" w:rsidRDefault="00D5014D" w:rsidP="00D5014D">
      <w:pPr>
        <w:pStyle w:val="ListParagraph"/>
        <w:numPr>
          <w:ilvl w:val="0"/>
          <w:numId w:val="29"/>
        </w:numPr>
      </w:pPr>
      <w:r>
        <w:t xml:space="preserve">The “Add Data” button opens the “New Element” modal window, which allows the user selecting data provided by the tool or completing forms </w:t>
      </w:r>
    </w:p>
    <w:p w14:paraId="70C1EDBA" w14:textId="3BAFBD74" w:rsidR="00D5014D" w:rsidRDefault="00D5014D" w:rsidP="00D5014D">
      <w:pPr>
        <w:pStyle w:val="ListParagraph"/>
      </w:pPr>
      <w:r>
        <w:lastRenderedPageBreak/>
        <w:t xml:space="preserve"> </w:t>
      </w:r>
      <w:r>
        <w:rPr>
          <w:noProof/>
        </w:rPr>
        <w:drawing>
          <wp:inline distT="0" distB="0" distL="0" distR="0" wp14:anchorId="77154B80" wp14:editId="6D39779C">
            <wp:extent cx="2844835" cy="1386038"/>
            <wp:effectExtent l="0" t="0" r="0" b="11430"/>
            <wp:docPr id="39" name="Picture 39" descr="Macintosh HD:Users:gprevost:Desktop:Screen Shot 2014-04-08 at 11.44.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gprevost:Desktop:Screen Shot 2014-04-08 at 11.44.06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5208" cy="1386220"/>
                    </a:xfrm>
                    <a:prstGeom prst="rect">
                      <a:avLst/>
                    </a:prstGeom>
                    <a:noFill/>
                    <a:ln>
                      <a:noFill/>
                    </a:ln>
                  </pic:spPr>
                </pic:pic>
              </a:graphicData>
            </a:graphic>
          </wp:inline>
        </w:drawing>
      </w:r>
    </w:p>
    <w:p w14:paraId="75003013" w14:textId="2CD37A83" w:rsidR="00D5014D" w:rsidRDefault="00D5014D" w:rsidP="00D5014D">
      <w:pPr>
        <w:pStyle w:val="ListParagraph"/>
        <w:numPr>
          <w:ilvl w:val="0"/>
          <w:numId w:val="29"/>
        </w:numPr>
      </w:pPr>
      <w:r>
        <w:t>The “Add Text” button opens the “New Text” modal window, which allows the user entering custom text. It is the same for each category. The only difference is the content of the dropdown list allowing choosing the position of the new text element among the other elements of the category.</w:t>
      </w:r>
    </w:p>
    <w:p w14:paraId="23840A33" w14:textId="23413B3F" w:rsidR="00D5014D" w:rsidRDefault="00D5014D" w:rsidP="00D5014D">
      <w:pPr>
        <w:pStyle w:val="ListParagraph"/>
      </w:pPr>
      <w:r>
        <w:rPr>
          <w:noProof/>
        </w:rPr>
        <w:drawing>
          <wp:inline distT="0" distB="0" distL="0" distR="0" wp14:anchorId="7EC67A58" wp14:editId="1F5089AB">
            <wp:extent cx="5938520" cy="3118485"/>
            <wp:effectExtent l="0" t="0" r="5080" b="5715"/>
            <wp:docPr id="36" name="Picture 36" descr="Macintosh HD:Users:gprevost:Desktop:Screen Shot 2014-04-08 at 11.38.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gprevost:Desktop:Screen Shot 2014-04-08 at 11.38.33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118485"/>
                    </a:xfrm>
                    <a:prstGeom prst="rect">
                      <a:avLst/>
                    </a:prstGeom>
                    <a:noFill/>
                    <a:ln>
                      <a:noFill/>
                    </a:ln>
                  </pic:spPr>
                </pic:pic>
              </a:graphicData>
            </a:graphic>
          </wp:inline>
        </w:drawing>
      </w:r>
    </w:p>
    <w:p w14:paraId="5A28CFA7" w14:textId="77777777" w:rsidR="00D5014D" w:rsidRDefault="00D5014D" w:rsidP="00D5014D">
      <w:pPr>
        <w:pStyle w:val="ListParagraph"/>
      </w:pPr>
    </w:p>
    <w:p w14:paraId="1660E76F" w14:textId="73E9019E" w:rsidR="00D5014D" w:rsidRDefault="001329FE" w:rsidP="00D5014D">
      <w:pPr>
        <w:pStyle w:val="ListParagraph"/>
        <w:numPr>
          <w:ilvl w:val="0"/>
          <w:numId w:val="29"/>
        </w:numPr>
      </w:pPr>
      <w:r>
        <w:t xml:space="preserve"> </w:t>
      </w:r>
      <w:r w:rsidR="00D5014D">
        <w:t>The “Add File” button opens the “New File” modal window, which allow the user to upload custom text, images, or CSV files. It is the same for each category. The only difference is the content of the dropdown list allowing choosing the position of the new file element among the other elements of the category.</w:t>
      </w:r>
    </w:p>
    <w:p w14:paraId="60A42BFD" w14:textId="18581C0B" w:rsidR="001329FE" w:rsidRDefault="00D5014D" w:rsidP="00D5014D">
      <w:pPr>
        <w:pStyle w:val="ListParagraph"/>
      </w:pPr>
      <w:r>
        <w:rPr>
          <w:noProof/>
        </w:rPr>
        <w:lastRenderedPageBreak/>
        <w:drawing>
          <wp:inline distT="0" distB="0" distL="0" distR="0" wp14:anchorId="1CB93E00" wp14:editId="098C5906">
            <wp:extent cx="4686300" cy="1989873"/>
            <wp:effectExtent l="0" t="0" r="0" b="0"/>
            <wp:docPr id="38" name="Picture 38" descr="Macintosh HD:Users:gprevost:Desktop:Screen Shot 2014-04-08 at 11.39.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gprevost:Desktop:Screen Shot 2014-04-08 at 11.39.16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431" cy="1989929"/>
                    </a:xfrm>
                    <a:prstGeom prst="rect">
                      <a:avLst/>
                    </a:prstGeom>
                    <a:noFill/>
                    <a:ln>
                      <a:noFill/>
                    </a:ln>
                  </pic:spPr>
                </pic:pic>
              </a:graphicData>
            </a:graphic>
          </wp:inline>
        </w:drawing>
      </w:r>
    </w:p>
    <w:p w14:paraId="07389F67" w14:textId="77777777" w:rsidR="00D5014D" w:rsidRDefault="00D5014D" w:rsidP="00D5014D">
      <w:pPr>
        <w:pStyle w:val="ListParagraph"/>
      </w:pPr>
    </w:p>
    <w:p w14:paraId="653295A8" w14:textId="7D1BAF10" w:rsidR="001329FE" w:rsidRDefault="00551CC4" w:rsidP="00551CC4">
      <w:pPr>
        <w:pStyle w:val="Heading3"/>
      </w:pPr>
      <w:bookmarkStart w:id="31" w:name="_Toc261767326"/>
      <w:r>
        <w:t>Element level</w:t>
      </w:r>
      <w:bookmarkEnd w:id="31"/>
    </w:p>
    <w:p w14:paraId="0B73A20A" w14:textId="7419DE64" w:rsidR="00D5014D" w:rsidRDefault="005D52CE" w:rsidP="00617A2B">
      <w:pPr>
        <w:jc w:val="both"/>
      </w:pPr>
      <w:r>
        <w:t>Two buttons are still the same as in the previous version of the tool: t</w:t>
      </w:r>
      <w:r w:rsidR="00C005A3">
        <w:t xml:space="preserve">he </w:t>
      </w:r>
      <w:r>
        <w:t>button</w:t>
      </w:r>
      <w:r w:rsidR="00C005A3">
        <w:t xml:space="preserve"> to delete an element and </w:t>
      </w:r>
      <w:r>
        <w:t xml:space="preserve">the button to </w:t>
      </w:r>
      <w:r w:rsidR="00C005A3">
        <w:t xml:space="preserve">include or exclude an element from the publications </w:t>
      </w:r>
      <w:r>
        <w:t xml:space="preserve">without removing it completely from the report. Below are captures of a data element </w:t>
      </w:r>
    </w:p>
    <w:p w14:paraId="7BF048C6" w14:textId="77C7DE93" w:rsidR="005D52CE" w:rsidRDefault="005D52CE" w:rsidP="000B7A5F">
      <w:r>
        <w:rPr>
          <w:noProof/>
        </w:rPr>
        <w:drawing>
          <wp:inline distT="0" distB="0" distL="0" distR="0" wp14:anchorId="424D8787" wp14:editId="49B2A164">
            <wp:extent cx="5938520" cy="414020"/>
            <wp:effectExtent l="0" t="0" r="5080" b="0"/>
            <wp:docPr id="41" name="Picture 41" descr="Macintosh HD:Users:gprevost:Desktop:Screen Shot 2014-04-08 at 11.53.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gprevost:Desktop:Screen Shot 2014-04-08 at 11.53.22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8520" cy="414020"/>
                    </a:xfrm>
                    <a:prstGeom prst="rect">
                      <a:avLst/>
                    </a:prstGeom>
                    <a:noFill/>
                    <a:ln>
                      <a:noFill/>
                    </a:ln>
                  </pic:spPr>
                </pic:pic>
              </a:graphicData>
            </a:graphic>
          </wp:inline>
        </w:drawing>
      </w:r>
    </w:p>
    <w:p w14:paraId="6C852720" w14:textId="0726F0CB" w:rsidR="005D52CE" w:rsidRDefault="005D52CE" w:rsidP="000B7A5F">
      <w:r>
        <w:rPr>
          <w:noProof/>
        </w:rPr>
        <w:drawing>
          <wp:inline distT="0" distB="0" distL="0" distR="0" wp14:anchorId="2A4B045E" wp14:editId="62A61278">
            <wp:extent cx="5938520" cy="471805"/>
            <wp:effectExtent l="0" t="0" r="5080" b="10795"/>
            <wp:docPr id="40" name="Picture 40" descr="Macintosh HD:Users:gprevost:Desktop:Screen Shot 2014-04-08 at 11.5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gprevost:Desktop:Screen Shot 2014-04-08 at 11.52.47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8520" cy="471805"/>
                    </a:xfrm>
                    <a:prstGeom prst="rect">
                      <a:avLst/>
                    </a:prstGeom>
                    <a:noFill/>
                    <a:ln>
                      <a:noFill/>
                    </a:ln>
                  </pic:spPr>
                </pic:pic>
              </a:graphicData>
            </a:graphic>
          </wp:inline>
        </w:drawing>
      </w:r>
    </w:p>
    <w:p w14:paraId="4906CFA8" w14:textId="5AEE4FC1" w:rsidR="00164F38" w:rsidRDefault="00164F38" w:rsidP="00617A2B">
      <w:pPr>
        <w:jc w:val="both"/>
      </w:pPr>
      <w:r>
        <w:t xml:space="preserve">On data elements, a dropdown list highlights the current display type of the data element, and lists the other available display types (based on the available types for the data source). Changing the selection of that dropdown updates the display type </w:t>
      </w:r>
      <w:r w:rsidR="009612AD">
        <w:t>of the data element.</w:t>
      </w:r>
    </w:p>
    <w:p w14:paraId="2AD2B8A1" w14:textId="3C49166E" w:rsidR="005D52CE" w:rsidRPr="000B7A5F" w:rsidRDefault="005D52CE" w:rsidP="00617A2B">
      <w:pPr>
        <w:jc w:val="both"/>
      </w:pPr>
      <w:r>
        <w:t>On text elements, another action b</w:t>
      </w:r>
      <w:r w:rsidR="008450EA">
        <w:t>utton is</w:t>
      </w:r>
      <w:r>
        <w:t xml:space="preserve"> present, enabling to edit the content of the text:</w:t>
      </w:r>
    </w:p>
    <w:p w14:paraId="1F34DD9D" w14:textId="5D9449D0" w:rsidR="000B7A5F" w:rsidRDefault="000B7A5F" w:rsidP="006B4EC3">
      <w:r>
        <w:rPr>
          <w:noProof/>
        </w:rPr>
        <w:drawing>
          <wp:inline distT="0" distB="0" distL="0" distR="0" wp14:anchorId="2543240D" wp14:editId="3AA35D93">
            <wp:extent cx="5938520" cy="462280"/>
            <wp:effectExtent l="0" t="0" r="5080" b="0"/>
            <wp:docPr id="28" name="Picture 28" descr="Macintosh HD:Users:gprevost:Desktop:Screen Shot 2014-04-08 at 9.39.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gprevost:Desktop:Screen Shot 2014-04-08 at 9.39.11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462280"/>
                    </a:xfrm>
                    <a:prstGeom prst="rect">
                      <a:avLst/>
                    </a:prstGeom>
                    <a:noFill/>
                    <a:ln>
                      <a:noFill/>
                    </a:ln>
                  </pic:spPr>
                </pic:pic>
              </a:graphicData>
            </a:graphic>
          </wp:inline>
        </w:drawing>
      </w:r>
    </w:p>
    <w:p w14:paraId="3A2F74D3" w14:textId="262213EB" w:rsidR="00617A2B" w:rsidRDefault="002A72CF" w:rsidP="00617A2B">
      <w:pPr>
        <w:jc w:val="both"/>
      </w:pPr>
      <w:r>
        <w:t>A “Width” dropdown list provides an option between the default 100% option and a 50% option. This defines the width of the element in the final report. Selecting</w:t>
      </w:r>
      <w:r w:rsidR="00617A2B">
        <w:t xml:space="preserve"> 100%</w:t>
      </w:r>
      <w:r>
        <w:t xml:space="preserve"> </w:t>
      </w:r>
      <w:r w:rsidR="00617A2B">
        <w:t>lets the element</w:t>
      </w:r>
      <w:r>
        <w:t xml:space="preserve"> </w:t>
      </w:r>
      <w:r w:rsidR="00617A2B">
        <w:t>take the full width of the report, and selecting 50% limits the width of the element to half of the report width. This allows having two 50% elements side by side in a report.</w:t>
      </w:r>
    </w:p>
    <w:p w14:paraId="28534C6F" w14:textId="5CFE62D3" w:rsidR="005D52CE" w:rsidRDefault="005D52CE" w:rsidP="00617A2B">
      <w:pPr>
        <w:jc w:val="both"/>
      </w:pPr>
    </w:p>
    <w:p w14:paraId="6018E1F6" w14:textId="19E5345F" w:rsidR="008450EA" w:rsidRDefault="008450EA" w:rsidP="00617A2B">
      <w:pPr>
        <w:jc w:val="both"/>
      </w:pPr>
      <w:r>
        <w:lastRenderedPageBreak/>
        <w:t>A “Page Break” check box allows specifying that a page break should be included after the element in the report publication view. A page break is displayed as a grey dashed line in the online view of the publication</w:t>
      </w:r>
      <w:r w:rsidR="000C3117">
        <w:t>, and as an actual page break on the print version.</w:t>
      </w:r>
    </w:p>
    <w:p w14:paraId="4575A8E5" w14:textId="77777777" w:rsidR="000B7A5F" w:rsidRDefault="000B7A5F" w:rsidP="006B4EC3">
      <w:r>
        <w:rPr>
          <w:noProof/>
        </w:rPr>
        <w:drawing>
          <wp:inline distT="0" distB="0" distL="0" distR="0" wp14:anchorId="20A1E779" wp14:editId="449BEDDC">
            <wp:extent cx="5938520" cy="433070"/>
            <wp:effectExtent l="0" t="0" r="5080" b="0"/>
            <wp:docPr id="29" name="Picture 29" descr="Macintosh HD:Users:gprevost:Desktop:Screen Shot 2014-04-08 at 9.3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gprevost:Desktop:Screen Shot 2014-04-08 at 9.39.21 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8520" cy="433070"/>
                    </a:xfrm>
                    <a:prstGeom prst="rect">
                      <a:avLst/>
                    </a:prstGeom>
                    <a:noFill/>
                    <a:ln>
                      <a:noFill/>
                    </a:ln>
                  </pic:spPr>
                </pic:pic>
              </a:graphicData>
            </a:graphic>
          </wp:inline>
        </w:drawing>
      </w:r>
    </w:p>
    <w:p w14:paraId="0A5C8BDF" w14:textId="72F47947" w:rsidR="001613BA" w:rsidRDefault="00617A2B" w:rsidP="00617A2B">
      <w:pPr>
        <w:jc w:val="both"/>
      </w:pPr>
      <w:r>
        <w:t>In the print version, some additional page breaks are automatically added by the application to avoid splitting an element.</w:t>
      </w:r>
    </w:p>
    <w:p w14:paraId="27DD819F" w14:textId="77777777" w:rsidR="00617A2B" w:rsidRDefault="00617A2B" w:rsidP="00F80239"/>
    <w:p w14:paraId="33E7CE20" w14:textId="4085AE26" w:rsidR="0054733A" w:rsidRDefault="00DA01C0" w:rsidP="002D0490">
      <w:pPr>
        <w:pStyle w:val="Heading1"/>
        <w:numPr>
          <w:ilvl w:val="0"/>
          <w:numId w:val="30"/>
        </w:numPr>
      </w:pPr>
      <w:bookmarkStart w:id="32" w:name="_Toc261767327"/>
      <w:r>
        <w:t>Data model Refactoring</w:t>
      </w:r>
      <w:bookmarkEnd w:id="32"/>
    </w:p>
    <w:p w14:paraId="5EDB6EE0" w14:textId="5EFB5DE2" w:rsidR="0054733A" w:rsidRDefault="0054733A" w:rsidP="001D4C22">
      <w:pPr>
        <w:jc w:val="both"/>
      </w:pPr>
      <w:r>
        <w:t xml:space="preserve">This section </w:t>
      </w:r>
      <w:r w:rsidR="00157F97">
        <w:t>describes the changes performed on the Climate Smart Seaports data model in order to support the workflow and user interface changes described above.</w:t>
      </w:r>
    </w:p>
    <w:p w14:paraId="67276155" w14:textId="30A47B7B" w:rsidR="001D4C22" w:rsidRDefault="001D4C22" w:rsidP="001D4C22">
      <w:pPr>
        <w:pStyle w:val="Heading2"/>
        <w:numPr>
          <w:ilvl w:val="1"/>
          <w:numId w:val="30"/>
        </w:numPr>
        <w:rPr>
          <w:rFonts w:ascii="Calibri" w:hAnsi="Calibri"/>
          <w:color w:val="000000"/>
        </w:rPr>
      </w:pPr>
      <w:bookmarkStart w:id="33" w:name="_Toc261767328"/>
      <w:r>
        <w:rPr>
          <w:rFonts w:ascii="Calibri" w:hAnsi="Calibri"/>
          <w:color w:val="000000"/>
        </w:rPr>
        <w:t>Reports</w:t>
      </w:r>
      <w:bookmarkEnd w:id="33"/>
    </w:p>
    <w:p w14:paraId="2D45BB18" w14:textId="497AB97E" w:rsidR="001D4C22" w:rsidRDefault="008302FB" w:rsidP="001D4C22">
      <w:pPr>
        <w:jc w:val="both"/>
      </w:pPr>
      <w:r>
        <w:t>Unlike the previous version of the project where there was a “</w:t>
      </w:r>
      <w:proofErr w:type="spellStart"/>
      <w:r>
        <w:t>Workboard</w:t>
      </w:r>
      <w:proofErr w:type="spellEnd"/>
      <w:r>
        <w:t>” that could be transformed into a “User Story”, and then published as a “Report”. There could be one single “</w:t>
      </w:r>
      <w:proofErr w:type="spellStart"/>
      <w:r>
        <w:t>Workboard</w:t>
      </w:r>
      <w:proofErr w:type="spellEnd"/>
      <w:r>
        <w:t>” at a time, and several “User Stories” that were either private, or public ad published.</w:t>
      </w:r>
    </w:p>
    <w:p w14:paraId="042AF736" w14:textId="6146D02C" w:rsidR="008302FB" w:rsidRDefault="008302FB" w:rsidP="001D4C22">
      <w:pPr>
        <w:jc w:val="both"/>
      </w:pPr>
      <w:r>
        <w:t>In this new version there is only one single “Report” entity for everything that is private. There can be several Reports created and edited at the same time. When the user selects to publish a</w:t>
      </w:r>
      <w:r w:rsidR="00D330C2">
        <w:t xml:space="preserve"> “Report”, it creates a report publication, </w:t>
      </w:r>
      <w:r w:rsidR="003E3360">
        <w:t>which is essentially a snapshot of the current state of the “Report, serialized into a field of the “</w:t>
      </w:r>
      <w:proofErr w:type="spellStart"/>
      <w:r w:rsidR="003E3360">
        <w:t>ReportPublication</w:t>
      </w:r>
      <w:proofErr w:type="spellEnd"/>
      <w:r w:rsidR="003E3360">
        <w:t>” entity.</w:t>
      </w:r>
    </w:p>
    <w:p w14:paraId="681D2986" w14:textId="13735900" w:rsidR="003E3360" w:rsidRDefault="003E3360" w:rsidP="001D4C22">
      <w:pPr>
        <w:jc w:val="both"/>
      </w:pPr>
      <w:r>
        <w:rPr>
          <w:noProof/>
        </w:rPr>
        <w:lastRenderedPageBreak/>
        <w:drawing>
          <wp:inline distT="0" distB="0" distL="0" distR="0" wp14:anchorId="56C3912D" wp14:editId="26DFC155">
            <wp:extent cx="4515695" cy="4357838"/>
            <wp:effectExtent l="0" t="0" r="5715" b="1143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6095" cy="4358224"/>
                    </a:xfrm>
                    <a:prstGeom prst="rect">
                      <a:avLst/>
                    </a:prstGeom>
                    <a:noFill/>
                    <a:ln>
                      <a:noFill/>
                    </a:ln>
                  </pic:spPr>
                </pic:pic>
              </a:graphicData>
            </a:graphic>
          </wp:inline>
        </w:drawing>
      </w:r>
    </w:p>
    <w:p w14:paraId="30A96421" w14:textId="280EEA20" w:rsidR="00D330C2" w:rsidRDefault="003E3360" w:rsidP="001D4C22">
      <w:pPr>
        <w:jc w:val="both"/>
      </w:pPr>
      <w:r>
        <w:t xml:space="preserve">This enables managing separately </w:t>
      </w:r>
      <w:r w:rsidR="00D330C2">
        <w:t>the reports and the publications. If a publication is deleted, the snapshot of the report that it contains is deleted as well, but not the original report since the publication is completely decoupled from it.</w:t>
      </w:r>
    </w:p>
    <w:p w14:paraId="49105215" w14:textId="731D6AC1" w:rsidR="003E3360" w:rsidRDefault="00D330C2" w:rsidP="001D4C22">
      <w:pPr>
        <w:jc w:val="both"/>
      </w:pPr>
      <w:r>
        <w:t>From a user point of view, it can be used to publish different versions of a same report, or make it evolve over time.</w:t>
      </w:r>
    </w:p>
    <w:p w14:paraId="284E5382" w14:textId="77777777" w:rsidR="001D4C22" w:rsidRDefault="001D4C22" w:rsidP="001D4C22">
      <w:pPr>
        <w:pStyle w:val="Heading2"/>
        <w:numPr>
          <w:ilvl w:val="1"/>
          <w:numId w:val="30"/>
        </w:numPr>
        <w:rPr>
          <w:rFonts w:ascii="Calibri" w:hAnsi="Calibri"/>
          <w:color w:val="000000"/>
        </w:rPr>
      </w:pPr>
      <w:bookmarkStart w:id="34" w:name="_Toc261767329"/>
      <w:r>
        <w:rPr>
          <w:rFonts w:ascii="Calibri" w:hAnsi="Calibri"/>
          <w:color w:val="000000"/>
        </w:rPr>
        <w:t>Elements</w:t>
      </w:r>
      <w:bookmarkEnd w:id="34"/>
    </w:p>
    <w:p w14:paraId="5FE676AB" w14:textId="17174166" w:rsidR="001D4C22" w:rsidRDefault="001D4C22" w:rsidP="00862FFA">
      <w:pPr>
        <w:jc w:val="both"/>
      </w:pPr>
      <w:r>
        <w:t xml:space="preserve">Elements are </w:t>
      </w:r>
      <w:r w:rsidR="00E5769A">
        <w:t>composing a report. There are 2 types of elements: Input Element and Data Elements, both inheriting from the same Element class.</w:t>
      </w:r>
    </w:p>
    <w:p w14:paraId="40CF0E3C" w14:textId="2BF525FB" w:rsidR="00E5769A" w:rsidRDefault="00E5769A" w:rsidP="00E5769A">
      <w:pPr>
        <w:pStyle w:val="Heading3"/>
        <w:numPr>
          <w:ilvl w:val="2"/>
          <w:numId w:val="30"/>
        </w:numPr>
      </w:pPr>
      <w:bookmarkStart w:id="35" w:name="_Toc261767330"/>
      <w:r>
        <w:t>Input Element</w:t>
      </w:r>
      <w:bookmarkEnd w:id="35"/>
    </w:p>
    <w:p w14:paraId="62AF8ED5" w14:textId="45304BD8" w:rsidR="00E5769A" w:rsidRPr="00E5769A" w:rsidRDefault="00316F55" w:rsidP="00862FFA">
      <w:pPr>
        <w:jc w:val="both"/>
      </w:pPr>
      <w:r>
        <w:lastRenderedPageBreak/>
        <w:t>Input Elements are text elements directly typed into the tool by the user, and uploaded files  (pictures, texts, tab-separated value documents).</w:t>
      </w:r>
      <w:r w:rsidR="00E80860">
        <w:t xml:space="preserve"> These haven’t changed in comparison to the previous version of the project.</w:t>
      </w:r>
    </w:p>
    <w:p w14:paraId="6261F2E1" w14:textId="66630E8B" w:rsidR="00E5769A" w:rsidRDefault="00E5769A" w:rsidP="00E5769A">
      <w:pPr>
        <w:pStyle w:val="Heading3"/>
        <w:numPr>
          <w:ilvl w:val="2"/>
          <w:numId w:val="30"/>
        </w:numPr>
      </w:pPr>
      <w:bookmarkStart w:id="36" w:name="_Toc261767331"/>
      <w:r>
        <w:t>Data Elements</w:t>
      </w:r>
      <w:bookmarkEnd w:id="36"/>
    </w:p>
    <w:p w14:paraId="5AA6ECCA" w14:textId="189CBD26" w:rsidR="00E80860" w:rsidRDefault="00E80860" w:rsidP="00E80860">
      <w:pPr>
        <w:jc w:val="both"/>
      </w:pPr>
      <w:r>
        <w:t xml:space="preserve">Data Elements are elements that refer to a data source </w:t>
      </w:r>
      <w:r w:rsidR="002019E5">
        <w:t xml:space="preserve">to get their data. The Behavior of Data Elements has changed compared to the previous version of the project in that they hold a reference to the Data Source entity in the database, and a list of options defining </w:t>
      </w:r>
      <w:r w:rsidR="00C911B7">
        <w:t xml:space="preserve">the </w:t>
      </w:r>
      <w:r w:rsidR="000C58CA">
        <w:t xml:space="preserve">user selection for each of the data source parameters </w:t>
      </w:r>
      <w:r w:rsidR="002019E5">
        <w:t xml:space="preserve">(see section </w:t>
      </w:r>
      <w:r w:rsidR="002019E5">
        <w:fldChar w:fldCharType="begin"/>
      </w:r>
      <w:r w:rsidR="002019E5">
        <w:instrText xml:space="preserve"> REF _Ref261597730 \r \h </w:instrText>
      </w:r>
      <w:r w:rsidR="002019E5">
        <w:fldChar w:fldCharType="separate"/>
      </w:r>
      <w:r w:rsidR="002019E5">
        <w:t>2.4</w:t>
      </w:r>
      <w:r w:rsidR="002019E5">
        <w:fldChar w:fldCharType="end"/>
      </w:r>
      <w:r w:rsidR="002019E5">
        <w:t xml:space="preserve"> about Data Sources)</w:t>
      </w:r>
      <w:r w:rsidR="000C58CA">
        <w:t>.</w:t>
      </w:r>
    </w:p>
    <w:p w14:paraId="23BB91CA" w14:textId="6F589F62" w:rsidR="00B11309" w:rsidRDefault="00B11309" w:rsidP="002D0490">
      <w:pPr>
        <w:pStyle w:val="Heading2"/>
        <w:numPr>
          <w:ilvl w:val="1"/>
          <w:numId w:val="30"/>
        </w:numPr>
        <w:rPr>
          <w:rFonts w:ascii="Calibri" w:hAnsi="Calibri"/>
          <w:color w:val="000000"/>
        </w:rPr>
      </w:pPr>
      <w:bookmarkStart w:id="37" w:name="_Toc261767332"/>
      <w:r>
        <w:rPr>
          <w:rFonts w:ascii="Calibri" w:hAnsi="Calibri"/>
          <w:color w:val="000000"/>
        </w:rPr>
        <w:t>Categories</w:t>
      </w:r>
      <w:bookmarkEnd w:id="37"/>
    </w:p>
    <w:p w14:paraId="71BDE5C5" w14:textId="5CA95F8A" w:rsidR="00B11309" w:rsidRDefault="008A2E5A" w:rsidP="00846A42">
      <w:pPr>
        <w:jc w:val="both"/>
      </w:pPr>
      <w:r>
        <w:t xml:space="preserve">Element categories have been added as database entities rather than only existing in the source code. That provides a high flexibility regarding the number, order and name of the categories: if a new category is created in the database, it is automatically displayed in the report edition </w:t>
      </w:r>
      <w:r w:rsidR="003915A0">
        <w:t>as a tab.</w:t>
      </w:r>
    </w:p>
    <w:p w14:paraId="643DE483" w14:textId="1C1FFB4A" w:rsidR="008A2E5A" w:rsidRDefault="008A2E5A" w:rsidP="00846A42">
      <w:pPr>
        <w:jc w:val="both"/>
      </w:pPr>
      <w:r>
        <w:t>Data sources can be linked to one or more categories. They will be listed in these categories, letting the user add elements from this source to the category. For example, the “Vulnerability Assessment” data source is linked to both “Observed Climate” and “Applications”.</w:t>
      </w:r>
    </w:p>
    <w:p w14:paraId="10738A0F" w14:textId="6C4D7FAA" w:rsidR="008C382F" w:rsidRPr="00B11309" w:rsidRDefault="009164C6" w:rsidP="00846A42">
      <w:pPr>
        <w:jc w:val="both"/>
      </w:pPr>
      <w:r>
        <w:rPr>
          <w:noProof/>
        </w:rPr>
        <w:lastRenderedPageBreak/>
        <w:drawing>
          <wp:inline distT="0" distB="0" distL="0" distR="0" wp14:anchorId="7427916B" wp14:editId="1EE9D4BB">
            <wp:extent cx="5943600" cy="4558579"/>
            <wp:effectExtent l="0" t="0" r="0" b="0"/>
            <wp:docPr id="46" name="Picture 46" descr="Macintosh HD:Users:gprevost:dev:eclipse:workspace:seaports-pacific:CSS:src:main:java:edu:rmit:eres:seaports:model: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gprevost:dev:eclipse:workspace:seaports-pacific:CSS:src:main:java:edu:rmit:eres:seaports:model:categor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558579"/>
                    </a:xfrm>
                    <a:prstGeom prst="rect">
                      <a:avLst/>
                    </a:prstGeom>
                    <a:noFill/>
                    <a:ln>
                      <a:noFill/>
                    </a:ln>
                  </pic:spPr>
                </pic:pic>
              </a:graphicData>
            </a:graphic>
          </wp:inline>
        </w:drawing>
      </w:r>
    </w:p>
    <w:p w14:paraId="23396BA2" w14:textId="0BF8317B" w:rsidR="00910867" w:rsidRDefault="00B11309" w:rsidP="002D0490">
      <w:pPr>
        <w:pStyle w:val="Heading2"/>
        <w:numPr>
          <w:ilvl w:val="1"/>
          <w:numId w:val="30"/>
        </w:numPr>
        <w:rPr>
          <w:rFonts w:ascii="Calibri" w:hAnsi="Calibri"/>
          <w:color w:val="000000"/>
        </w:rPr>
      </w:pPr>
      <w:bookmarkStart w:id="38" w:name="_Ref261597730"/>
      <w:bookmarkStart w:id="39" w:name="_Toc261767333"/>
      <w:r>
        <w:rPr>
          <w:rFonts w:ascii="Calibri" w:hAnsi="Calibri"/>
          <w:color w:val="000000"/>
        </w:rPr>
        <w:t>Data sources</w:t>
      </w:r>
      <w:bookmarkEnd w:id="38"/>
      <w:bookmarkEnd w:id="39"/>
    </w:p>
    <w:p w14:paraId="1EA75224" w14:textId="273FC222" w:rsidR="009E689E" w:rsidRDefault="009E689E" w:rsidP="00862FFA">
      <w:pPr>
        <w:jc w:val="both"/>
      </w:pPr>
      <w:r>
        <w:t xml:space="preserve">Data sources contain a list of parameters, </w:t>
      </w:r>
      <w:r w:rsidR="00AE00BA">
        <w:t>allowing users to customize the data from the data source for their reports. Each parameter contains</w:t>
      </w:r>
      <w:r w:rsidR="003934BB">
        <w:t xml:space="preserve"> a list of the possible options to choose from</w:t>
      </w:r>
      <w:r w:rsidR="00AE00BA">
        <w:t xml:space="preserve">. When creating a new data source, </w:t>
      </w:r>
      <w:r w:rsidR="003934BB">
        <w:t>a developer</w:t>
      </w:r>
      <w:r w:rsidR="00AE00BA">
        <w:t xml:space="preserve"> also has to create the p</w:t>
      </w:r>
      <w:r w:rsidR="003934BB">
        <w:t>arameters and options available for it in the database. Based on this information, the application will automatically generate the form</w:t>
      </w:r>
      <w:r w:rsidR="00AE00BA">
        <w:t xml:space="preserve"> </w:t>
      </w:r>
      <w:r w:rsidR="003934BB">
        <w:t>to add data elements from this data source.</w:t>
      </w:r>
    </w:p>
    <w:p w14:paraId="4B49226F" w14:textId="4A2C8928" w:rsidR="00675E8D" w:rsidRDefault="003353DC" w:rsidP="00862FFA">
      <w:pPr>
        <w:jc w:val="both"/>
      </w:pPr>
      <w:r>
        <w:t xml:space="preserve">Each data source entity belongs to one or more category. They </w:t>
      </w:r>
      <w:r w:rsidR="008611C3">
        <w:t>also</w:t>
      </w:r>
      <w:r w:rsidR="009E689E">
        <w:t xml:space="preserve"> contain a list of seaports for which </w:t>
      </w:r>
      <w:r w:rsidR="00973698">
        <w:t>it</w:t>
      </w:r>
      <w:r w:rsidR="009E689E">
        <w:t xml:space="preserve"> is available.</w:t>
      </w:r>
    </w:p>
    <w:p w14:paraId="6469B2F7" w14:textId="69EF1BDE" w:rsidR="00536D43" w:rsidRDefault="00536D43" w:rsidP="00862FFA">
      <w:pPr>
        <w:jc w:val="both"/>
      </w:pPr>
      <w:r>
        <w:t>All data source classes must inherit from the abstract class “</w:t>
      </w:r>
      <w:proofErr w:type="spellStart"/>
      <w:r>
        <w:t>DataSource</w:t>
      </w:r>
      <w:proofErr w:type="spellEnd"/>
      <w:r>
        <w:t>”, implementing the interface “</w:t>
      </w:r>
      <w:proofErr w:type="spellStart"/>
      <w:r>
        <w:t>IDataSource</w:t>
      </w:r>
      <w:proofErr w:type="spellEnd"/>
      <w:r>
        <w:t>”:</w:t>
      </w:r>
    </w:p>
    <w:p w14:paraId="600557F7" w14:textId="480C854F" w:rsidR="00E80860" w:rsidRDefault="00E80860" w:rsidP="00675E8D">
      <w:r>
        <w:rPr>
          <w:noProof/>
        </w:rPr>
        <w:lastRenderedPageBreak/>
        <w:drawing>
          <wp:inline distT="0" distB="0" distL="0" distR="0" wp14:anchorId="2362F4BA" wp14:editId="265352EC">
            <wp:extent cx="5563120" cy="7213258"/>
            <wp:effectExtent l="0" t="0" r="0" b="635"/>
            <wp:docPr id="47" name="Picture 47" descr="Macintosh HD:Users:gprevost:dev:eclipse:workspace:seaports-pacific:CSS:src:main:java:edu:rmit:eres:seaports:model: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gprevost:dev:eclipse:workspace:seaports-pacific:CSS:src:main:java:edu:rmit:eres:seaports:model:datasour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3624" cy="7213912"/>
                    </a:xfrm>
                    <a:prstGeom prst="rect">
                      <a:avLst/>
                    </a:prstGeom>
                    <a:noFill/>
                    <a:ln>
                      <a:noFill/>
                    </a:ln>
                  </pic:spPr>
                </pic:pic>
              </a:graphicData>
            </a:graphic>
          </wp:inline>
        </w:drawing>
      </w:r>
    </w:p>
    <w:p w14:paraId="207B7A73" w14:textId="1705EE18" w:rsidR="0054733A" w:rsidRDefault="00B11309" w:rsidP="002D0490">
      <w:pPr>
        <w:pStyle w:val="Heading2"/>
        <w:numPr>
          <w:ilvl w:val="1"/>
          <w:numId w:val="30"/>
        </w:numPr>
        <w:rPr>
          <w:rFonts w:ascii="Calibri" w:hAnsi="Calibri"/>
          <w:color w:val="000000"/>
        </w:rPr>
      </w:pPr>
      <w:bookmarkStart w:id="40" w:name="_Toc261767334"/>
      <w:r>
        <w:rPr>
          <w:rFonts w:ascii="Calibri" w:hAnsi="Calibri"/>
          <w:color w:val="000000"/>
        </w:rPr>
        <w:t>Display types</w:t>
      </w:r>
      <w:bookmarkEnd w:id="40"/>
    </w:p>
    <w:p w14:paraId="5B286CF1" w14:textId="002FB8AE" w:rsidR="00B72ECA" w:rsidRDefault="00B72ECA" w:rsidP="00862FFA">
      <w:pPr>
        <w:jc w:val="both"/>
      </w:pPr>
      <w:r>
        <w:lastRenderedPageBreak/>
        <w:t xml:space="preserve">Display types define the way the data contained </w:t>
      </w:r>
      <w:r w:rsidR="00B25944">
        <w:t>in a Data Element is displayed.</w:t>
      </w:r>
    </w:p>
    <w:p w14:paraId="719D6ADE" w14:textId="140ABECC" w:rsidR="00C44398" w:rsidRDefault="00973698" w:rsidP="00862FFA">
      <w:pPr>
        <w:jc w:val="both"/>
      </w:pPr>
      <w:r>
        <w:t xml:space="preserve">Each data source contains </w:t>
      </w:r>
      <w:r w:rsidR="00C44398">
        <w:t xml:space="preserve">a </w:t>
      </w:r>
      <w:r w:rsidR="00B25944">
        <w:t>list of available display types, for which the data they provide can be displayed. Users can</w:t>
      </w:r>
      <w:r w:rsidR="00C44398">
        <w:t xml:space="preserve"> select among </w:t>
      </w:r>
      <w:r w:rsidR="00B25944">
        <w:t>available display types</w:t>
      </w:r>
      <w:r w:rsidR="00C44398">
        <w:t xml:space="preserve"> for each element </w:t>
      </w:r>
      <w:r w:rsidR="00490CA3">
        <w:t>they create using this data source.</w:t>
      </w:r>
    </w:p>
    <w:p w14:paraId="41CC9386" w14:textId="519AF900" w:rsidR="00B25944" w:rsidRDefault="00B25944" w:rsidP="00862FFA">
      <w:pPr>
        <w:jc w:val="both"/>
      </w:pPr>
      <w:r>
        <w:t xml:space="preserve">The display types currently existing are: </w:t>
      </w:r>
      <w:r w:rsidRPr="00ED5373">
        <w:rPr>
          <w:i/>
        </w:rPr>
        <w:t>Text</w:t>
      </w:r>
      <w:r>
        <w:t xml:space="preserve">, </w:t>
      </w:r>
      <w:r w:rsidRPr="00ED5373">
        <w:rPr>
          <w:i/>
        </w:rPr>
        <w:t>Graph</w:t>
      </w:r>
      <w:r>
        <w:t xml:space="preserve">, </w:t>
      </w:r>
      <w:r w:rsidRPr="00ED5373">
        <w:rPr>
          <w:i/>
        </w:rPr>
        <w:t>Table</w:t>
      </w:r>
      <w:r>
        <w:t xml:space="preserve">, </w:t>
      </w:r>
      <w:r w:rsidRPr="00ED5373">
        <w:rPr>
          <w:i/>
        </w:rPr>
        <w:t>Map</w:t>
      </w:r>
      <w:r>
        <w:t xml:space="preserve"> and </w:t>
      </w:r>
      <w:r w:rsidRPr="00ED5373">
        <w:rPr>
          <w:i/>
        </w:rPr>
        <w:t>Picture</w:t>
      </w:r>
      <w:r>
        <w:t>. However, the “Map” type isn’t currently available data source.</w:t>
      </w:r>
    </w:p>
    <w:p w14:paraId="08CD7F07" w14:textId="149799FB" w:rsidR="0023205D" w:rsidRPr="0023205D" w:rsidRDefault="0023205D" w:rsidP="0023205D">
      <w:r>
        <w:rPr>
          <w:noProof/>
        </w:rPr>
        <w:drawing>
          <wp:inline distT="0" distB="0" distL="0" distR="0" wp14:anchorId="58E79CA9" wp14:editId="75A9F7E2">
            <wp:extent cx="5938520" cy="4129405"/>
            <wp:effectExtent l="0" t="0" r="5080" b="10795"/>
            <wp:docPr id="48" name="Picture 48" descr="Macintosh HD:Users:gprevost:dev:eclipse:workspace:seaports-pacific:CSS:src:main:java:edu:rmit:eres:seaports:model:display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gprevost:dev:eclipse:workspace:seaports-pacific:CSS:src:main:java:edu:rmit:eres:seaports:model:displaytype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8520" cy="4129405"/>
                    </a:xfrm>
                    <a:prstGeom prst="rect">
                      <a:avLst/>
                    </a:prstGeom>
                    <a:noFill/>
                    <a:ln>
                      <a:noFill/>
                    </a:ln>
                  </pic:spPr>
                </pic:pic>
              </a:graphicData>
            </a:graphic>
          </wp:inline>
        </w:drawing>
      </w:r>
    </w:p>
    <w:p w14:paraId="409EE667" w14:textId="77777777" w:rsidR="00CD5445" w:rsidRPr="00DA01C0" w:rsidRDefault="00CD5445" w:rsidP="00DA01C0"/>
    <w:p w14:paraId="5CB376D6" w14:textId="6C588809" w:rsidR="00DA01C0" w:rsidRDefault="00DA01C0" w:rsidP="002D0490">
      <w:pPr>
        <w:pStyle w:val="Heading1"/>
        <w:numPr>
          <w:ilvl w:val="0"/>
          <w:numId w:val="30"/>
        </w:numPr>
      </w:pPr>
      <w:bookmarkStart w:id="41" w:name="_Toc261767335"/>
      <w:r>
        <w:t>New Data Sources</w:t>
      </w:r>
      <w:bookmarkEnd w:id="41"/>
    </w:p>
    <w:p w14:paraId="546389F9" w14:textId="58776C0B" w:rsidR="00BD6E05" w:rsidRDefault="00BD6E05" w:rsidP="00BD6E05">
      <w:pPr>
        <w:pStyle w:val="Heading2"/>
        <w:numPr>
          <w:ilvl w:val="1"/>
          <w:numId w:val="30"/>
        </w:numPr>
        <w:rPr>
          <w:rFonts w:ascii="Calibri" w:hAnsi="Calibri"/>
          <w:color w:val="000000"/>
        </w:rPr>
      </w:pPr>
      <w:bookmarkStart w:id="42" w:name="_Toc261767336"/>
      <w:r>
        <w:rPr>
          <w:rFonts w:ascii="Calibri" w:hAnsi="Calibri"/>
          <w:color w:val="000000"/>
        </w:rPr>
        <w:t>Data Sources Description</w:t>
      </w:r>
      <w:bookmarkEnd w:id="42"/>
    </w:p>
    <w:p w14:paraId="1141773A" w14:textId="46F90185" w:rsidR="00872BE8" w:rsidRDefault="00DA01C0" w:rsidP="00A7133E">
      <w:pPr>
        <w:jc w:val="both"/>
        <w:rPr>
          <w:highlight w:val="yellow"/>
        </w:rPr>
      </w:pPr>
      <w:r w:rsidRPr="007421A3">
        <w:rPr>
          <w:highlight w:val="yellow"/>
        </w:rPr>
        <w:t>Data sources description, in which categories, data sources &amp; display types association.</w:t>
      </w:r>
    </w:p>
    <w:p w14:paraId="567C5235" w14:textId="77777777" w:rsidR="00064AE3" w:rsidRDefault="00064AE3" w:rsidP="00064AE3">
      <w:pPr>
        <w:pStyle w:val="NoSpacing"/>
      </w:pPr>
    </w:p>
    <w:p w14:paraId="7A6AA978" w14:textId="77777777" w:rsidR="00064AE3" w:rsidRDefault="00064AE3" w:rsidP="00064AE3">
      <w:pPr>
        <w:pStyle w:val="NoSpacing"/>
      </w:pPr>
      <w:r>
        <w:lastRenderedPageBreak/>
        <w:t>The following table is a list of existing data sources per category:</w:t>
      </w:r>
    </w:p>
    <w:p w14:paraId="68F46836" w14:textId="77777777" w:rsidR="00064AE3" w:rsidRDefault="00064AE3" w:rsidP="00064AE3">
      <w:pPr>
        <w:pStyle w:val="NoSpacing"/>
      </w:pPr>
    </w:p>
    <w:tbl>
      <w:tblPr>
        <w:tblStyle w:val="LightList-Accent1"/>
        <w:tblW w:w="0" w:type="auto"/>
        <w:tblLook w:val="04A0" w:firstRow="1" w:lastRow="0" w:firstColumn="1" w:lastColumn="0" w:noHBand="0" w:noVBand="1"/>
      </w:tblPr>
      <w:tblGrid>
        <w:gridCol w:w="2825"/>
        <w:gridCol w:w="2694"/>
        <w:gridCol w:w="1842"/>
        <w:gridCol w:w="1757"/>
      </w:tblGrid>
      <w:tr w:rsidR="00064AE3" w14:paraId="25973AA2" w14:textId="77777777" w:rsidTr="00CB0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034ED722" w14:textId="77777777" w:rsidR="00064AE3" w:rsidRPr="00490F36" w:rsidRDefault="00064AE3" w:rsidP="00CB01D8">
            <w:pPr>
              <w:pStyle w:val="NoSpacing"/>
            </w:pPr>
            <w:r>
              <w:t>Observed Climate &amp; Marine</w:t>
            </w:r>
          </w:p>
        </w:tc>
        <w:tc>
          <w:tcPr>
            <w:tcW w:w="2694" w:type="dxa"/>
          </w:tcPr>
          <w:p w14:paraId="029FDBF7" w14:textId="77777777" w:rsidR="00064AE3" w:rsidRDefault="00064AE3" w:rsidP="00CB01D8">
            <w:pPr>
              <w:pStyle w:val="NoSpacing"/>
              <w:cnfStyle w:val="100000000000" w:firstRow="1" w:lastRow="0" w:firstColumn="0" w:lastColumn="0" w:oddVBand="0" w:evenVBand="0" w:oddHBand="0" w:evenHBand="0" w:firstRowFirstColumn="0" w:firstRowLastColumn="0" w:lastRowFirstColumn="0" w:lastRowLastColumn="0"/>
            </w:pPr>
            <w:r>
              <w:t>Future Climate &amp; Marine</w:t>
            </w:r>
          </w:p>
        </w:tc>
        <w:tc>
          <w:tcPr>
            <w:tcW w:w="1842" w:type="dxa"/>
          </w:tcPr>
          <w:p w14:paraId="49C65771" w14:textId="77777777" w:rsidR="00064AE3" w:rsidRDefault="00064AE3" w:rsidP="00CB01D8">
            <w:pPr>
              <w:pStyle w:val="NoSpacing"/>
              <w:cnfStyle w:val="100000000000" w:firstRow="1" w:lastRow="0" w:firstColumn="0" w:lastColumn="0" w:oddVBand="0" w:evenVBand="0" w:oddHBand="0" w:evenHBand="0" w:firstRowFirstColumn="0" w:firstRowLastColumn="0" w:lastRowFirstColumn="0" w:lastRowLastColumn="0"/>
            </w:pPr>
            <w:r>
              <w:t>Non-climate Context</w:t>
            </w:r>
          </w:p>
        </w:tc>
        <w:tc>
          <w:tcPr>
            <w:tcW w:w="1757" w:type="dxa"/>
          </w:tcPr>
          <w:p w14:paraId="59156A2E" w14:textId="77777777" w:rsidR="00064AE3" w:rsidRDefault="00064AE3" w:rsidP="00CB01D8">
            <w:pPr>
              <w:pStyle w:val="NoSpacing"/>
              <w:cnfStyle w:val="100000000000" w:firstRow="1" w:lastRow="0" w:firstColumn="0" w:lastColumn="0" w:oddVBand="0" w:evenVBand="0" w:oddHBand="0" w:evenHBand="0" w:firstRowFirstColumn="0" w:firstRowLastColumn="0" w:lastRowFirstColumn="0" w:lastRowLastColumn="0"/>
            </w:pPr>
            <w:r>
              <w:t>Applications</w:t>
            </w:r>
          </w:p>
        </w:tc>
      </w:tr>
      <w:tr w:rsidR="00064AE3" w14:paraId="5FD2242F" w14:textId="77777777" w:rsidTr="00CB0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5" w:type="dxa"/>
          </w:tcPr>
          <w:p w14:paraId="35B11D1D" w14:textId="77777777" w:rsidR="00064AE3" w:rsidRPr="00490F36" w:rsidRDefault="00064AE3" w:rsidP="00CB01D8">
            <w:pPr>
              <w:pStyle w:val="NoSpacing"/>
              <w:rPr>
                <w:b w:val="0"/>
              </w:rPr>
            </w:pPr>
            <w:r>
              <w:rPr>
                <w:b w:val="0"/>
              </w:rPr>
              <w:t xml:space="preserve">- </w:t>
            </w:r>
            <w:r w:rsidRPr="00490F36">
              <w:rPr>
                <w:b w:val="0"/>
              </w:rPr>
              <w:t>Observed Trends</w:t>
            </w:r>
          </w:p>
          <w:p w14:paraId="66B6A737" w14:textId="77777777" w:rsidR="00064AE3" w:rsidRPr="00490F36" w:rsidRDefault="00064AE3" w:rsidP="00CB01D8">
            <w:pPr>
              <w:pStyle w:val="NoSpacing"/>
              <w:rPr>
                <w:b w:val="0"/>
              </w:rPr>
            </w:pPr>
            <w:r>
              <w:rPr>
                <w:b w:val="0"/>
              </w:rPr>
              <w:t xml:space="preserve">- </w:t>
            </w:r>
            <w:r w:rsidRPr="00490F36">
              <w:rPr>
                <w:b w:val="0"/>
              </w:rPr>
              <w:t>Observed Extreme</w:t>
            </w:r>
          </w:p>
          <w:p w14:paraId="0839E657" w14:textId="77777777" w:rsidR="00064AE3" w:rsidRPr="00490F36" w:rsidRDefault="00064AE3" w:rsidP="00CB01D8">
            <w:pPr>
              <w:pStyle w:val="NoSpacing"/>
              <w:rPr>
                <w:b w:val="0"/>
              </w:rPr>
            </w:pPr>
            <w:r>
              <w:rPr>
                <w:b w:val="0"/>
              </w:rPr>
              <w:t xml:space="preserve">- </w:t>
            </w:r>
            <w:r w:rsidRPr="00490F36">
              <w:rPr>
                <w:b w:val="0"/>
              </w:rPr>
              <w:t>Current Risk Assessment</w:t>
            </w:r>
          </w:p>
          <w:p w14:paraId="304646A9" w14:textId="77777777" w:rsidR="00064AE3" w:rsidRDefault="00064AE3" w:rsidP="00CB01D8">
            <w:pPr>
              <w:pStyle w:val="NoSpacing"/>
            </w:pPr>
            <w:r>
              <w:rPr>
                <w:b w:val="0"/>
              </w:rPr>
              <w:t xml:space="preserve">- </w:t>
            </w:r>
            <w:r w:rsidRPr="00490F36">
              <w:rPr>
                <w:b w:val="0"/>
              </w:rPr>
              <w:t>Vulnerability Assessment</w:t>
            </w:r>
          </w:p>
        </w:tc>
        <w:tc>
          <w:tcPr>
            <w:tcW w:w="2694" w:type="dxa"/>
          </w:tcPr>
          <w:p w14:paraId="13119DEF" w14:textId="77777777" w:rsidR="00064AE3" w:rsidRDefault="00064AE3" w:rsidP="00CB01D8">
            <w:pPr>
              <w:pStyle w:val="NoSpacing"/>
              <w:cnfStyle w:val="000000100000" w:firstRow="0" w:lastRow="0" w:firstColumn="0" w:lastColumn="0" w:oddVBand="0" w:evenVBand="0" w:oddHBand="1" w:evenHBand="0" w:firstRowFirstColumn="0" w:firstRowLastColumn="0" w:lastRowFirstColumn="0" w:lastRowLastColumn="0"/>
            </w:pPr>
            <w:r>
              <w:t>- Future Trends</w:t>
            </w:r>
          </w:p>
          <w:p w14:paraId="25E499D1" w14:textId="77777777" w:rsidR="00064AE3" w:rsidRDefault="00064AE3" w:rsidP="00CB01D8">
            <w:pPr>
              <w:pStyle w:val="NoSpacing"/>
              <w:cnfStyle w:val="000000100000" w:firstRow="0" w:lastRow="0" w:firstColumn="0" w:lastColumn="0" w:oddVBand="0" w:evenVBand="0" w:oddHBand="1" w:evenHBand="0" w:firstRowFirstColumn="0" w:firstRowLastColumn="0" w:lastRowFirstColumn="0" w:lastRowLastColumn="0"/>
            </w:pPr>
            <w:r>
              <w:t>- Future Extreme</w:t>
            </w:r>
          </w:p>
          <w:p w14:paraId="4DED9F0C" w14:textId="77777777" w:rsidR="00064AE3" w:rsidRDefault="00064AE3" w:rsidP="00CB01D8">
            <w:pPr>
              <w:pStyle w:val="NoSpacing"/>
              <w:cnfStyle w:val="000000100000" w:firstRow="0" w:lastRow="0" w:firstColumn="0" w:lastColumn="0" w:oddVBand="0" w:evenVBand="0" w:oddHBand="1" w:evenHBand="0" w:firstRowFirstColumn="0" w:firstRowLastColumn="0" w:lastRowFirstColumn="0" w:lastRowLastColumn="0"/>
            </w:pPr>
            <w:r>
              <w:t>- Future Risk Assessment</w:t>
            </w:r>
          </w:p>
        </w:tc>
        <w:tc>
          <w:tcPr>
            <w:tcW w:w="1842" w:type="dxa"/>
          </w:tcPr>
          <w:p w14:paraId="2FFB6B13" w14:textId="77777777" w:rsidR="00064AE3" w:rsidRDefault="00064AE3" w:rsidP="00CB01D8">
            <w:pPr>
              <w:pStyle w:val="NoSpacing"/>
              <w:cnfStyle w:val="000000100000" w:firstRow="0" w:lastRow="0" w:firstColumn="0" w:lastColumn="0" w:oddVBand="0" w:evenVBand="0" w:oddHBand="1" w:evenHBand="0" w:firstRowFirstColumn="0" w:firstRowLastColumn="0" w:lastRowFirstColumn="0" w:lastRowLastColumn="0"/>
            </w:pPr>
            <w:r>
              <w:t>- Demographics Data</w:t>
            </w:r>
          </w:p>
        </w:tc>
        <w:tc>
          <w:tcPr>
            <w:tcW w:w="1757" w:type="dxa"/>
          </w:tcPr>
          <w:p w14:paraId="5B4777F7" w14:textId="77777777" w:rsidR="00064AE3" w:rsidRDefault="00064AE3" w:rsidP="00CB01D8">
            <w:pPr>
              <w:pStyle w:val="NoSpacing"/>
              <w:cnfStyle w:val="000000100000" w:firstRow="0" w:lastRow="0" w:firstColumn="0" w:lastColumn="0" w:oddVBand="0" w:evenVBand="0" w:oddHBand="1" w:evenHBand="0" w:firstRowFirstColumn="0" w:firstRowLastColumn="0" w:lastRowFirstColumn="0" w:lastRowLastColumn="0"/>
            </w:pPr>
            <w:r>
              <w:t>- Vulnerability Assessment</w:t>
            </w:r>
          </w:p>
        </w:tc>
      </w:tr>
    </w:tbl>
    <w:p w14:paraId="1BC2F6AB" w14:textId="77777777" w:rsidR="00064AE3" w:rsidRDefault="00064AE3" w:rsidP="00064AE3">
      <w:pPr>
        <w:pStyle w:val="NoSpacing"/>
      </w:pPr>
    </w:p>
    <w:p w14:paraId="217DBE90" w14:textId="77777777" w:rsidR="00064AE3" w:rsidRDefault="00064AE3" w:rsidP="00064AE3">
      <w:pPr>
        <w:pStyle w:val="NoSpacing"/>
      </w:pPr>
      <w:r>
        <w:t>Instructions about how to create new Data Sources can be found in the document “</w:t>
      </w:r>
      <w:r w:rsidRPr="0047563B">
        <w:rPr>
          <w:i/>
        </w:rPr>
        <w:t xml:space="preserve">Creating New </w:t>
      </w:r>
      <w:proofErr w:type="spellStart"/>
      <w:r w:rsidRPr="0047563B">
        <w:rPr>
          <w:i/>
        </w:rPr>
        <w:t>Datasources</w:t>
      </w:r>
      <w:proofErr w:type="spellEnd"/>
      <w:r w:rsidRPr="0047563B">
        <w:rPr>
          <w:i/>
        </w:rPr>
        <w:t xml:space="preserve"> - Developer Documentation - Seaports Pacific</w:t>
      </w:r>
      <w:r>
        <w:t>”.</w:t>
      </w:r>
    </w:p>
    <w:p w14:paraId="6C3C0AEF" w14:textId="77777777" w:rsidR="00064AE3" w:rsidRPr="007421A3" w:rsidRDefault="00064AE3" w:rsidP="00A7133E">
      <w:pPr>
        <w:jc w:val="both"/>
        <w:rPr>
          <w:highlight w:val="yellow"/>
        </w:rPr>
      </w:pPr>
    </w:p>
    <w:p w14:paraId="1FF3507D" w14:textId="3890F36C" w:rsidR="00BD6E05" w:rsidRDefault="00BD6E05" w:rsidP="00BD6E05">
      <w:pPr>
        <w:pStyle w:val="Heading2"/>
        <w:numPr>
          <w:ilvl w:val="1"/>
          <w:numId w:val="30"/>
        </w:numPr>
        <w:rPr>
          <w:rFonts w:ascii="Calibri" w:hAnsi="Calibri"/>
          <w:color w:val="000000"/>
        </w:rPr>
      </w:pPr>
      <w:bookmarkStart w:id="43" w:name="_Toc261767337"/>
      <w:r>
        <w:rPr>
          <w:rFonts w:ascii="Calibri" w:hAnsi="Calibri"/>
          <w:color w:val="000000"/>
        </w:rPr>
        <w:t>Data Retrieval Process</w:t>
      </w:r>
      <w:bookmarkEnd w:id="43"/>
    </w:p>
    <w:p w14:paraId="27B0EC55" w14:textId="77777777" w:rsidR="00BD6E05" w:rsidRDefault="00BD6E05" w:rsidP="00BD6E05">
      <w:pPr>
        <w:jc w:val="both"/>
      </w:pPr>
      <w:r>
        <w:t xml:space="preserve">When a report needs to be displayed, it is retrieved from the database, including the list of elements it contains. Before passing on to the Views, the </w:t>
      </w:r>
      <w:proofErr w:type="spellStart"/>
      <w:r>
        <w:t>ReportController</w:t>
      </w:r>
      <w:proofErr w:type="spellEnd"/>
      <w:r>
        <w:t xml:space="preserve"> calls the method “</w:t>
      </w:r>
      <w:r w:rsidRPr="00B53D9C">
        <w:rPr>
          <w:i/>
        </w:rPr>
        <w:t xml:space="preserve">Report </w:t>
      </w:r>
      <w:proofErr w:type="spellStart"/>
      <w:proofErr w:type="gramStart"/>
      <w:r w:rsidRPr="00B53D9C">
        <w:rPr>
          <w:i/>
        </w:rPr>
        <w:t>prepareReportData</w:t>
      </w:r>
      <w:proofErr w:type="spellEnd"/>
      <w:r w:rsidRPr="00B53D9C">
        <w:rPr>
          <w:i/>
        </w:rPr>
        <w:t>(</w:t>
      </w:r>
      <w:proofErr w:type="gramEnd"/>
      <w:r w:rsidRPr="00B53D9C">
        <w:rPr>
          <w:i/>
        </w:rPr>
        <w:t>Report)</w:t>
      </w:r>
      <w:r>
        <w:t>” which iterates over the elements of the report and call “</w:t>
      </w:r>
      <w:r w:rsidRPr="00B53D9C">
        <w:rPr>
          <w:i/>
        </w:rPr>
        <w:t xml:space="preserve">Element </w:t>
      </w:r>
      <w:proofErr w:type="spellStart"/>
      <w:r w:rsidRPr="00B53D9C">
        <w:rPr>
          <w:i/>
        </w:rPr>
        <w:t>prepareElementData</w:t>
      </w:r>
      <w:proofErr w:type="spellEnd"/>
      <w:r w:rsidRPr="00B53D9C">
        <w:rPr>
          <w:i/>
        </w:rPr>
        <w:t>(Element)</w:t>
      </w:r>
      <w:r>
        <w:t>” for each of them.</w:t>
      </w:r>
    </w:p>
    <w:p w14:paraId="3C05A16D" w14:textId="77777777" w:rsidR="00B53D9C" w:rsidRDefault="00BD6E05" w:rsidP="00BD6E05">
      <w:pPr>
        <w:jc w:val="both"/>
      </w:pPr>
      <w:r>
        <w:t xml:space="preserve">This method dynamically instantiates the correct </w:t>
      </w:r>
      <w:proofErr w:type="spellStart"/>
      <w:r>
        <w:t>DataSource</w:t>
      </w:r>
      <w:proofErr w:type="spellEnd"/>
      <w:r>
        <w:t xml:space="preserve"> class, eventually get it ready (in most of the cases, by passing a Data A</w:t>
      </w:r>
      <w:r w:rsidR="00B53D9C">
        <w:t>ccess Object to it).</w:t>
      </w:r>
    </w:p>
    <w:p w14:paraId="7886AB8E" w14:textId="77777777" w:rsidR="00B53D9C" w:rsidRDefault="00B53D9C" w:rsidP="00BD6E05">
      <w:pPr>
        <w:jc w:val="both"/>
      </w:pPr>
      <w:r>
        <w:t xml:space="preserve">It </w:t>
      </w:r>
      <w:r w:rsidR="00BD6E05">
        <w:t>then calls the “</w:t>
      </w:r>
      <w:r w:rsidR="00BD6E05" w:rsidRPr="00B53D9C">
        <w:rPr>
          <w:i/>
        </w:rPr>
        <w:t>List&lt;</w:t>
      </w:r>
      <w:proofErr w:type="gramStart"/>
      <w:r w:rsidR="00BD6E05" w:rsidRPr="00B53D9C">
        <w:rPr>
          <w:i/>
        </w:rPr>
        <w:t>?&gt;</w:t>
      </w:r>
      <w:proofErr w:type="gramEnd"/>
      <w:r w:rsidR="00BD6E05" w:rsidRPr="00B53D9C">
        <w:rPr>
          <w:i/>
        </w:rPr>
        <w:t xml:space="preserve"> </w:t>
      </w:r>
      <w:proofErr w:type="spellStart"/>
      <w:r w:rsidR="00BD6E05" w:rsidRPr="00B53D9C">
        <w:rPr>
          <w:i/>
        </w:rPr>
        <w:t>getData</w:t>
      </w:r>
      <w:proofErr w:type="spellEnd"/>
      <w:r w:rsidR="00BD6E05" w:rsidRPr="00B53D9C">
        <w:rPr>
          <w:i/>
        </w:rPr>
        <w:t>(Element)”</w:t>
      </w:r>
      <w:r w:rsidR="00BD6E05">
        <w:t xml:space="preserve"> method from the </w:t>
      </w:r>
      <w:proofErr w:type="spellStart"/>
      <w:r w:rsidR="00BD6E05">
        <w:t>DataSource</w:t>
      </w:r>
      <w:proofErr w:type="spellEnd"/>
      <w:r w:rsidR="00BD6E05">
        <w:t xml:space="preserve"> instance which actually retrieves the data for that element.</w:t>
      </w:r>
    </w:p>
    <w:p w14:paraId="6D11FF2C" w14:textId="021EAC20" w:rsidR="00EC488D" w:rsidRDefault="00BD6E05" w:rsidP="00BD6E05">
      <w:pPr>
        <w:jc w:val="both"/>
      </w:pPr>
      <w:r>
        <w:t xml:space="preserve">After the </w:t>
      </w:r>
      <w:proofErr w:type="spellStart"/>
      <w:r>
        <w:t>getData</w:t>
      </w:r>
      <w:proofErr w:type="spellEnd"/>
      <w:r>
        <w:t xml:space="preserve"> call, the flush method is called to get the </w:t>
      </w:r>
      <w:proofErr w:type="spellStart"/>
      <w:r>
        <w:t>DataSource</w:t>
      </w:r>
      <w:proofErr w:type="spellEnd"/>
      <w:r>
        <w:t xml:space="preserve"> instance to perform any cleanup if required. The data element filled with the d</w:t>
      </w:r>
      <w:r w:rsidR="00EC488D">
        <w:t>ata retrieved is then returned.</w:t>
      </w:r>
    </w:p>
    <w:p w14:paraId="49675065" w14:textId="50720FA5" w:rsidR="00BD6E05" w:rsidRDefault="00BD6E05" w:rsidP="00BD6E05">
      <w:pPr>
        <w:jc w:val="both"/>
      </w:pPr>
      <w:r>
        <w:t xml:space="preserve">Following is the full </w:t>
      </w:r>
      <w:r w:rsidR="00EC488D">
        <w:t xml:space="preserve">source </w:t>
      </w:r>
      <w:r>
        <w:t>code of this key function</w:t>
      </w:r>
      <w:r w:rsidR="00064AE3">
        <w:t>, in</w:t>
      </w:r>
      <w:r w:rsidR="009D43C6">
        <w:t xml:space="preserve"> the file</w:t>
      </w:r>
      <w:r w:rsidR="00064AE3">
        <w:t xml:space="preserve"> </w:t>
      </w:r>
      <w:r w:rsidR="00064AE3" w:rsidRPr="00064AE3">
        <w:rPr>
          <w:i/>
        </w:rPr>
        <w:t>ReportController.java</w:t>
      </w:r>
      <w:r>
        <w:t>:</w:t>
      </w:r>
    </w:p>
    <w:p w14:paraId="1B841287"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proofErr w:type="gramStart"/>
      <w:r w:rsidRPr="00681A15">
        <w:rPr>
          <w:rFonts w:ascii="Monaco" w:hAnsi="Monaco" w:cs="Monaco"/>
          <w:b/>
          <w:bCs/>
          <w:color w:val="7F0055"/>
          <w:sz w:val="14"/>
          <w:szCs w:val="22"/>
        </w:rPr>
        <w:t>private</w:t>
      </w:r>
      <w:proofErr w:type="gramEnd"/>
      <w:r w:rsidRPr="00681A15">
        <w:rPr>
          <w:rFonts w:ascii="Monaco" w:hAnsi="Monaco" w:cs="Monaco"/>
          <w:color w:val="000000"/>
          <w:sz w:val="14"/>
          <w:szCs w:val="22"/>
        </w:rPr>
        <w:t xml:space="preserve"> Element </w:t>
      </w:r>
      <w:proofErr w:type="spellStart"/>
      <w:r w:rsidRPr="00681A15">
        <w:rPr>
          <w:rFonts w:ascii="Monaco" w:hAnsi="Monaco" w:cs="Monaco"/>
          <w:color w:val="000000"/>
          <w:sz w:val="14"/>
          <w:szCs w:val="22"/>
        </w:rPr>
        <w:t>prepareElementData</w:t>
      </w:r>
      <w:proofErr w:type="spellEnd"/>
      <w:r w:rsidRPr="00681A15">
        <w:rPr>
          <w:rFonts w:ascii="Monaco" w:hAnsi="Monaco" w:cs="Monaco"/>
          <w:color w:val="000000"/>
          <w:sz w:val="14"/>
          <w:szCs w:val="22"/>
        </w:rPr>
        <w:t xml:space="preserve">(Element </w:t>
      </w:r>
      <w:proofErr w:type="spellStart"/>
      <w:r w:rsidRPr="00681A15">
        <w:rPr>
          <w:rFonts w:ascii="Monaco" w:hAnsi="Monaco" w:cs="Monaco"/>
          <w:color w:val="000000"/>
          <w:sz w:val="14"/>
          <w:szCs w:val="22"/>
        </w:rPr>
        <w:t>element</w:t>
      </w:r>
      <w:proofErr w:type="spellEnd"/>
      <w:r w:rsidRPr="00681A15">
        <w:rPr>
          <w:rFonts w:ascii="Monaco" w:hAnsi="Monaco" w:cs="Monaco"/>
          <w:color w:val="000000"/>
          <w:sz w:val="14"/>
          <w:szCs w:val="22"/>
        </w:rPr>
        <w:t>) {</w:t>
      </w:r>
    </w:p>
    <w:p w14:paraId="34C784BC"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b/>
          <w:bCs/>
          <w:color w:val="7F0055"/>
          <w:sz w:val="14"/>
          <w:szCs w:val="22"/>
        </w:rPr>
        <w:t xml:space="preserve">  </w:t>
      </w:r>
      <w:proofErr w:type="gramStart"/>
      <w:r w:rsidRPr="00681A15">
        <w:rPr>
          <w:rFonts w:ascii="Monaco" w:hAnsi="Monaco" w:cs="Monaco"/>
          <w:b/>
          <w:bCs/>
          <w:color w:val="7F0055"/>
          <w:sz w:val="14"/>
          <w:szCs w:val="22"/>
        </w:rPr>
        <w:t>if</w:t>
      </w:r>
      <w:proofErr w:type="gram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element.getClass</w:t>
      </w:r>
      <w:proofErr w:type="spellEnd"/>
      <w:r w:rsidRPr="00681A15">
        <w:rPr>
          <w:rFonts w:ascii="Monaco" w:hAnsi="Monaco" w:cs="Monaco"/>
          <w:color w:val="000000"/>
          <w:sz w:val="14"/>
          <w:szCs w:val="22"/>
        </w:rPr>
        <w:t>().equals(</w:t>
      </w:r>
      <w:proofErr w:type="spellStart"/>
      <w:r w:rsidRPr="00681A15">
        <w:rPr>
          <w:rFonts w:ascii="Monaco" w:hAnsi="Monaco" w:cs="Monaco"/>
          <w:color w:val="000000"/>
          <w:sz w:val="14"/>
          <w:szCs w:val="22"/>
        </w:rPr>
        <w:t>InputElement.</w:t>
      </w:r>
      <w:r w:rsidRPr="00681A15">
        <w:rPr>
          <w:rFonts w:ascii="Monaco" w:hAnsi="Monaco" w:cs="Monaco"/>
          <w:b/>
          <w:bCs/>
          <w:color w:val="7F0055"/>
          <w:sz w:val="14"/>
          <w:szCs w:val="22"/>
        </w:rPr>
        <w:t>class</w:t>
      </w:r>
      <w:proofErr w:type="spellEnd"/>
      <w:r w:rsidRPr="00681A15">
        <w:rPr>
          <w:rFonts w:ascii="Monaco" w:hAnsi="Monaco" w:cs="Monaco"/>
          <w:color w:val="000000"/>
          <w:sz w:val="14"/>
          <w:szCs w:val="22"/>
        </w:rPr>
        <w:t>)) {</w:t>
      </w:r>
    </w:p>
    <w:p w14:paraId="653BE2E8"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InputElement</w:t>
      </w:r>
      <w:proofErr w:type="spell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ie</w:t>
      </w:r>
      <w:proofErr w:type="spellEnd"/>
      <w:r w:rsidRPr="00681A15">
        <w:rPr>
          <w:rFonts w:ascii="Monaco" w:hAnsi="Monaco" w:cs="Monaco"/>
          <w:color w:val="000000"/>
          <w:sz w:val="14"/>
          <w:szCs w:val="22"/>
        </w:rPr>
        <w:t xml:space="preserve"> = ((</w:t>
      </w:r>
      <w:proofErr w:type="spellStart"/>
      <w:proofErr w:type="gramStart"/>
      <w:r w:rsidRPr="00681A15">
        <w:rPr>
          <w:rFonts w:ascii="Monaco" w:hAnsi="Monaco" w:cs="Monaco"/>
          <w:color w:val="000000"/>
          <w:sz w:val="14"/>
          <w:szCs w:val="22"/>
        </w:rPr>
        <w:t>InputElement</w:t>
      </w:r>
      <w:proofErr w:type="spellEnd"/>
      <w:r w:rsidRPr="00681A15">
        <w:rPr>
          <w:rFonts w:ascii="Monaco" w:hAnsi="Monaco" w:cs="Monaco"/>
          <w:color w:val="000000"/>
          <w:sz w:val="14"/>
          <w:szCs w:val="22"/>
        </w:rPr>
        <w:t>)element</w:t>
      </w:r>
      <w:proofErr w:type="gramEnd"/>
      <w:r w:rsidRPr="00681A15">
        <w:rPr>
          <w:rFonts w:ascii="Monaco" w:hAnsi="Monaco" w:cs="Monaco"/>
          <w:color w:val="000000"/>
          <w:sz w:val="14"/>
          <w:szCs w:val="22"/>
        </w:rPr>
        <w:t>);</w:t>
      </w:r>
      <w:r w:rsidRPr="00681A15">
        <w:rPr>
          <w:rFonts w:ascii="Monaco" w:hAnsi="Monaco" w:cs="Monaco"/>
          <w:color w:val="000000"/>
          <w:sz w:val="14"/>
          <w:szCs w:val="22"/>
        </w:rPr>
        <w:tab/>
      </w:r>
      <w:proofErr w:type="spellStart"/>
      <w:r w:rsidRPr="00681A15">
        <w:rPr>
          <w:rFonts w:ascii="Monaco" w:hAnsi="Monaco" w:cs="Monaco"/>
          <w:color w:val="000000"/>
          <w:sz w:val="14"/>
          <w:szCs w:val="22"/>
        </w:rPr>
        <w:t>ie.generateStringContent</w:t>
      </w:r>
      <w:proofErr w:type="spellEnd"/>
      <w:r w:rsidRPr="00681A15">
        <w:rPr>
          <w:rFonts w:ascii="Monaco" w:hAnsi="Monaco" w:cs="Monaco"/>
          <w:color w:val="000000"/>
          <w:sz w:val="14"/>
          <w:szCs w:val="22"/>
        </w:rPr>
        <w:t>();</w:t>
      </w:r>
    </w:p>
    <w:p w14:paraId="457CCA7A"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b/>
          <w:bCs/>
          <w:color w:val="7F0055"/>
          <w:sz w:val="14"/>
          <w:szCs w:val="22"/>
        </w:rPr>
        <w:t xml:space="preserve">    </w:t>
      </w:r>
      <w:proofErr w:type="gramStart"/>
      <w:r w:rsidRPr="00681A15">
        <w:rPr>
          <w:rFonts w:ascii="Monaco" w:hAnsi="Monaco" w:cs="Monaco"/>
          <w:b/>
          <w:bCs/>
          <w:color w:val="7F0055"/>
          <w:sz w:val="14"/>
          <w:szCs w:val="22"/>
        </w:rPr>
        <w:t>return</w:t>
      </w:r>
      <w:proofErr w:type="gram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ie</w:t>
      </w:r>
      <w:proofErr w:type="spellEnd"/>
      <w:r w:rsidRPr="00681A15">
        <w:rPr>
          <w:rFonts w:ascii="Monaco" w:hAnsi="Monaco" w:cs="Monaco"/>
          <w:color w:val="000000"/>
          <w:sz w:val="14"/>
          <w:szCs w:val="22"/>
        </w:rPr>
        <w:t>;</w:t>
      </w:r>
    </w:p>
    <w:p w14:paraId="5F708F3F"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
    <w:p w14:paraId="7C34576C"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b/>
          <w:bCs/>
          <w:color w:val="7F0055"/>
          <w:sz w:val="14"/>
          <w:szCs w:val="22"/>
        </w:rPr>
        <w:t xml:space="preserve">  </w:t>
      </w:r>
      <w:proofErr w:type="gramStart"/>
      <w:r w:rsidRPr="00681A15">
        <w:rPr>
          <w:rFonts w:ascii="Monaco" w:hAnsi="Monaco" w:cs="Monaco"/>
          <w:b/>
          <w:bCs/>
          <w:color w:val="7F0055"/>
          <w:sz w:val="14"/>
          <w:szCs w:val="22"/>
        </w:rPr>
        <w:t>else</w:t>
      </w:r>
      <w:proofErr w:type="gramEnd"/>
      <w:r w:rsidRPr="00681A15">
        <w:rPr>
          <w:rFonts w:ascii="Monaco" w:hAnsi="Monaco" w:cs="Monaco"/>
          <w:color w:val="000000"/>
          <w:sz w:val="14"/>
          <w:szCs w:val="22"/>
        </w:rPr>
        <w:t xml:space="preserve"> </w:t>
      </w:r>
      <w:r w:rsidRPr="00681A15">
        <w:rPr>
          <w:rFonts w:ascii="Monaco" w:hAnsi="Monaco" w:cs="Monaco"/>
          <w:b/>
          <w:bCs/>
          <w:color w:val="7F0055"/>
          <w:sz w:val="14"/>
          <w:szCs w:val="22"/>
        </w:rPr>
        <w:t>if</w:t>
      </w:r>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element.getClass</w:t>
      </w:r>
      <w:proofErr w:type="spellEnd"/>
      <w:r w:rsidRPr="00681A15">
        <w:rPr>
          <w:rFonts w:ascii="Monaco" w:hAnsi="Monaco" w:cs="Monaco"/>
          <w:color w:val="000000"/>
          <w:sz w:val="14"/>
          <w:szCs w:val="22"/>
        </w:rPr>
        <w:t>().equals(</w:t>
      </w:r>
      <w:proofErr w:type="spellStart"/>
      <w:r w:rsidRPr="00681A15">
        <w:rPr>
          <w:rFonts w:ascii="Monaco" w:hAnsi="Monaco" w:cs="Monaco"/>
          <w:color w:val="000000"/>
          <w:sz w:val="14"/>
          <w:szCs w:val="22"/>
        </w:rPr>
        <w:t>DataElement.</w:t>
      </w:r>
      <w:r w:rsidRPr="00681A15">
        <w:rPr>
          <w:rFonts w:ascii="Monaco" w:hAnsi="Monaco" w:cs="Monaco"/>
          <w:b/>
          <w:bCs/>
          <w:color w:val="7F0055"/>
          <w:sz w:val="14"/>
          <w:szCs w:val="22"/>
        </w:rPr>
        <w:t>class</w:t>
      </w:r>
      <w:proofErr w:type="spellEnd"/>
      <w:r w:rsidRPr="00681A15">
        <w:rPr>
          <w:rFonts w:ascii="Monaco" w:hAnsi="Monaco" w:cs="Monaco"/>
          <w:color w:val="000000"/>
          <w:sz w:val="14"/>
          <w:szCs w:val="22"/>
        </w:rPr>
        <w:t>)) {</w:t>
      </w:r>
    </w:p>
    <w:p w14:paraId="7F0ACDE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DataElement</w:t>
      </w:r>
      <w:proofErr w:type="spellEnd"/>
      <w:r w:rsidRPr="00681A15">
        <w:rPr>
          <w:rFonts w:ascii="Monaco" w:hAnsi="Monaco" w:cs="Monaco"/>
          <w:color w:val="000000"/>
          <w:sz w:val="14"/>
          <w:szCs w:val="22"/>
        </w:rPr>
        <w:t xml:space="preserve"> de = ((</w:t>
      </w:r>
      <w:proofErr w:type="spellStart"/>
      <w:proofErr w:type="gramStart"/>
      <w:r w:rsidRPr="00681A15">
        <w:rPr>
          <w:rFonts w:ascii="Monaco" w:hAnsi="Monaco" w:cs="Monaco"/>
          <w:color w:val="000000"/>
          <w:sz w:val="14"/>
          <w:szCs w:val="22"/>
        </w:rPr>
        <w:t>DataElement</w:t>
      </w:r>
      <w:proofErr w:type="spellEnd"/>
      <w:r w:rsidRPr="00681A15">
        <w:rPr>
          <w:rFonts w:ascii="Monaco" w:hAnsi="Monaco" w:cs="Monaco"/>
          <w:color w:val="000000"/>
          <w:sz w:val="14"/>
          <w:szCs w:val="22"/>
        </w:rPr>
        <w:t>)element</w:t>
      </w:r>
      <w:proofErr w:type="gramEnd"/>
      <w:r w:rsidRPr="00681A15">
        <w:rPr>
          <w:rFonts w:ascii="Monaco" w:hAnsi="Monaco" w:cs="Monaco"/>
          <w:color w:val="000000"/>
          <w:sz w:val="14"/>
          <w:szCs w:val="22"/>
        </w:rPr>
        <w:t>);</w:t>
      </w:r>
    </w:p>
    <w:p w14:paraId="5C89367C"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ab/>
      </w:r>
      <w:r w:rsidRPr="00681A15">
        <w:rPr>
          <w:rFonts w:ascii="Monaco" w:hAnsi="Monaco" w:cs="Monaco"/>
          <w:color w:val="000000"/>
          <w:sz w:val="14"/>
          <w:szCs w:val="22"/>
        </w:rPr>
        <w:tab/>
      </w:r>
    </w:p>
    <w:p w14:paraId="16FC15BB"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b/>
          <w:bCs/>
          <w:color w:val="7F0055"/>
          <w:sz w:val="14"/>
          <w:szCs w:val="22"/>
        </w:rPr>
        <w:t xml:space="preserve">    </w:t>
      </w:r>
      <w:proofErr w:type="gramStart"/>
      <w:r w:rsidRPr="00681A15">
        <w:rPr>
          <w:rFonts w:ascii="Monaco" w:hAnsi="Monaco" w:cs="Monaco"/>
          <w:b/>
          <w:bCs/>
          <w:color w:val="7F0055"/>
          <w:sz w:val="14"/>
          <w:szCs w:val="22"/>
        </w:rPr>
        <w:t>try</w:t>
      </w:r>
      <w:proofErr w:type="gramEnd"/>
      <w:r w:rsidRPr="00681A15">
        <w:rPr>
          <w:rFonts w:ascii="Monaco" w:hAnsi="Monaco" w:cs="Monaco"/>
          <w:color w:val="000000"/>
          <w:sz w:val="14"/>
          <w:szCs w:val="22"/>
        </w:rPr>
        <w:t xml:space="preserve"> {</w:t>
      </w:r>
    </w:p>
    <w:p w14:paraId="5FDA62E0"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r w:rsidRPr="00681A15">
        <w:rPr>
          <w:rFonts w:ascii="Monaco" w:hAnsi="Monaco" w:cs="Monaco"/>
          <w:color w:val="3F7F5F"/>
          <w:sz w:val="14"/>
          <w:szCs w:val="22"/>
        </w:rPr>
        <w:t>// Instantiate the data source of the sub-type specified by the data source name</w:t>
      </w:r>
    </w:p>
    <w:p w14:paraId="58101134"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String </w:t>
      </w:r>
      <w:proofErr w:type="spellStart"/>
      <w:r w:rsidRPr="00681A15">
        <w:rPr>
          <w:rFonts w:ascii="Monaco" w:hAnsi="Monaco" w:cs="Monaco"/>
          <w:color w:val="000000"/>
          <w:sz w:val="14"/>
          <w:szCs w:val="22"/>
        </w:rPr>
        <w:t>className</w:t>
      </w:r>
      <w:proofErr w:type="spellEnd"/>
      <w:r w:rsidRPr="00681A15">
        <w:rPr>
          <w:rFonts w:ascii="Monaco" w:hAnsi="Monaco" w:cs="Monaco"/>
          <w:color w:val="000000"/>
          <w:sz w:val="14"/>
          <w:szCs w:val="22"/>
        </w:rPr>
        <w:t xml:space="preserve"> = </w:t>
      </w:r>
      <w:r w:rsidRPr="00681A15">
        <w:rPr>
          <w:rFonts w:ascii="Monaco" w:hAnsi="Monaco" w:cs="Monaco"/>
          <w:color w:val="2A00FF"/>
          <w:sz w:val="14"/>
          <w:szCs w:val="22"/>
        </w:rPr>
        <w:t>"</w:t>
      </w:r>
      <w:proofErr w:type="spellStart"/>
      <w:r w:rsidRPr="00681A15">
        <w:rPr>
          <w:rFonts w:ascii="Monaco" w:hAnsi="Monaco" w:cs="Monaco"/>
          <w:color w:val="2A00FF"/>
          <w:sz w:val="14"/>
          <w:szCs w:val="22"/>
        </w:rPr>
        <w:t>edu.rmit.eres.seaports.model</w:t>
      </w:r>
      <w:proofErr w:type="spellEnd"/>
      <w:r w:rsidRPr="00681A15">
        <w:rPr>
          <w:rFonts w:ascii="Monaco" w:hAnsi="Monaco" w:cs="Monaco"/>
          <w:color w:val="2A00FF"/>
          <w:sz w:val="14"/>
          <w:szCs w:val="22"/>
        </w:rPr>
        <w:t>."</w:t>
      </w:r>
      <w:r w:rsidRPr="00681A15">
        <w:rPr>
          <w:rFonts w:ascii="Monaco" w:hAnsi="Monaco" w:cs="Monaco"/>
          <w:color w:val="000000"/>
          <w:sz w:val="14"/>
          <w:szCs w:val="22"/>
        </w:rPr>
        <w:t xml:space="preserve"> + </w:t>
      </w:r>
      <w:proofErr w:type="spellStart"/>
      <w:proofErr w:type="gramStart"/>
      <w:r w:rsidRPr="00681A15">
        <w:rPr>
          <w:rFonts w:ascii="Monaco" w:hAnsi="Monaco" w:cs="Monaco"/>
          <w:color w:val="000000"/>
          <w:sz w:val="14"/>
          <w:szCs w:val="22"/>
        </w:rPr>
        <w:t>WordUtils.</w:t>
      </w:r>
      <w:r w:rsidRPr="00681A15">
        <w:rPr>
          <w:rFonts w:ascii="Monaco" w:hAnsi="Monaco" w:cs="Monaco"/>
          <w:i/>
          <w:iCs/>
          <w:color w:val="000000"/>
          <w:sz w:val="14"/>
          <w:szCs w:val="22"/>
        </w:rPr>
        <w:t>capitalize</w:t>
      </w:r>
      <w:proofErr w:type="spellEnd"/>
      <w:r w:rsidRPr="00681A15">
        <w:rPr>
          <w:rFonts w:ascii="Monaco" w:hAnsi="Monaco" w:cs="Monaco"/>
          <w:color w:val="000000"/>
          <w:sz w:val="14"/>
          <w:szCs w:val="22"/>
        </w:rPr>
        <w:t>(</w:t>
      </w:r>
      <w:proofErr w:type="spellStart"/>
      <w:proofErr w:type="gramEnd"/>
      <w:r w:rsidRPr="00681A15">
        <w:rPr>
          <w:rFonts w:ascii="Monaco" w:hAnsi="Monaco" w:cs="Monaco"/>
          <w:color w:val="000000"/>
          <w:sz w:val="14"/>
          <w:szCs w:val="22"/>
        </w:rPr>
        <w:t>de.getDataSource</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getName</w:t>
      </w:r>
      <w:proofErr w:type="spellEnd"/>
      <w:r w:rsidRPr="00681A15">
        <w:rPr>
          <w:rFonts w:ascii="Monaco" w:hAnsi="Monaco" w:cs="Monaco"/>
          <w:color w:val="000000"/>
          <w:sz w:val="14"/>
          <w:szCs w:val="22"/>
        </w:rPr>
        <w:t xml:space="preserve">()) + </w:t>
      </w:r>
      <w:r w:rsidRPr="00681A15">
        <w:rPr>
          <w:rFonts w:ascii="Monaco" w:hAnsi="Monaco" w:cs="Monaco"/>
          <w:color w:val="2A00FF"/>
          <w:sz w:val="14"/>
          <w:szCs w:val="22"/>
        </w:rPr>
        <w:t>"</w:t>
      </w:r>
      <w:proofErr w:type="spellStart"/>
      <w:r w:rsidRPr="00681A15">
        <w:rPr>
          <w:rFonts w:ascii="Monaco" w:hAnsi="Monaco" w:cs="Monaco"/>
          <w:color w:val="2A00FF"/>
          <w:sz w:val="14"/>
          <w:szCs w:val="22"/>
        </w:rPr>
        <w:t>DataSource</w:t>
      </w:r>
      <w:proofErr w:type="spellEnd"/>
      <w:r w:rsidRPr="00681A15">
        <w:rPr>
          <w:rFonts w:ascii="Monaco" w:hAnsi="Monaco" w:cs="Monaco"/>
          <w:color w:val="2A00FF"/>
          <w:sz w:val="14"/>
          <w:szCs w:val="22"/>
        </w:rPr>
        <w:t>"</w:t>
      </w:r>
      <w:r w:rsidRPr="00681A15">
        <w:rPr>
          <w:rFonts w:ascii="Monaco" w:hAnsi="Monaco" w:cs="Monaco"/>
          <w:color w:val="000000"/>
          <w:sz w:val="14"/>
          <w:szCs w:val="22"/>
        </w:rPr>
        <w:t>;</w:t>
      </w:r>
    </w:p>
    <w:p w14:paraId="7B70CBF5"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Constructor&lt;</w:t>
      </w:r>
      <w:proofErr w:type="gramStart"/>
      <w:r w:rsidRPr="00681A15">
        <w:rPr>
          <w:rFonts w:ascii="Monaco" w:hAnsi="Monaco" w:cs="Monaco"/>
          <w:color w:val="000000"/>
          <w:sz w:val="14"/>
          <w:szCs w:val="22"/>
        </w:rPr>
        <w:t>?&gt;</w:t>
      </w:r>
      <w:proofErr w:type="gramEnd"/>
      <w:r w:rsidRPr="00681A15">
        <w:rPr>
          <w:rFonts w:ascii="Monaco" w:hAnsi="Monaco" w:cs="Monaco"/>
          <w:color w:val="000000"/>
          <w:sz w:val="14"/>
          <w:szCs w:val="22"/>
        </w:rPr>
        <w:t xml:space="preserve"> constructor = </w:t>
      </w:r>
      <w:proofErr w:type="spellStart"/>
      <w:r w:rsidRPr="00681A15">
        <w:rPr>
          <w:rFonts w:ascii="Monaco" w:hAnsi="Monaco" w:cs="Monaco"/>
          <w:color w:val="000000"/>
          <w:sz w:val="14"/>
          <w:szCs w:val="22"/>
        </w:rPr>
        <w:t>Class.</w:t>
      </w:r>
      <w:r w:rsidRPr="00681A15">
        <w:rPr>
          <w:rFonts w:ascii="Monaco" w:hAnsi="Monaco" w:cs="Monaco"/>
          <w:i/>
          <w:iCs/>
          <w:color w:val="000000"/>
          <w:sz w:val="14"/>
          <w:szCs w:val="22"/>
        </w:rPr>
        <w:t>forName</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className</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getDeclaredConstructor</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DataSource.</w:t>
      </w:r>
      <w:r w:rsidRPr="00681A15">
        <w:rPr>
          <w:rFonts w:ascii="Monaco" w:hAnsi="Monaco" w:cs="Monaco"/>
          <w:b/>
          <w:bCs/>
          <w:color w:val="7F0055"/>
          <w:sz w:val="14"/>
          <w:szCs w:val="22"/>
        </w:rPr>
        <w:t>class</w:t>
      </w:r>
      <w:proofErr w:type="spellEnd"/>
      <w:r w:rsidRPr="00681A15">
        <w:rPr>
          <w:rFonts w:ascii="Monaco" w:hAnsi="Monaco" w:cs="Monaco"/>
          <w:color w:val="000000"/>
          <w:sz w:val="14"/>
          <w:szCs w:val="22"/>
        </w:rPr>
        <w:t>);</w:t>
      </w:r>
    </w:p>
    <w:p w14:paraId="314D6E9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constructor.setAccessible</w:t>
      </w:r>
      <w:proofErr w:type="spellEnd"/>
      <w:proofErr w:type="gramEnd"/>
      <w:r w:rsidRPr="00681A15">
        <w:rPr>
          <w:rFonts w:ascii="Monaco" w:hAnsi="Monaco" w:cs="Monaco"/>
          <w:color w:val="000000"/>
          <w:sz w:val="14"/>
          <w:szCs w:val="22"/>
        </w:rPr>
        <w:t>(</w:t>
      </w:r>
      <w:r w:rsidRPr="00681A15">
        <w:rPr>
          <w:rFonts w:ascii="Monaco" w:hAnsi="Monaco" w:cs="Monaco"/>
          <w:b/>
          <w:bCs/>
          <w:color w:val="7F0055"/>
          <w:sz w:val="14"/>
          <w:szCs w:val="22"/>
        </w:rPr>
        <w:t>true</w:t>
      </w:r>
      <w:r w:rsidRPr="00681A15">
        <w:rPr>
          <w:rFonts w:ascii="Monaco" w:hAnsi="Monaco" w:cs="Monaco"/>
          <w:color w:val="000000"/>
          <w:sz w:val="14"/>
          <w:szCs w:val="22"/>
        </w:rPr>
        <w:t>);</w:t>
      </w:r>
    </w:p>
    <w:p w14:paraId="02976E32"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lastRenderedPageBreak/>
        <w:tab/>
      </w:r>
      <w:r w:rsidRPr="00681A15">
        <w:rPr>
          <w:rFonts w:ascii="Monaco" w:hAnsi="Monaco" w:cs="Monaco"/>
          <w:color w:val="000000"/>
          <w:sz w:val="14"/>
          <w:szCs w:val="22"/>
        </w:rPr>
        <w:tab/>
      </w:r>
      <w:r w:rsidRPr="00681A15">
        <w:rPr>
          <w:rFonts w:ascii="Monaco" w:hAnsi="Monaco" w:cs="Monaco"/>
          <w:color w:val="000000"/>
          <w:sz w:val="14"/>
          <w:szCs w:val="22"/>
        </w:rPr>
        <w:tab/>
      </w:r>
      <w:r w:rsidRPr="00681A15">
        <w:rPr>
          <w:rFonts w:ascii="Monaco" w:hAnsi="Monaco" w:cs="Monaco"/>
          <w:color w:val="000000"/>
          <w:sz w:val="14"/>
          <w:szCs w:val="22"/>
        </w:rPr>
        <w:tab/>
      </w:r>
    </w:p>
    <w:p w14:paraId="066B2C84"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r w:rsidRPr="00681A15">
        <w:rPr>
          <w:rFonts w:ascii="Monaco" w:hAnsi="Monaco" w:cs="Monaco"/>
          <w:color w:val="3F7F5F"/>
          <w:sz w:val="14"/>
          <w:szCs w:val="22"/>
        </w:rPr>
        <w:t>// Cast to the correct specific data source type</w:t>
      </w:r>
    </w:p>
    <w:p w14:paraId="589767D8"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Class&lt;? </w:t>
      </w:r>
      <w:proofErr w:type="gramStart"/>
      <w:r w:rsidRPr="00681A15">
        <w:rPr>
          <w:rFonts w:ascii="Monaco" w:hAnsi="Monaco" w:cs="Monaco"/>
          <w:b/>
          <w:bCs/>
          <w:color w:val="7F0055"/>
          <w:sz w:val="14"/>
          <w:szCs w:val="22"/>
        </w:rPr>
        <w:t>extends</w:t>
      </w:r>
      <w:proofErr w:type="gram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DataSource</w:t>
      </w:r>
      <w:proofErr w:type="spellEnd"/>
      <w:r w:rsidRPr="00681A15">
        <w:rPr>
          <w:rFonts w:ascii="Monaco" w:hAnsi="Monaco" w:cs="Monaco"/>
          <w:color w:val="000000"/>
          <w:sz w:val="14"/>
          <w:szCs w:val="22"/>
        </w:rPr>
        <w:t xml:space="preserve">&gt; </w:t>
      </w:r>
      <w:proofErr w:type="spellStart"/>
      <w:r w:rsidRPr="00681A15">
        <w:rPr>
          <w:rFonts w:ascii="Monaco" w:hAnsi="Monaco" w:cs="Monaco"/>
          <w:color w:val="000000"/>
          <w:sz w:val="14"/>
          <w:szCs w:val="22"/>
        </w:rPr>
        <w:t>dataSourceClass</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Class.</w:t>
      </w:r>
      <w:r w:rsidRPr="00681A15">
        <w:rPr>
          <w:rFonts w:ascii="Monaco" w:hAnsi="Monaco" w:cs="Monaco"/>
          <w:i/>
          <w:iCs/>
          <w:color w:val="000000"/>
          <w:sz w:val="14"/>
          <w:szCs w:val="22"/>
        </w:rPr>
        <w:t>forName</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className</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asSubclass</w:t>
      </w:r>
      <w:proofErr w:type="spellEnd"/>
      <w:r w:rsidRPr="00681A15">
        <w:rPr>
          <w:rFonts w:ascii="Monaco" w:hAnsi="Monaco" w:cs="Monaco"/>
          <w:color w:val="000000"/>
          <w:sz w:val="14"/>
          <w:szCs w:val="22"/>
        </w:rPr>
        <w:t>(</w:t>
      </w:r>
      <w:proofErr w:type="spellStart"/>
      <w:r w:rsidRPr="00681A15">
        <w:rPr>
          <w:rFonts w:ascii="Monaco" w:hAnsi="Monaco" w:cs="Monaco"/>
          <w:color w:val="000000"/>
          <w:sz w:val="14"/>
          <w:szCs w:val="22"/>
        </w:rPr>
        <w:t>DataSource.</w:t>
      </w:r>
      <w:r w:rsidRPr="00681A15">
        <w:rPr>
          <w:rFonts w:ascii="Monaco" w:hAnsi="Monaco" w:cs="Monaco"/>
          <w:b/>
          <w:bCs/>
          <w:color w:val="7F0055"/>
          <w:sz w:val="14"/>
          <w:szCs w:val="22"/>
        </w:rPr>
        <w:t>class</w:t>
      </w:r>
      <w:proofErr w:type="spellEnd"/>
      <w:r w:rsidRPr="00681A15">
        <w:rPr>
          <w:rFonts w:ascii="Monaco" w:hAnsi="Monaco" w:cs="Monaco"/>
          <w:color w:val="000000"/>
          <w:sz w:val="14"/>
          <w:szCs w:val="22"/>
        </w:rPr>
        <w:t>);</w:t>
      </w:r>
    </w:p>
    <w:p w14:paraId="4377BA87"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DataSource</w:t>
      </w:r>
      <w:proofErr w:type="spellEnd"/>
      <w:r w:rsidRPr="00681A15">
        <w:rPr>
          <w:rFonts w:ascii="Monaco" w:hAnsi="Monaco" w:cs="Monaco"/>
          <w:color w:val="000000"/>
          <w:sz w:val="14"/>
          <w:szCs w:val="22"/>
        </w:rPr>
        <w:t xml:space="preserve"> ds = </w:t>
      </w:r>
      <w:proofErr w:type="spellStart"/>
      <w:proofErr w:type="gramStart"/>
      <w:r w:rsidRPr="00681A15">
        <w:rPr>
          <w:rFonts w:ascii="Monaco" w:hAnsi="Monaco" w:cs="Monaco"/>
          <w:color w:val="000000"/>
          <w:sz w:val="14"/>
          <w:szCs w:val="22"/>
        </w:rPr>
        <w:t>dataSourceClass.cast</w:t>
      </w:r>
      <w:proofErr w:type="spellEnd"/>
      <w:r w:rsidRPr="00681A15">
        <w:rPr>
          <w:rFonts w:ascii="Monaco" w:hAnsi="Monaco" w:cs="Monaco"/>
          <w:color w:val="000000"/>
          <w:sz w:val="14"/>
          <w:szCs w:val="22"/>
        </w:rPr>
        <w:t>(</w:t>
      </w:r>
      <w:proofErr w:type="spellStart"/>
      <w:proofErr w:type="gramEnd"/>
      <w:r w:rsidRPr="00681A15">
        <w:rPr>
          <w:rFonts w:ascii="Monaco" w:hAnsi="Monaco" w:cs="Monaco"/>
          <w:color w:val="000000"/>
          <w:sz w:val="14"/>
          <w:szCs w:val="22"/>
        </w:rPr>
        <w:t>constructor.newInstance</w:t>
      </w:r>
      <w:proofErr w:type="spellEnd"/>
      <w:r w:rsidRPr="00681A15">
        <w:rPr>
          <w:rFonts w:ascii="Monaco" w:hAnsi="Monaco" w:cs="Monaco"/>
          <w:color w:val="000000"/>
          <w:sz w:val="14"/>
          <w:szCs w:val="22"/>
        </w:rPr>
        <w:t>(</w:t>
      </w:r>
      <w:r w:rsidRPr="00681A15">
        <w:rPr>
          <w:rFonts w:ascii="Monaco" w:hAnsi="Monaco" w:cs="Monaco"/>
          <w:b/>
          <w:bCs/>
          <w:color w:val="7F0055"/>
          <w:sz w:val="14"/>
          <w:szCs w:val="22"/>
        </w:rPr>
        <w:t>new</w:t>
      </w:r>
      <w:r w:rsidRPr="00681A15">
        <w:rPr>
          <w:rFonts w:ascii="Monaco" w:hAnsi="Monaco" w:cs="Monaco"/>
          <w:color w:val="000000"/>
          <w:sz w:val="14"/>
          <w:szCs w:val="22"/>
        </w:rPr>
        <w:t xml:space="preserve"> Object[] { </w:t>
      </w:r>
      <w:proofErr w:type="spellStart"/>
      <w:r w:rsidRPr="00681A15">
        <w:rPr>
          <w:rFonts w:ascii="Monaco" w:hAnsi="Monaco" w:cs="Monaco"/>
          <w:color w:val="000000"/>
          <w:sz w:val="14"/>
          <w:szCs w:val="22"/>
        </w:rPr>
        <w:t>de.getDataSource</w:t>
      </w:r>
      <w:proofErr w:type="spellEnd"/>
      <w:r w:rsidRPr="00681A15">
        <w:rPr>
          <w:rFonts w:ascii="Monaco" w:hAnsi="Monaco" w:cs="Monaco"/>
          <w:color w:val="000000"/>
          <w:sz w:val="14"/>
          <w:szCs w:val="22"/>
        </w:rPr>
        <w:t>() }));</w:t>
      </w:r>
    </w:p>
    <w:p w14:paraId="633B9B44"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ab/>
      </w:r>
      <w:r w:rsidRPr="00681A15">
        <w:rPr>
          <w:rFonts w:ascii="Monaco" w:hAnsi="Monaco" w:cs="Monaco"/>
          <w:color w:val="000000"/>
          <w:sz w:val="14"/>
          <w:szCs w:val="22"/>
        </w:rPr>
        <w:tab/>
      </w:r>
      <w:r w:rsidRPr="00681A15">
        <w:rPr>
          <w:rFonts w:ascii="Monaco" w:hAnsi="Monaco" w:cs="Monaco"/>
          <w:color w:val="000000"/>
          <w:sz w:val="14"/>
          <w:szCs w:val="22"/>
        </w:rPr>
        <w:tab/>
        <w:t xml:space="preserve">    </w:t>
      </w:r>
    </w:p>
    <w:p w14:paraId="00C071D3"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color w:val="3F7F5F"/>
          <w:sz w:val="14"/>
          <w:szCs w:val="22"/>
        </w:rPr>
      </w:pPr>
      <w:r w:rsidRPr="00681A15">
        <w:rPr>
          <w:rFonts w:ascii="Monaco" w:hAnsi="Monaco" w:cs="Monaco"/>
          <w:color w:val="000000"/>
          <w:sz w:val="14"/>
          <w:szCs w:val="22"/>
        </w:rPr>
        <w:t xml:space="preserve">      </w:t>
      </w:r>
      <w:r w:rsidRPr="00681A15">
        <w:rPr>
          <w:rFonts w:ascii="Monaco" w:hAnsi="Monaco" w:cs="Monaco"/>
          <w:color w:val="3F7F5F"/>
          <w:sz w:val="14"/>
          <w:szCs w:val="22"/>
        </w:rPr>
        <w:t xml:space="preserve">// Initiate the data source with an </w:t>
      </w:r>
      <w:proofErr w:type="spellStart"/>
      <w:r w:rsidRPr="00681A15">
        <w:rPr>
          <w:rFonts w:ascii="Monaco" w:hAnsi="Monaco" w:cs="Monaco"/>
          <w:color w:val="3F7F5F"/>
          <w:sz w:val="14"/>
          <w:szCs w:val="22"/>
          <w:u w:val="single"/>
        </w:rPr>
        <w:t>Autowired</w:t>
      </w:r>
      <w:proofErr w:type="spellEnd"/>
      <w:r w:rsidRPr="00681A15">
        <w:rPr>
          <w:rFonts w:ascii="Monaco" w:hAnsi="Monaco" w:cs="Monaco"/>
          <w:color w:val="3F7F5F"/>
          <w:sz w:val="14"/>
          <w:szCs w:val="22"/>
        </w:rPr>
        <w:t xml:space="preserve"> DAO if needed</w:t>
      </w:r>
    </w:p>
    <w:p w14:paraId="71DB5143"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color w:val="000000"/>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if</w:t>
      </w:r>
      <w:proofErr w:type="gramEnd"/>
      <w:r w:rsidRPr="00681A15">
        <w:rPr>
          <w:rFonts w:ascii="Monaco" w:hAnsi="Monaco" w:cs="Monaco"/>
          <w:color w:val="000000"/>
          <w:sz w:val="14"/>
          <w:szCs w:val="22"/>
        </w:rPr>
        <w:t xml:space="preserve"> (ds </w:t>
      </w:r>
      <w:proofErr w:type="spellStart"/>
      <w:r w:rsidRPr="00681A15">
        <w:rPr>
          <w:rFonts w:ascii="Monaco" w:hAnsi="Monaco" w:cs="Monaco"/>
          <w:b/>
          <w:bCs/>
          <w:color w:val="7F0055"/>
          <w:sz w:val="14"/>
          <w:szCs w:val="22"/>
        </w:rPr>
        <w:t>instanceof</w:t>
      </w:r>
      <w:proofErr w:type="spell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ObservedTrendDataSource</w:t>
      </w:r>
      <w:proofErr w:type="spellEnd"/>
      <w:r w:rsidRPr="00681A15">
        <w:rPr>
          <w:rFonts w:ascii="Monaco" w:hAnsi="Monaco" w:cs="Monaco"/>
          <w:color w:val="000000"/>
          <w:sz w:val="14"/>
          <w:szCs w:val="22"/>
        </w:rPr>
        <w:t>)</w:t>
      </w:r>
    </w:p>
    <w:p w14:paraId="05C97E97"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ds.init</w:t>
      </w:r>
      <w:proofErr w:type="spellEnd"/>
      <w:proofErr w:type="gramEnd"/>
      <w:r w:rsidRPr="00681A15">
        <w:rPr>
          <w:rFonts w:ascii="Monaco" w:hAnsi="Monaco" w:cs="Monaco"/>
          <w:color w:val="000000"/>
          <w:sz w:val="14"/>
          <w:szCs w:val="22"/>
        </w:rPr>
        <w:t>(</w:t>
      </w:r>
      <w:proofErr w:type="spellStart"/>
      <w:r w:rsidRPr="00681A15">
        <w:rPr>
          <w:rFonts w:ascii="Monaco" w:hAnsi="Monaco" w:cs="Monaco"/>
          <w:color w:val="0000C0"/>
          <w:sz w:val="14"/>
          <w:szCs w:val="22"/>
        </w:rPr>
        <w:t>observedTrendDataDao</w:t>
      </w:r>
      <w:proofErr w:type="spellEnd"/>
      <w:r w:rsidRPr="00681A15">
        <w:rPr>
          <w:rFonts w:ascii="Monaco" w:hAnsi="Monaco" w:cs="Monaco"/>
          <w:color w:val="000000"/>
          <w:sz w:val="14"/>
          <w:szCs w:val="22"/>
        </w:rPr>
        <w:t>);</w:t>
      </w:r>
    </w:p>
    <w:p w14:paraId="1E0A20A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if</w:t>
      </w:r>
      <w:proofErr w:type="gramEnd"/>
      <w:r w:rsidRPr="00681A15">
        <w:rPr>
          <w:rFonts w:ascii="Monaco" w:hAnsi="Monaco" w:cs="Monaco"/>
          <w:color w:val="000000"/>
          <w:sz w:val="14"/>
          <w:szCs w:val="22"/>
        </w:rPr>
        <w:t xml:space="preserve"> (ds </w:t>
      </w:r>
      <w:proofErr w:type="spellStart"/>
      <w:r w:rsidRPr="00681A15">
        <w:rPr>
          <w:rFonts w:ascii="Monaco" w:hAnsi="Monaco" w:cs="Monaco"/>
          <w:b/>
          <w:bCs/>
          <w:color w:val="7F0055"/>
          <w:sz w:val="14"/>
          <w:szCs w:val="22"/>
        </w:rPr>
        <w:t>instanceof</w:t>
      </w:r>
      <w:proofErr w:type="spell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ObservedExtremeDataSource</w:t>
      </w:r>
      <w:proofErr w:type="spellEnd"/>
      <w:r w:rsidRPr="00681A15">
        <w:rPr>
          <w:rFonts w:ascii="Monaco" w:hAnsi="Monaco" w:cs="Monaco"/>
          <w:color w:val="000000"/>
          <w:sz w:val="14"/>
          <w:szCs w:val="22"/>
        </w:rPr>
        <w:t xml:space="preserve"> || ds </w:t>
      </w:r>
      <w:proofErr w:type="spellStart"/>
      <w:r w:rsidRPr="00681A15">
        <w:rPr>
          <w:rFonts w:ascii="Monaco" w:hAnsi="Monaco" w:cs="Monaco"/>
          <w:b/>
          <w:bCs/>
          <w:color w:val="7F0055"/>
          <w:sz w:val="14"/>
          <w:szCs w:val="22"/>
        </w:rPr>
        <w:t>instanceof</w:t>
      </w:r>
      <w:proofErr w:type="spell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FutureExtremeDataSource</w:t>
      </w:r>
      <w:proofErr w:type="spellEnd"/>
      <w:r w:rsidRPr="00681A15">
        <w:rPr>
          <w:rFonts w:ascii="Monaco" w:hAnsi="Monaco" w:cs="Monaco"/>
          <w:color w:val="000000"/>
          <w:sz w:val="14"/>
          <w:szCs w:val="22"/>
        </w:rPr>
        <w:t>)</w:t>
      </w:r>
    </w:p>
    <w:p w14:paraId="059275B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ds.init</w:t>
      </w:r>
      <w:proofErr w:type="spellEnd"/>
      <w:proofErr w:type="gramEnd"/>
      <w:r w:rsidRPr="00681A15">
        <w:rPr>
          <w:rFonts w:ascii="Monaco" w:hAnsi="Monaco" w:cs="Monaco"/>
          <w:color w:val="000000"/>
          <w:sz w:val="14"/>
          <w:szCs w:val="22"/>
        </w:rPr>
        <w:t>(</w:t>
      </w:r>
      <w:proofErr w:type="spellStart"/>
      <w:r w:rsidRPr="00681A15">
        <w:rPr>
          <w:rFonts w:ascii="Monaco" w:hAnsi="Monaco" w:cs="Monaco"/>
          <w:color w:val="0000C0"/>
          <w:sz w:val="14"/>
          <w:szCs w:val="22"/>
        </w:rPr>
        <w:t>extremeDataDao</w:t>
      </w:r>
      <w:proofErr w:type="spellEnd"/>
      <w:r w:rsidRPr="00681A15">
        <w:rPr>
          <w:rFonts w:ascii="Monaco" w:hAnsi="Monaco" w:cs="Monaco"/>
          <w:color w:val="000000"/>
          <w:sz w:val="14"/>
          <w:szCs w:val="22"/>
        </w:rPr>
        <w:t>);</w:t>
      </w:r>
    </w:p>
    <w:p w14:paraId="5EB9B96D"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if</w:t>
      </w:r>
      <w:proofErr w:type="gramEnd"/>
      <w:r w:rsidRPr="00681A15">
        <w:rPr>
          <w:rFonts w:ascii="Monaco" w:hAnsi="Monaco" w:cs="Monaco"/>
          <w:color w:val="000000"/>
          <w:sz w:val="14"/>
          <w:szCs w:val="22"/>
        </w:rPr>
        <w:t xml:space="preserve"> (ds </w:t>
      </w:r>
      <w:proofErr w:type="spellStart"/>
      <w:r w:rsidRPr="00681A15">
        <w:rPr>
          <w:rFonts w:ascii="Monaco" w:hAnsi="Monaco" w:cs="Monaco"/>
          <w:b/>
          <w:bCs/>
          <w:color w:val="7F0055"/>
          <w:sz w:val="14"/>
          <w:szCs w:val="22"/>
        </w:rPr>
        <w:t>instanceof</w:t>
      </w:r>
      <w:proofErr w:type="spell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FutureTrendDataSource</w:t>
      </w:r>
      <w:proofErr w:type="spellEnd"/>
      <w:r w:rsidRPr="00681A15">
        <w:rPr>
          <w:rFonts w:ascii="Monaco" w:hAnsi="Monaco" w:cs="Monaco"/>
          <w:color w:val="000000"/>
          <w:sz w:val="14"/>
          <w:szCs w:val="22"/>
        </w:rPr>
        <w:t>)</w:t>
      </w:r>
    </w:p>
    <w:p w14:paraId="160B784C"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ds.init</w:t>
      </w:r>
      <w:proofErr w:type="spellEnd"/>
      <w:proofErr w:type="gramEnd"/>
      <w:r w:rsidRPr="00681A15">
        <w:rPr>
          <w:rFonts w:ascii="Monaco" w:hAnsi="Monaco" w:cs="Monaco"/>
          <w:color w:val="000000"/>
          <w:sz w:val="14"/>
          <w:szCs w:val="22"/>
        </w:rPr>
        <w:t>(</w:t>
      </w:r>
      <w:proofErr w:type="spellStart"/>
      <w:r w:rsidRPr="00681A15">
        <w:rPr>
          <w:rFonts w:ascii="Monaco" w:hAnsi="Monaco" w:cs="Monaco"/>
          <w:color w:val="0000C0"/>
          <w:sz w:val="14"/>
          <w:szCs w:val="22"/>
        </w:rPr>
        <w:t>futureTrendDataDao</w:t>
      </w:r>
      <w:proofErr w:type="spellEnd"/>
      <w:r w:rsidRPr="00681A15">
        <w:rPr>
          <w:rFonts w:ascii="Monaco" w:hAnsi="Monaco" w:cs="Monaco"/>
          <w:color w:val="000000"/>
          <w:sz w:val="14"/>
          <w:szCs w:val="22"/>
        </w:rPr>
        <w:t>);</w:t>
      </w:r>
    </w:p>
    <w:p w14:paraId="5112AC16"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ab/>
      </w:r>
      <w:r w:rsidRPr="00681A15">
        <w:rPr>
          <w:rFonts w:ascii="Monaco" w:hAnsi="Monaco" w:cs="Monaco"/>
          <w:color w:val="000000"/>
          <w:sz w:val="14"/>
          <w:szCs w:val="22"/>
        </w:rPr>
        <w:tab/>
      </w:r>
      <w:r w:rsidRPr="00681A15">
        <w:rPr>
          <w:rFonts w:ascii="Monaco" w:hAnsi="Monaco" w:cs="Monaco"/>
          <w:color w:val="000000"/>
          <w:sz w:val="14"/>
          <w:szCs w:val="22"/>
        </w:rPr>
        <w:tab/>
        <w:t xml:space="preserve">    </w:t>
      </w:r>
    </w:p>
    <w:p w14:paraId="5460B5D6"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r w:rsidRPr="00681A15">
        <w:rPr>
          <w:rFonts w:ascii="Monaco" w:hAnsi="Monaco" w:cs="Monaco"/>
          <w:color w:val="3F7F5F"/>
          <w:sz w:val="14"/>
          <w:szCs w:val="22"/>
        </w:rPr>
        <w:t>// Retrieves the data and set the element's data field</w:t>
      </w:r>
    </w:p>
    <w:p w14:paraId="1D2CB786"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try</w:t>
      </w:r>
      <w:proofErr w:type="gramEnd"/>
      <w:r w:rsidRPr="00681A15">
        <w:rPr>
          <w:rFonts w:ascii="Monaco" w:hAnsi="Monaco" w:cs="Monaco"/>
          <w:color w:val="000000"/>
          <w:sz w:val="14"/>
          <w:szCs w:val="22"/>
        </w:rPr>
        <w:t xml:space="preserve"> {</w:t>
      </w:r>
    </w:p>
    <w:p w14:paraId="57894EEB"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List&lt;</w:t>
      </w:r>
      <w:proofErr w:type="gramStart"/>
      <w:r w:rsidRPr="00681A15">
        <w:rPr>
          <w:rFonts w:ascii="Monaco" w:hAnsi="Monaco" w:cs="Monaco"/>
          <w:color w:val="000000"/>
          <w:sz w:val="14"/>
          <w:szCs w:val="22"/>
        </w:rPr>
        <w:t>?&gt;</w:t>
      </w:r>
      <w:proofErr w:type="gramEnd"/>
      <w:r w:rsidRPr="00681A15">
        <w:rPr>
          <w:rFonts w:ascii="Monaco" w:hAnsi="Monaco" w:cs="Monaco"/>
          <w:color w:val="000000"/>
          <w:sz w:val="14"/>
          <w:szCs w:val="22"/>
        </w:rPr>
        <w:t xml:space="preserve"> data = </w:t>
      </w:r>
      <w:proofErr w:type="spellStart"/>
      <w:r w:rsidRPr="00681A15">
        <w:rPr>
          <w:rFonts w:ascii="Monaco" w:hAnsi="Monaco" w:cs="Monaco"/>
          <w:color w:val="000000"/>
          <w:sz w:val="14"/>
          <w:szCs w:val="22"/>
        </w:rPr>
        <w:t>ds.getData</w:t>
      </w:r>
      <w:proofErr w:type="spellEnd"/>
      <w:r w:rsidRPr="00681A15">
        <w:rPr>
          <w:rFonts w:ascii="Monaco" w:hAnsi="Monaco" w:cs="Monaco"/>
          <w:color w:val="000000"/>
          <w:sz w:val="14"/>
          <w:szCs w:val="22"/>
        </w:rPr>
        <w:t>(de);</w:t>
      </w:r>
    </w:p>
    <w:p w14:paraId="49A572E6"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de.setData</w:t>
      </w:r>
      <w:proofErr w:type="spellEnd"/>
      <w:proofErr w:type="gramEnd"/>
      <w:r w:rsidRPr="00681A15">
        <w:rPr>
          <w:rFonts w:ascii="Monaco" w:hAnsi="Monaco" w:cs="Monaco"/>
          <w:color w:val="000000"/>
          <w:sz w:val="14"/>
          <w:szCs w:val="22"/>
        </w:rPr>
        <w:t>(data);</w:t>
      </w:r>
    </w:p>
    <w:p w14:paraId="6B35C01D"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
    <w:p w14:paraId="0817FB38"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catch</w:t>
      </w:r>
      <w:proofErr w:type="gram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NoResultException</w:t>
      </w:r>
      <w:proofErr w:type="spellEnd"/>
      <w:r w:rsidRPr="00681A15">
        <w:rPr>
          <w:rFonts w:ascii="Monaco" w:hAnsi="Monaco" w:cs="Monaco"/>
          <w:color w:val="000000"/>
          <w:sz w:val="14"/>
          <w:szCs w:val="22"/>
        </w:rPr>
        <w:t xml:space="preserve"> e) {</w:t>
      </w:r>
    </w:p>
    <w:p w14:paraId="1B0D4F5D"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e</w:t>
      </w:r>
      <w:proofErr w:type="gramEnd"/>
      <w:r w:rsidRPr="00681A15">
        <w:rPr>
          <w:rFonts w:ascii="Monaco" w:hAnsi="Monaco" w:cs="Monaco"/>
          <w:color w:val="000000"/>
          <w:sz w:val="14"/>
          <w:szCs w:val="22"/>
        </w:rPr>
        <w:t>.printStackTrace</w:t>
      </w:r>
      <w:proofErr w:type="spellEnd"/>
      <w:r w:rsidRPr="00681A15">
        <w:rPr>
          <w:rFonts w:ascii="Monaco" w:hAnsi="Monaco" w:cs="Monaco"/>
          <w:color w:val="000000"/>
          <w:sz w:val="14"/>
          <w:szCs w:val="22"/>
        </w:rPr>
        <w:t>();</w:t>
      </w:r>
    </w:p>
    <w:p w14:paraId="68AA6937" w14:textId="66C7BC2B" w:rsidR="00BD6E05" w:rsidRPr="00681A15" w:rsidRDefault="00AA4B42"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Pr>
          <w:rFonts w:ascii="Monaco" w:hAnsi="Monaco" w:cs="Monaco"/>
          <w:color w:val="000000"/>
          <w:sz w:val="14"/>
          <w:szCs w:val="22"/>
        </w:rPr>
        <w:t xml:space="preserve">      </w:t>
      </w:r>
      <w:r w:rsidR="00BD6E05" w:rsidRPr="00681A15">
        <w:rPr>
          <w:rFonts w:ascii="Monaco" w:hAnsi="Monaco" w:cs="Monaco"/>
          <w:color w:val="000000"/>
          <w:sz w:val="14"/>
          <w:szCs w:val="22"/>
        </w:rPr>
        <w:t>}</w:t>
      </w:r>
    </w:p>
    <w:p w14:paraId="6C93594A"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
    <w:p w14:paraId="6BD564D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r w:rsidRPr="00681A15">
        <w:rPr>
          <w:rFonts w:ascii="Monaco" w:hAnsi="Monaco" w:cs="Monaco"/>
          <w:color w:val="3F7F5F"/>
          <w:sz w:val="14"/>
          <w:szCs w:val="22"/>
        </w:rPr>
        <w:t xml:space="preserve">// Flushes the </w:t>
      </w:r>
      <w:proofErr w:type="spellStart"/>
      <w:r w:rsidRPr="00681A15">
        <w:rPr>
          <w:rFonts w:ascii="Monaco" w:hAnsi="Monaco" w:cs="Monaco"/>
          <w:color w:val="3F7F5F"/>
          <w:sz w:val="14"/>
          <w:szCs w:val="22"/>
          <w:u w:val="single"/>
        </w:rPr>
        <w:t>datasource</w:t>
      </w:r>
      <w:proofErr w:type="spellEnd"/>
      <w:r w:rsidRPr="00681A15">
        <w:rPr>
          <w:rFonts w:ascii="Monaco" w:hAnsi="Monaco" w:cs="Monaco"/>
          <w:color w:val="3F7F5F"/>
          <w:sz w:val="14"/>
          <w:szCs w:val="22"/>
        </w:rPr>
        <w:t xml:space="preserve"> (dispose of resources not needed such as DAOs)</w:t>
      </w:r>
    </w:p>
    <w:p w14:paraId="7489865B"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ds.flush</w:t>
      </w:r>
      <w:proofErr w:type="spellEnd"/>
      <w:proofErr w:type="gramEnd"/>
      <w:r w:rsidRPr="00681A15">
        <w:rPr>
          <w:rFonts w:ascii="Monaco" w:hAnsi="Monaco" w:cs="Monaco"/>
          <w:color w:val="000000"/>
          <w:sz w:val="14"/>
          <w:szCs w:val="22"/>
        </w:rPr>
        <w:t>();</w:t>
      </w:r>
    </w:p>
    <w:p w14:paraId="5AF4489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return</w:t>
      </w:r>
      <w:proofErr w:type="gramEnd"/>
      <w:r w:rsidRPr="00681A15">
        <w:rPr>
          <w:rFonts w:ascii="Monaco" w:hAnsi="Monaco" w:cs="Monaco"/>
          <w:color w:val="000000"/>
          <w:sz w:val="14"/>
          <w:szCs w:val="22"/>
        </w:rPr>
        <w:t xml:space="preserve"> de;</w:t>
      </w:r>
    </w:p>
    <w:p w14:paraId="6890D816"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color w:val="000000"/>
          <w:sz w:val="14"/>
          <w:szCs w:val="22"/>
        </w:rPr>
      </w:pPr>
      <w:r w:rsidRPr="00681A15">
        <w:rPr>
          <w:rFonts w:ascii="Monaco" w:hAnsi="Monaco" w:cs="Monaco"/>
          <w:color w:val="000000"/>
          <w:sz w:val="14"/>
          <w:szCs w:val="22"/>
        </w:rPr>
        <w:t xml:space="preserve">    }</w:t>
      </w:r>
    </w:p>
    <w:p w14:paraId="17BEB609"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gramStart"/>
      <w:r w:rsidRPr="00681A15">
        <w:rPr>
          <w:rFonts w:ascii="Monaco" w:hAnsi="Monaco" w:cs="Monaco"/>
          <w:b/>
          <w:bCs/>
          <w:color w:val="7F0055"/>
          <w:sz w:val="14"/>
          <w:szCs w:val="22"/>
        </w:rPr>
        <w:t>catch</w:t>
      </w:r>
      <w:proofErr w:type="gramEnd"/>
      <w:r w:rsidRPr="00681A15">
        <w:rPr>
          <w:rFonts w:ascii="Monaco" w:hAnsi="Monaco" w:cs="Monaco"/>
          <w:color w:val="000000"/>
          <w:sz w:val="14"/>
          <w:szCs w:val="22"/>
        </w:rPr>
        <w:t xml:space="preserve"> (</w:t>
      </w:r>
      <w:proofErr w:type="spellStart"/>
      <w:r w:rsidRPr="00681A15">
        <w:rPr>
          <w:rFonts w:ascii="Monaco" w:hAnsi="Monaco" w:cs="Monaco"/>
          <w:color w:val="000000"/>
          <w:sz w:val="14"/>
          <w:szCs w:val="22"/>
        </w:rPr>
        <w:t>NoSuchMethodException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SecurityException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ClassNotFoundException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InstantiationException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IllegalAccessException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IllegalArgumentException</w:t>
      </w:r>
      <w:proofErr w:type="spellEnd"/>
      <w:r w:rsidRPr="00681A15">
        <w:rPr>
          <w:rFonts w:ascii="Monaco" w:hAnsi="Monaco" w:cs="Monaco"/>
          <w:color w:val="000000"/>
          <w:sz w:val="14"/>
          <w:szCs w:val="22"/>
        </w:rPr>
        <w:t xml:space="preserve"> | </w:t>
      </w:r>
      <w:proofErr w:type="spellStart"/>
      <w:r w:rsidRPr="00681A15">
        <w:rPr>
          <w:rFonts w:ascii="Monaco" w:hAnsi="Monaco" w:cs="Monaco"/>
          <w:color w:val="000000"/>
          <w:sz w:val="14"/>
          <w:szCs w:val="22"/>
        </w:rPr>
        <w:t>InvocationTargetException</w:t>
      </w:r>
      <w:proofErr w:type="spellEnd"/>
      <w:r w:rsidRPr="00681A15">
        <w:rPr>
          <w:rFonts w:ascii="Monaco" w:hAnsi="Monaco" w:cs="Monaco"/>
          <w:color w:val="000000"/>
          <w:sz w:val="14"/>
          <w:szCs w:val="22"/>
        </w:rPr>
        <w:t xml:space="preserve"> e) {</w:t>
      </w:r>
    </w:p>
    <w:p w14:paraId="0A5A3C48"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roofErr w:type="spellStart"/>
      <w:proofErr w:type="gramStart"/>
      <w:r w:rsidRPr="00681A15">
        <w:rPr>
          <w:rFonts w:ascii="Monaco" w:hAnsi="Monaco" w:cs="Monaco"/>
          <w:color w:val="000000"/>
          <w:sz w:val="14"/>
          <w:szCs w:val="22"/>
        </w:rPr>
        <w:t>e</w:t>
      </w:r>
      <w:proofErr w:type="gramEnd"/>
      <w:r w:rsidRPr="00681A15">
        <w:rPr>
          <w:rFonts w:ascii="Monaco" w:hAnsi="Monaco" w:cs="Monaco"/>
          <w:color w:val="000000"/>
          <w:sz w:val="14"/>
          <w:szCs w:val="22"/>
        </w:rPr>
        <w:t>.printStackTrace</w:t>
      </w:r>
      <w:proofErr w:type="spellEnd"/>
      <w:r w:rsidRPr="00681A15">
        <w:rPr>
          <w:rFonts w:ascii="Monaco" w:hAnsi="Monaco" w:cs="Monaco"/>
          <w:color w:val="000000"/>
          <w:sz w:val="14"/>
          <w:szCs w:val="22"/>
        </w:rPr>
        <w:t>();</w:t>
      </w:r>
    </w:p>
    <w:p w14:paraId="42C754CC"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
    <w:p w14:paraId="740CEA40"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 xml:space="preserve">  }</w:t>
      </w:r>
    </w:p>
    <w:p w14:paraId="2E8398C8"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b/>
          <w:bCs/>
          <w:color w:val="7F0055"/>
          <w:sz w:val="14"/>
          <w:szCs w:val="22"/>
        </w:rPr>
        <w:t xml:space="preserve">  </w:t>
      </w:r>
      <w:proofErr w:type="gramStart"/>
      <w:r w:rsidRPr="00681A15">
        <w:rPr>
          <w:rFonts w:ascii="Monaco" w:hAnsi="Monaco" w:cs="Monaco"/>
          <w:b/>
          <w:bCs/>
          <w:color w:val="7F0055"/>
          <w:sz w:val="14"/>
          <w:szCs w:val="22"/>
        </w:rPr>
        <w:t>return</w:t>
      </w:r>
      <w:proofErr w:type="gramEnd"/>
      <w:r w:rsidRPr="00681A15">
        <w:rPr>
          <w:rFonts w:ascii="Monaco" w:hAnsi="Monaco" w:cs="Monaco"/>
          <w:color w:val="000000"/>
          <w:sz w:val="14"/>
          <w:szCs w:val="22"/>
        </w:rPr>
        <w:t xml:space="preserve"> element;</w:t>
      </w:r>
    </w:p>
    <w:p w14:paraId="0988EA21" w14:textId="77777777" w:rsidR="00BD6E05" w:rsidRPr="00681A15" w:rsidRDefault="00BD6E05" w:rsidP="00BD6E05">
      <w:pPr>
        <w:widowControl w:val="0"/>
        <w:pBdr>
          <w:top w:val="single" w:sz="4" w:space="1" w:color="auto"/>
          <w:left w:val="single" w:sz="4" w:space="4" w:color="auto"/>
          <w:bottom w:val="single" w:sz="4" w:space="1" w:color="auto"/>
          <w:right w:val="single" w:sz="4" w:space="4" w:color="auto"/>
        </w:pBdr>
        <w:autoSpaceDE w:val="0"/>
        <w:autoSpaceDN w:val="0"/>
        <w:adjustRightInd w:val="0"/>
        <w:spacing w:before="0" w:after="0" w:line="240" w:lineRule="auto"/>
        <w:rPr>
          <w:rFonts w:ascii="Monaco" w:hAnsi="Monaco" w:cs="Monaco"/>
          <w:sz w:val="14"/>
          <w:szCs w:val="22"/>
        </w:rPr>
      </w:pPr>
      <w:r w:rsidRPr="00681A15">
        <w:rPr>
          <w:rFonts w:ascii="Monaco" w:hAnsi="Monaco" w:cs="Monaco"/>
          <w:color w:val="000000"/>
          <w:sz w:val="14"/>
          <w:szCs w:val="22"/>
        </w:rPr>
        <w:t>}</w:t>
      </w:r>
    </w:p>
    <w:p w14:paraId="700455E1" w14:textId="00673213" w:rsidR="00064AE3" w:rsidRDefault="00064AE3" w:rsidP="00B10A0D">
      <w:pPr>
        <w:jc w:val="both"/>
      </w:pPr>
      <w:r>
        <w:t xml:space="preserve">After the element list is fully prepared and all data is retrieved, </w:t>
      </w:r>
      <w:r w:rsidR="003222A0">
        <w:t xml:space="preserve">the </w:t>
      </w:r>
      <w:r>
        <w:t xml:space="preserve">Views are used to display the elements. </w:t>
      </w:r>
      <w:r w:rsidR="003222A0">
        <w:t xml:space="preserve">The Views still work as they used to in the previous version of the project, using </w:t>
      </w:r>
      <w:r w:rsidR="003222A0" w:rsidRPr="003222A0">
        <w:rPr>
          <w:i/>
        </w:rPr>
        <w:t xml:space="preserve">Apache Tiles </w:t>
      </w:r>
      <w:r w:rsidR="003222A0">
        <w:t>to select JSP files to be used.</w:t>
      </w:r>
    </w:p>
    <w:p w14:paraId="3DA71C8D" w14:textId="45C3C6F9" w:rsidR="00064AE3" w:rsidRDefault="003222A0" w:rsidP="00B10A0D">
      <w:pPr>
        <w:jc w:val="both"/>
      </w:pPr>
      <w:r>
        <w:t>Within a report, the “</w:t>
      </w:r>
      <w:proofErr w:type="spellStart"/>
      <w:r w:rsidRPr="003222A0">
        <w:rPr>
          <w:i/>
        </w:rPr>
        <w:t>element.jsp</w:t>
      </w:r>
      <w:proofErr w:type="spellEnd"/>
      <w:r>
        <w:t>” View is used, in which Input Element are simply displayed (either as a picture or just displaying the content into the page), and the Data Elements are dynamically included. The include call is based on the data source and the display type of the element:</w:t>
      </w:r>
    </w:p>
    <w:p w14:paraId="02B520D8" w14:textId="4C4C1F9A" w:rsidR="003222A0" w:rsidRPr="003222A0" w:rsidRDefault="003222A0" w:rsidP="00B10A0D">
      <w:pPr>
        <w:jc w:val="both"/>
        <w:rPr>
          <w:i/>
        </w:rPr>
      </w:pPr>
      <w:r>
        <w:t xml:space="preserve">Snippet of </w:t>
      </w:r>
      <w:proofErr w:type="spellStart"/>
      <w:r w:rsidRPr="003222A0">
        <w:rPr>
          <w:i/>
        </w:rPr>
        <w:t>elements.jsp</w:t>
      </w:r>
      <w:proofErr w:type="spellEnd"/>
      <w:r w:rsidRPr="003222A0">
        <w:rPr>
          <w:i/>
        </w:rPr>
        <w:t>:</w:t>
      </w:r>
    </w:p>
    <w:p w14:paraId="67162DCF" w14:textId="58E84719" w:rsidR="00064AE3" w:rsidRDefault="00064AE3" w:rsidP="002B295C">
      <w:pPr>
        <w:pBdr>
          <w:top w:val="single" w:sz="4" w:space="1" w:color="auto"/>
          <w:left w:val="single" w:sz="4" w:space="4" w:color="auto"/>
          <w:bottom w:val="single" w:sz="4" w:space="1" w:color="auto"/>
          <w:right w:val="single" w:sz="4" w:space="4" w:color="auto"/>
        </w:pBdr>
        <w:jc w:val="both"/>
        <w:rPr>
          <w:rFonts w:ascii="Monaco" w:hAnsi="Monaco" w:cs="Monaco"/>
          <w:color w:val="008080"/>
          <w:sz w:val="16"/>
          <w:szCs w:val="22"/>
        </w:rPr>
      </w:pPr>
      <w:r w:rsidRPr="00064AE3">
        <w:rPr>
          <w:rFonts w:ascii="Monaco" w:hAnsi="Monaco" w:cs="Monaco"/>
          <w:color w:val="008080"/>
          <w:sz w:val="16"/>
          <w:szCs w:val="22"/>
        </w:rPr>
        <w:t>&lt;</w:t>
      </w:r>
      <w:proofErr w:type="spellStart"/>
      <w:proofErr w:type="gramStart"/>
      <w:r w:rsidRPr="00064AE3">
        <w:rPr>
          <w:rFonts w:ascii="Monaco" w:hAnsi="Monaco" w:cs="Monaco"/>
          <w:color w:val="3F7F7F"/>
          <w:sz w:val="16"/>
          <w:szCs w:val="22"/>
        </w:rPr>
        <w:t>jsp:include</w:t>
      </w:r>
      <w:proofErr w:type="spellEnd"/>
      <w:proofErr w:type="gramEnd"/>
      <w:r w:rsidRPr="00064AE3">
        <w:rPr>
          <w:rFonts w:ascii="Monaco" w:hAnsi="Monaco" w:cs="Monaco"/>
          <w:sz w:val="16"/>
          <w:szCs w:val="22"/>
        </w:rPr>
        <w:t xml:space="preserve"> </w:t>
      </w:r>
      <w:r w:rsidRPr="00064AE3">
        <w:rPr>
          <w:rFonts w:ascii="Monaco" w:hAnsi="Monaco" w:cs="Monaco"/>
          <w:color w:val="7F007F"/>
          <w:sz w:val="16"/>
          <w:szCs w:val="22"/>
        </w:rPr>
        <w:t>page</w:t>
      </w:r>
      <w:r w:rsidRPr="00064AE3">
        <w:rPr>
          <w:rFonts w:ascii="Monaco" w:hAnsi="Monaco" w:cs="Monaco"/>
          <w:color w:val="000000"/>
          <w:sz w:val="16"/>
          <w:szCs w:val="22"/>
        </w:rPr>
        <w:t>=</w:t>
      </w:r>
      <w:r w:rsidRPr="00064AE3">
        <w:rPr>
          <w:rFonts w:ascii="Monaco" w:hAnsi="Monaco" w:cs="Monaco"/>
          <w:i/>
          <w:iCs/>
          <w:color w:val="2A00FF"/>
          <w:sz w:val="16"/>
          <w:szCs w:val="22"/>
        </w:rPr>
        <w:t>"</w:t>
      </w:r>
      <w:proofErr w:type="spellStart"/>
      <w:r w:rsidRPr="00064AE3">
        <w:rPr>
          <w:rFonts w:ascii="Monaco" w:hAnsi="Monaco" w:cs="Monaco"/>
          <w:i/>
          <w:iCs/>
          <w:color w:val="2A00FF"/>
          <w:sz w:val="16"/>
          <w:szCs w:val="22"/>
        </w:rPr>
        <w:t>dataElements</w:t>
      </w:r>
      <w:proofErr w:type="spellEnd"/>
      <w:r w:rsidRPr="00064AE3">
        <w:rPr>
          <w:rFonts w:ascii="Monaco" w:hAnsi="Monaco" w:cs="Monaco"/>
          <w:i/>
          <w:iCs/>
          <w:color w:val="2A00FF"/>
          <w:sz w:val="16"/>
          <w:szCs w:val="22"/>
        </w:rPr>
        <w:t>/</w:t>
      </w:r>
      <w:r w:rsidRPr="00064AE3">
        <w:rPr>
          <w:rFonts w:ascii="Monaco" w:hAnsi="Monaco" w:cs="Monaco"/>
          <w:color w:val="000000"/>
          <w:sz w:val="16"/>
          <w:szCs w:val="22"/>
        </w:rPr>
        <w:t>${</w:t>
      </w:r>
      <w:proofErr w:type="spellStart"/>
      <w:r w:rsidRPr="00064AE3">
        <w:rPr>
          <w:rFonts w:ascii="Monaco" w:hAnsi="Monaco" w:cs="Monaco"/>
          <w:color w:val="000000"/>
          <w:sz w:val="16"/>
          <w:szCs w:val="22"/>
        </w:rPr>
        <w:t>formattedDataSourceName</w:t>
      </w:r>
      <w:proofErr w:type="spellEnd"/>
      <w:r w:rsidRPr="00064AE3">
        <w:rPr>
          <w:rFonts w:ascii="Monaco" w:hAnsi="Monaco" w:cs="Monaco"/>
          <w:color w:val="000000"/>
          <w:sz w:val="16"/>
          <w:szCs w:val="22"/>
        </w:rPr>
        <w:t>}</w:t>
      </w:r>
      <w:r w:rsidRPr="00064AE3">
        <w:rPr>
          <w:rFonts w:ascii="Monaco" w:hAnsi="Monaco" w:cs="Monaco"/>
          <w:i/>
          <w:iCs/>
          <w:color w:val="2A00FF"/>
          <w:sz w:val="16"/>
          <w:szCs w:val="22"/>
        </w:rPr>
        <w:t>/</w:t>
      </w:r>
      <w:r w:rsidRPr="00064AE3">
        <w:rPr>
          <w:rFonts w:ascii="Monaco" w:hAnsi="Monaco" w:cs="Monaco"/>
          <w:color w:val="000000"/>
          <w:sz w:val="16"/>
          <w:szCs w:val="22"/>
        </w:rPr>
        <w:t>${</w:t>
      </w:r>
      <w:proofErr w:type="spellStart"/>
      <w:r w:rsidRPr="00064AE3">
        <w:rPr>
          <w:rFonts w:ascii="Monaco" w:hAnsi="Monaco" w:cs="Monaco"/>
          <w:color w:val="000000"/>
          <w:sz w:val="16"/>
          <w:szCs w:val="22"/>
        </w:rPr>
        <w:t>element.displayType</w:t>
      </w:r>
      <w:proofErr w:type="spellEnd"/>
      <w:r w:rsidRPr="00064AE3">
        <w:rPr>
          <w:rFonts w:ascii="Monaco" w:hAnsi="Monaco" w:cs="Monaco"/>
          <w:color w:val="000000"/>
          <w:sz w:val="16"/>
          <w:szCs w:val="22"/>
        </w:rPr>
        <w:t>}</w:t>
      </w:r>
      <w:r w:rsidRPr="00064AE3">
        <w:rPr>
          <w:rFonts w:ascii="Monaco" w:hAnsi="Monaco" w:cs="Monaco"/>
          <w:i/>
          <w:iCs/>
          <w:color w:val="2A00FF"/>
          <w:sz w:val="16"/>
          <w:szCs w:val="22"/>
        </w:rPr>
        <w:t>.</w:t>
      </w:r>
      <w:proofErr w:type="spellStart"/>
      <w:r w:rsidRPr="00064AE3">
        <w:rPr>
          <w:rFonts w:ascii="Monaco" w:hAnsi="Monaco" w:cs="Monaco"/>
          <w:i/>
          <w:iCs/>
          <w:color w:val="2A00FF"/>
          <w:sz w:val="16"/>
          <w:szCs w:val="22"/>
        </w:rPr>
        <w:t>jsp</w:t>
      </w:r>
      <w:proofErr w:type="spellEnd"/>
      <w:r w:rsidRPr="00064AE3">
        <w:rPr>
          <w:rFonts w:ascii="Monaco" w:hAnsi="Monaco" w:cs="Monaco"/>
          <w:i/>
          <w:iCs/>
          <w:color w:val="2A00FF"/>
          <w:sz w:val="16"/>
          <w:szCs w:val="22"/>
        </w:rPr>
        <w:t>"</w:t>
      </w:r>
      <w:r w:rsidRPr="00064AE3">
        <w:rPr>
          <w:rFonts w:ascii="Monaco" w:hAnsi="Monaco" w:cs="Monaco"/>
          <w:sz w:val="16"/>
          <w:szCs w:val="22"/>
        </w:rPr>
        <w:t xml:space="preserve"> </w:t>
      </w:r>
      <w:r w:rsidRPr="00064AE3">
        <w:rPr>
          <w:rFonts w:ascii="Monaco" w:hAnsi="Monaco" w:cs="Monaco"/>
          <w:color w:val="008080"/>
          <w:sz w:val="16"/>
          <w:szCs w:val="22"/>
        </w:rPr>
        <w:t>/&gt;</w:t>
      </w:r>
    </w:p>
    <w:p w14:paraId="29E61E23" w14:textId="77777777" w:rsidR="00234540" w:rsidRDefault="00CB01D8" w:rsidP="002B295C">
      <w:pPr>
        <w:jc w:val="both"/>
      </w:pPr>
      <w:r>
        <w:t>For example, if the element’s data source is “Observed Trend” and the chosen display type is “Picture”, the included file would be “</w:t>
      </w:r>
      <w:proofErr w:type="spellStart"/>
      <w:r w:rsidRPr="00CB01D8">
        <w:rPr>
          <w:i/>
        </w:rPr>
        <w:t>dataElements</w:t>
      </w:r>
      <w:proofErr w:type="spellEnd"/>
      <w:r w:rsidRPr="00CB01D8">
        <w:rPr>
          <w:i/>
        </w:rPr>
        <w:t>/</w:t>
      </w:r>
      <w:proofErr w:type="spellStart"/>
      <w:r w:rsidRPr="00CB01D8">
        <w:rPr>
          <w:i/>
        </w:rPr>
        <w:t>ObservedTrend</w:t>
      </w:r>
      <w:proofErr w:type="spellEnd"/>
      <w:r w:rsidRPr="00CB01D8">
        <w:rPr>
          <w:i/>
        </w:rPr>
        <w:t>/</w:t>
      </w:r>
      <w:proofErr w:type="spellStart"/>
      <w:r w:rsidRPr="00CB01D8">
        <w:rPr>
          <w:i/>
        </w:rPr>
        <w:t>Picture.jsp</w:t>
      </w:r>
      <w:proofErr w:type="spellEnd"/>
      <w:r>
        <w:t xml:space="preserve">”. </w:t>
      </w:r>
    </w:p>
    <w:p w14:paraId="11E6514A" w14:textId="7C1EEA8B" w:rsidR="00CB01D8" w:rsidRDefault="00CB01D8" w:rsidP="002B295C">
      <w:pPr>
        <w:jc w:val="both"/>
      </w:pPr>
      <w:r>
        <w:t>When creating a new Data Source, a developer must make sure that:</w:t>
      </w:r>
    </w:p>
    <w:p w14:paraId="5BE1E5ED" w14:textId="0FAAD076" w:rsidR="00CB01D8" w:rsidRDefault="00CB01D8" w:rsidP="00CB01D8">
      <w:pPr>
        <w:pStyle w:val="ListParagraph"/>
        <w:numPr>
          <w:ilvl w:val="0"/>
          <w:numId w:val="29"/>
        </w:numPr>
        <w:jc w:val="both"/>
      </w:pPr>
      <w:proofErr w:type="gramStart"/>
      <w:r>
        <w:lastRenderedPageBreak/>
        <w:t>the</w:t>
      </w:r>
      <w:proofErr w:type="gramEnd"/>
      <w:r>
        <w:t xml:space="preserve"> correct folder is created for this Data Source in the data element folder</w:t>
      </w:r>
      <w:r w:rsidR="004B2690">
        <w:t xml:space="preserve"> (name of the Data Source with camel case)</w:t>
      </w:r>
      <w:r>
        <w:t>.</w:t>
      </w:r>
    </w:p>
    <w:p w14:paraId="6156E61E" w14:textId="3CCD453E" w:rsidR="002B295C" w:rsidRPr="00234540" w:rsidRDefault="00CB01D8" w:rsidP="00CB01D8">
      <w:pPr>
        <w:pStyle w:val="ListParagraph"/>
        <w:numPr>
          <w:ilvl w:val="0"/>
          <w:numId w:val="29"/>
        </w:numPr>
        <w:jc w:val="both"/>
        <w:rPr>
          <w:sz w:val="18"/>
        </w:rPr>
      </w:pPr>
      <w:proofErr w:type="gramStart"/>
      <w:r>
        <w:t>each</w:t>
      </w:r>
      <w:proofErr w:type="gramEnd"/>
      <w:r>
        <w:t xml:space="preserve"> of the available display types specified for this Data Source </w:t>
      </w:r>
      <w:r w:rsidR="00234540">
        <w:t xml:space="preserve">in the database </w:t>
      </w:r>
      <w:r>
        <w:t>has a corresponding JSP file existing in that folder</w:t>
      </w:r>
      <w:r w:rsidR="00234540">
        <w:t>.</w:t>
      </w:r>
    </w:p>
    <w:p w14:paraId="4918E1CA" w14:textId="276373CD" w:rsidR="00234540" w:rsidRPr="00234540" w:rsidRDefault="00234540" w:rsidP="00234540">
      <w:pPr>
        <w:jc w:val="both"/>
        <w:rPr>
          <w:sz w:val="18"/>
        </w:rPr>
      </w:pPr>
      <w:r>
        <w:t>More</w:t>
      </w:r>
      <w:r w:rsidR="00D3517F">
        <w:t xml:space="preserve"> </w:t>
      </w:r>
      <w:r w:rsidR="00E7545B">
        <w:t>information about how to create new Data Sources</w:t>
      </w:r>
      <w:r>
        <w:t xml:space="preserve"> </w:t>
      </w:r>
      <w:r w:rsidR="00D3517F">
        <w:t>is</w:t>
      </w:r>
      <w:r w:rsidR="00FE5429">
        <w:t xml:space="preserve"> available in the document: </w:t>
      </w:r>
      <w:r>
        <w:t>“</w:t>
      </w:r>
      <w:r w:rsidRPr="00234540">
        <w:rPr>
          <w:i/>
        </w:rPr>
        <w:t xml:space="preserve">Creating New </w:t>
      </w:r>
      <w:proofErr w:type="spellStart"/>
      <w:r w:rsidRPr="00234540">
        <w:rPr>
          <w:i/>
        </w:rPr>
        <w:t>Datasources</w:t>
      </w:r>
      <w:proofErr w:type="spellEnd"/>
      <w:r w:rsidRPr="00234540">
        <w:rPr>
          <w:i/>
        </w:rPr>
        <w:t xml:space="preserve"> - Developer Documentation - Seaports Pacific</w:t>
      </w:r>
      <w:r>
        <w:t>”.</w:t>
      </w:r>
    </w:p>
    <w:sectPr w:rsidR="00234540" w:rsidRPr="00234540" w:rsidSect="008207DB">
      <w:headerReference w:type="default" r:id="rId36"/>
      <w:footerReference w:type="default" r:id="rId37"/>
      <w:headerReference w:type="first" r:id="rId38"/>
      <w:pgSz w:w="12240" w:h="15840"/>
      <w:pgMar w:top="1440" w:right="1440" w:bottom="1440" w:left="1440" w:header="170" w:footer="0"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C065C9" w14:textId="77777777" w:rsidR="00CB01D8" w:rsidRDefault="00CB01D8" w:rsidP="008E555F">
      <w:pPr>
        <w:spacing w:after="0" w:line="240" w:lineRule="auto"/>
      </w:pPr>
      <w:r>
        <w:separator/>
      </w:r>
    </w:p>
  </w:endnote>
  <w:endnote w:type="continuationSeparator" w:id="0">
    <w:p w14:paraId="61235B23" w14:textId="77777777" w:rsidR="00CB01D8" w:rsidRDefault="00CB01D8" w:rsidP="008E5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Geneva">
    <w:panose1 w:val="020B050303040404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8082546"/>
      <w:docPartObj>
        <w:docPartGallery w:val="Page Numbers (Bottom of Page)"/>
        <w:docPartUnique/>
      </w:docPartObj>
    </w:sdtPr>
    <w:sdtEndPr>
      <w:rPr>
        <w:noProof/>
      </w:rPr>
    </w:sdtEndPr>
    <w:sdtContent>
      <w:p w14:paraId="593B671E" w14:textId="254F119A" w:rsidR="00CB01D8" w:rsidRDefault="00CB01D8">
        <w:pPr>
          <w:pStyle w:val="Footer"/>
          <w:jc w:val="right"/>
        </w:pPr>
        <w:r>
          <w:t xml:space="preserve"> Climate Smart Seaports Pacific – Developer Documentation</w:t>
        </w:r>
        <w:r>
          <w:tab/>
        </w:r>
        <w:r>
          <w:tab/>
        </w:r>
        <w:r>
          <w:fldChar w:fldCharType="begin"/>
        </w:r>
        <w:r>
          <w:instrText xml:space="preserve"> PAGE   \* MERGEFORMAT </w:instrText>
        </w:r>
        <w:r>
          <w:fldChar w:fldCharType="separate"/>
        </w:r>
        <w:r w:rsidR="00DA7C93">
          <w:rPr>
            <w:noProof/>
          </w:rPr>
          <w:t>3</w:t>
        </w:r>
        <w:r>
          <w:rPr>
            <w:noProof/>
          </w:rPr>
          <w:fldChar w:fldCharType="end"/>
        </w:r>
      </w:p>
    </w:sdtContent>
  </w:sdt>
  <w:p w14:paraId="56EFBDD2" w14:textId="77777777" w:rsidR="00CB01D8" w:rsidRDefault="00CB01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75E2BA" w14:textId="77777777" w:rsidR="00CB01D8" w:rsidRDefault="00CB01D8" w:rsidP="008E555F">
      <w:pPr>
        <w:spacing w:after="0" w:line="240" w:lineRule="auto"/>
      </w:pPr>
      <w:r>
        <w:separator/>
      </w:r>
    </w:p>
  </w:footnote>
  <w:footnote w:type="continuationSeparator" w:id="0">
    <w:p w14:paraId="6C136672" w14:textId="77777777" w:rsidR="00CB01D8" w:rsidRDefault="00CB01D8" w:rsidP="008E555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EC62B" w14:textId="685545AC" w:rsidR="00CB01D8" w:rsidRDefault="00CB01D8">
    <w:pPr>
      <w:pStyle w:val="Header"/>
    </w:pPr>
  </w:p>
  <w:tbl>
    <w:tblPr>
      <w:tblStyle w:val="TableGrid"/>
      <w:tblW w:w="0" w:type="auto"/>
      <w:tblLook w:val="04A0" w:firstRow="1" w:lastRow="0" w:firstColumn="1" w:lastColumn="0" w:noHBand="0" w:noVBand="1"/>
    </w:tblPr>
    <w:tblGrid>
      <w:gridCol w:w="6318"/>
      <w:gridCol w:w="3258"/>
    </w:tblGrid>
    <w:tr w:rsidR="00CB01D8" w14:paraId="77B097CE" w14:textId="77777777" w:rsidTr="0026657C">
      <w:trPr>
        <w:trHeight w:val="1188"/>
      </w:trPr>
      <w:tc>
        <w:tcPr>
          <w:tcW w:w="6318" w:type="dxa"/>
          <w:tcBorders>
            <w:top w:val="nil"/>
            <w:left w:val="nil"/>
            <w:bottom w:val="nil"/>
            <w:right w:val="nil"/>
          </w:tcBorders>
        </w:tcPr>
        <w:p w14:paraId="226984E9" w14:textId="2A5EC51B" w:rsidR="00CB01D8" w:rsidRDefault="00CB01D8">
          <w:pPr>
            <w:pStyle w:val="Header"/>
          </w:pPr>
          <w:r>
            <w:rPr>
              <w:noProof/>
            </w:rPr>
            <w:drawing>
              <wp:inline distT="0" distB="0" distL="0" distR="0" wp14:anchorId="10BC6CAF" wp14:editId="27A2412E">
                <wp:extent cx="1409700" cy="559875"/>
                <wp:effectExtent l="0" t="0" r="0" b="0"/>
                <wp:docPr id="14" name="Picture 14" descr="D:\dev\RMIT\Climate Smart Seaports\Pictures\Logos\R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ictures\Logos\RMIT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964" cy="565143"/>
                        </a:xfrm>
                        <a:prstGeom prst="rect">
                          <a:avLst/>
                        </a:prstGeom>
                        <a:noFill/>
                        <a:ln>
                          <a:noFill/>
                        </a:ln>
                      </pic:spPr>
                    </pic:pic>
                  </a:graphicData>
                </a:graphic>
              </wp:inline>
            </w:drawing>
          </w:r>
        </w:p>
      </w:tc>
      <w:tc>
        <w:tcPr>
          <w:tcW w:w="3258" w:type="dxa"/>
          <w:tcBorders>
            <w:top w:val="nil"/>
            <w:left w:val="nil"/>
            <w:bottom w:val="nil"/>
            <w:right w:val="nil"/>
          </w:tcBorders>
        </w:tcPr>
        <w:p w14:paraId="451CA9F3" w14:textId="1163235A" w:rsidR="00CB01D8" w:rsidRDefault="00CB01D8">
          <w:pPr>
            <w:pStyle w:val="Header"/>
          </w:pPr>
          <w:r>
            <w:rPr>
              <w:noProof/>
            </w:rPr>
            <w:drawing>
              <wp:inline distT="0" distB="0" distL="0" distR="0" wp14:anchorId="41633532" wp14:editId="7147948E">
                <wp:extent cx="1713431" cy="535905"/>
                <wp:effectExtent l="0" t="0" r="0" b="0"/>
                <wp:docPr id="18" name="Picture 18" descr="Macintosh HD:Users:gprevost:dev:seaports-pacific:Design:USAID Logo:usai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prevost:dev:seaports-pacific:Design:USAID Logo:usaid-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3502" cy="535927"/>
                        </a:xfrm>
                        <a:prstGeom prst="rect">
                          <a:avLst/>
                        </a:prstGeom>
                        <a:noFill/>
                        <a:ln>
                          <a:noFill/>
                        </a:ln>
                      </pic:spPr>
                    </pic:pic>
                  </a:graphicData>
                </a:graphic>
              </wp:inline>
            </w:drawing>
          </w:r>
        </w:p>
      </w:tc>
    </w:tr>
  </w:tbl>
  <w:p w14:paraId="06A84E69" w14:textId="77777777" w:rsidR="00CB01D8" w:rsidRDefault="00CB01D8" w:rsidP="0097078A">
    <w:pPr>
      <w:pStyle w:val="NoSpacing"/>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1DAE2" w14:textId="3489DA7F" w:rsidR="00CB01D8" w:rsidRDefault="00CB01D8">
    <w:pPr>
      <w:pStyle w:val="Head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4365"/>
    </w:tblGrid>
    <w:tr w:rsidR="00CB01D8" w14:paraId="6AF52A87" w14:textId="77777777" w:rsidTr="004F1BBA">
      <w:tc>
        <w:tcPr>
          <w:tcW w:w="5211" w:type="dxa"/>
        </w:tcPr>
        <w:p w14:paraId="35431330" w14:textId="27901421" w:rsidR="00CB01D8" w:rsidRDefault="00CB01D8">
          <w:pPr>
            <w:pStyle w:val="Header"/>
          </w:pPr>
          <w:r>
            <w:rPr>
              <w:noProof/>
            </w:rPr>
            <w:drawing>
              <wp:inline distT="0" distB="0" distL="0" distR="0" wp14:anchorId="5D60EF3B" wp14:editId="6AC6A1F1">
                <wp:extent cx="1944706" cy="772358"/>
                <wp:effectExtent l="0" t="0" r="0" b="8890"/>
                <wp:docPr id="24" name="Picture 24" descr="D:\dev\RMIT\Climate Smart Seaports\Pictures\Logos\R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RMIT\Climate Smart Seaports\Pictures\Logos\RMIT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383" cy="778981"/>
                        </a:xfrm>
                        <a:prstGeom prst="rect">
                          <a:avLst/>
                        </a:prstGeom>
                        <a:noFill/>
                        <a:ln>
                          <a:noFill/>
                        </a:ln>
                      </pic:spPr>
                    </pic:pic>
                  </a:graphicData>
                </a:graphic>
              </wp:inline>
            </w:drawing>
          </w:r>
        </w:p>
      </w:tc>
      <w:tc>
        <w:tcPr>
          <w:tcW w:w="4365" w:type="dxa"/>
        </w:tcPr>
        <w:p w14:paraId="6943D953" w14:textId="5A6D7407" w:rsidR="00CB01D8" w:rsidRDefault="00CB01D8">
          <w:pPr>
            <w:pStyle w:val="Header"/>
          </w:pPr>
          <w:r>
            <w:rPr>
              <w:noProof/>
            </w:rPr>
            <w:drawing>
              <wp:inline distT="0" distB="0" distL="0" distR="0" wp14:anchorId="34091B77" wp14:editId="04B86FC1">
                <wp:extent cx="2600450" cy="813335"/>
                <wp:effectExtent l="0" t="0" r="0" b="0"/>
                <wp:docPr id="19" name="Picture 19" descr="Macintosh HD:Users:gprevost:dev:seaports-pacific:Design:USAID Logo:usai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prevost:dev:seaports-pacific:Design:USAID Logo:usaid-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05185" cy="814816"/>
                        </a:xfrm>
                        <a:prstGeom prst="rect">
                          <a:avLst/>
                        </a:prstGeom>
                        <a:noFill/>
                        <a:ln>
                          <a:noFill/>
                        </a:ln>
                      </pic:spPr>
                    </pic:pic>
                  </a:graphicData>
                </a:graphic>
              </wp:inline>
            </w:drawing>
          </w:r>
        </w:p>
      </w:tc>
    </w:tr>
  </w:tbl>
  <w:p w14:paraId="52529034" w14:textId="7AE14285" w:rsidR="00CB01D8" w:rsidRDefault="00CB01D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A2149"/>
    <w:multiLevelType w:val="hybridMultilevel"/>
    <w:tmpl w:val="1AF81AB4"/>
    <w:lvl w:ilvl="0" w:tplc="58C4C988">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254D5"/>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BE047E3"/>
    <w:multiLevelType w:val="hybridMultilevel"/>
    <w:tmpl w:val="4AE484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05F6C"/>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0EC720FB"/>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1F801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D8075E"/>
    <w:multiLevelType w:val="hybridMultilevel"/>
    <w:tmpl w:val="73DC44BE"/>
    <w:lvl w:ilvl="0" w:tplc="92681BF8">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E44BC8"/>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1B1402A5"/>
    <w:multiLevelType w:val="hybridMultilevel"/>
    <w:tmpl w:val="9FDE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6A15B5"/>
    <w:multiLevelType w:val="hybridMultilevel"/>
    <w:tmpl w:val="52F62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94731E"/>
    <w:multiLevelType w:val="hybridMultilevel"/>
    <w:tmpl w:val="FBD27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0C43A2"/>
    <w:multiLevelType w:val="hybridMultilevel"/>
    <w:tmpl w:val="6B28720A"/>
    <w:lvl w:ilvl="0" w:tplc="98B4AFF8">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996413"/>
    <w:multiLevelType w:val="hybridMultilevel"/>
    <w:tmpl w:val="8CCCE486"/>
    <w:lvl w:ilvl="0" w:tplc="9B0EF368">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F27A87"/>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nsid w:val="36022876"/>
    <w:multiLevelType w:val="hybridMultilevel"/>
    <w:tmpl w:val="5002D94C"/>
    <w:lvl w:ilvl="0" w:tplc="6D14FC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023BDD"/>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3859667C"/>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nsid w:val="42FD3189"/>
    <w:multiLevelType w:val="hybridMultilevel"/>
    <w:tmpl w:val="E1D0754E"/>
    <w:lvl w:ilvl="0" w:tplc="A67A1EF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A833AC"/>
    <w:multiLevelType w:val="hybridMultilevel"/>
    <w:tmpl w:val="2C84108E"/>
    <w:lvl w:ilvl="0" w:tplc="617E7B50">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417F81"/>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47ED137B"/>
    <w:multiLevelType w:val="hybridMultilevel"/>
    <w:tmpl w:val="32F40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BB93B55"/>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52247101"/>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53886151"/>
    <w:multiLevelType w:val="hybridMultilevel"/>
    <w:tmpl w:val="95F2FA30"/>
    <w:lvl w:ilvl="0" w:tplc="7A36CFC6">
      <w:start w:val="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B67CFA"/>
    <w:multiLevelType w:val="hybridMultilevel"/>
    <w:tmpl w:val="36ACBDA0"/>
    <w:lvl w:ilvl="0" w:tplc="7238403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5541CB"/>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nsid w:val="667279D6"/>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nsid w:val="6A144DCD"/>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nsid w:val="6C013EB2"/>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6E9C1737"/>
    <w:multiLevelType w:val="hybridMultilevel"/>
    <w:tmpl w:val="8B68C05C"/>
    <w:lvl w:ilvl="0" w:tplc="F236C56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A32572"/>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7BB648E7"/>
    <w:multiLevelType w:val="multilevel"/>
    <w:tmpl w:val="5DB43F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nsid w:val="7F4B2272"/>
    <w:multiLevelType w:val="multilevel"/>
    <w:tmpl w:val="83EEA3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2"/>
  </w:num>
  <w:num w:numId="3">
    <w:abstractNumId w:val="3"/>
  </w:num>
  <w:num w:numId="4">
    <w:abstractNumId w:val="20"/>
  </w:num>
  <w:num w:numId="5">
    <w:abstractNumId w:val="12"/>
  </w:num>
  <w:num w:numId="6">
    <w:abstractNumId w:val="23"/>
  </w:num>
  <w:num w:numId="7">
    <w:abstractNumId w:val="18"/>
  </w:num>
  <w:num w:numId="8">
    <w:abstractNumId w:val="21"/>
  </w:num>
  <w:num w:numId="9">
    <w:abstractNumId w:val="13"/>
  </w:num>
  <w:num w:numId="10">
    <w:abstractNumId w:val="30"/>
  </w:num>
  <w:num w:numId="11">
    <w:abstractNumId w:val="6"/>
  </w:num>
  <w:num w:numId="12">
    <w:abstractNumId w:val="9"/>
  </w:num>
  <w:num w:numId="13">
    <w:abstractNumId w:val="5"/>
  </w:num>
  <w:num w:numId="14">
    <w:abstractNumId w:val="16"/>
  </w:num>
  <w:num w:numId="15">
    <w:abstractNumId w:val="15"/>
  </w:num>
  <w:num w:numId="16">
    <w:abstractNumId w:val="29"/>
  </w:num>
  <w:num w:numId="17">
    <w:abstractNumId w:val="11"/>
  </w:num>
  <w:num w:numId="18">
    <w:abstractNumId w:val="0"/>
  </w:num>
  <w:num w:numId="19">
    <w:abstractNumId w:val="10"/>
  </w:num>
  <w:num w:numId="20">
    <w:abstractNumId w:val="8"/>
  </w:num>
  <w:num w:numId="21">
    <w:abstractNumId w:val="1"/>
  </w:num>
  <w:num w:numId="22">
    <w:abstractNumId w:val="14"/>
  </w:num>
  <w:num w:numId="23">
    <w:abstractNumId w:val="26"/>
  </w:num>
  <w:num w:numId="24">
    <w:abstractNumId w:val="25"/>
  </w:num>
  <w:num w:numId="25">
    <w:abstractNumId w:val="27"/>
  </w:num>
  <w:num w:numId="26">
    <w:abstractNumId w:val="31"/>
  </w:num>
  <w:num w:numId="27">
    <w:abstractNumId w:val="19"/>
  </w:num>
  <w:num w:numId="28">
    <w:abstractNumId w:val="17"/>
  </w:num>
  <w:num w:numId="29">
    <w:abstractNumId w:val="24"/>
  </w:num>
  <w:num w:numId="30">
    <w:abstractNumId w:val="28"/>
  </w:num>
  <w:num w:numId="31">
    <w:abstractNumId w:val="7"/>
  </w:num>
  <w:num w:numId="32">
    <w:abstractNumId w:val="32"/>
  </w:num>
  <w:num w:numId="33">
    <w:abstractNumId w:val="2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55F"/>
    <w:rsid w:val="0000050E"/>
    <w:rsid w:val="0000171A"/>
    <w:rsid w:val="000020FC"/>
    <w:rsid w:val="00004BDE"/>
    <w:rsid w:val="00007B08"/>
    <w:rsid w:val="00012EC9"/>
    <w:rsid w:val="00017FFB"/>
    <w:rsid w:val="0002006E"/>
    <w:rsid w:val="000203CD"/>
    <w:rsid w:val="000223C4"/>
    <w:rsid w:val="00023CED"/>
    <w:rsid w:val="0002500E"/>
    <w:rsid w:val="0002522B"/>
    <w:rsid w:val="00025D8E"/>
    <w:rsid w:val="0003087C"/>
    <w:rsid w:val="00033785"/>
    <w:rsid w:val="00034CA2"/>
    <w:rsid w:val="000350ED"/>
    <w:rsid w:val="0003569D"/>
    <w:rsid w:val="00036BAF"/>
    <w:rsid w:val="00037243"/>
    <w:rsid w:val="00040C07"/>
    <w:rsid w:val="00041ECB"/>
    <w:rsid w:val="000441E3"/>
    <w:rsid w:val="0004653E"/>
    <w:rsid w:val="000476E3"/>
    <w:rsid w:val="00050AFE"/>
    <w:rsid w:val="00051AF1"/>
    <w:rsid w:val="00053160"/>
    <w:rsid w:val="000533CB"/>
    <w:rsid w:val="00053DBF"/>
    <w:rsid w:val="0006073A"/>
    <w:rsid w:val="00062003"/>
    <w:rsid w:val="00064AE3"/>
    <w:rsid w:val="000711D2"/>
    <w:rsid w:val="000715D0"/>
    <w:rsid w:val="00071941"/>
    <w:rsid w:val="00076386"/>
    <w:rsid w:val="000776EC"/>
    <w:rsid w:val="00081864"/>
    <w:rsid w:val="0008242D"/>
    <w:rsid w:val="00083CFF"/>
    <w:rsid w:val="0008487B"/>
    <w:rsid w:val="00086006"/>
    <w:rsid w:val="00090960"/>
    <w:rsid w:val="00094C8D"/>
    <w:rsid w:val="00095CCB"/>
    <w:rsid w:val="00096D12"/>
    <w:rsid w:val="000A2AC8"/>
    <w:rsid w:val="000A6BA8"/>
    <w:rsid w:val="000A7281"/>
    <w:rsid w:val="000B261D"/>
    <w:rsid w:val="000B60B3"/>
    <w:rsid w:val="000B7A5F"/>
    <w:rsid w:val="000C3117"/>
    <w:rsid w:val="000C4946"/>
    <w:rsid w:val="000C58CA"/>
    <w:rsid w:val="000D2924"/>
    <w:rsid w:val="000D3E5F"/>
    <w:rsid w:val="000D5D3C"/>
    <w:rsid w:val="000D601C"/>
    <w:rsid w:val="000D6476"/>
    <w:rsid w:val="000E455B"/>
    <w:rsid w:val="000E501C"/>
    <w:rsid w:val="000F0312"/>
    <w:rsid w:val="001001C1"/>
    <w:rsid w:val="0010060B"/>
    <w:rsid w:val="00107940"/>
    <w:rsid w:val="00112384"/>
    <w:rsid w:val="00113B4C"/>
    <w:rsid w:val="00114884"/>
    <w:rsid w:val="00115CA6"/>
    <w:rsid w:val="00117768"/>
    <w:rsid w:val="00121FDE"/>
    <w:rsid w:val="00122B2F"/>
    <w:rsid w:val="0012450A"/>
    <w:rsid w:val="00130CC2"/>
    <w:rsid w:val="00130D88"/>
    <w:rsid w:val="001329FE"/>
    <w:rsid w:val="00137396"/>
    <w:rsid w:val="00140458"/>
    <w:rsid w:val="001429D6"/>
    <w:rsid w:val="00144077"/>
    <w:rsid w:val="00147B7E"/>
    <w:rsid w:val="0015329E"/>
    <w:rsid w:val="0015379E"/>
    <w:rsid w:val="001545D0"/>
    <w:rsid w:val="00154620"/>
    <w:rsid w:val="001550F9"/>
    <w:rsid w:val="00157F97"/>
    <w:rsid w:val="001613BA"/>
    <w:rsid w:val="0016227D"/>
    <w:rsid w:val="00163CA0"/>
    <w:rsid w:val="00164F38"/>
    <w:rsid w:val="001717E6"/>
    <w:rsid w:val="00171941"/>
    <w:rsid w:val="00171AB2"/>
    <w:rsid w:val="00177D59"/>
    <w:rsid w:val="00181583"/>
    <w:rsid w:val="00181BAE"/>
    <w:rsid w:val="00187DCB"/>
    <w:rsid w:val="00190A15"/>
    <w:rsid w:val="00191921"/>
    <w:rsid w:val="0019407F"/>
    <w:rsid w:val="0019484E"/>
    <w:rsid w:val="001A3D53"/>
    <w:rsid w:val="001A6D9F"/>
    <w:rsid w:val="001B1AAB"/>
    <w:rsid w:val="001B1C26"/>
    <w:rsid w:val="001B609F"/>
    <w:rsid w:val="001D02C5"/>
    <w:rsid w:val="001D2F3F"/>
    <w:rsid w:val="001D4C22"/>
    <w:rsid w:val="001D59B2"/>
    <w:rsid w:val="001D6A78"/>
    <w:rsid w:val="001E2045"/>
    <w:rsid w:val="001E508A"/>
    <w:rsid w:val="001E565E"/>
    <w:rsid w:val="001E7994"/>
    <w:rsid w:val="001F6EA1"/>
    <w:rsid w:val="002019E5"/>
    <w:rsid w:val="00204A28"/>
    <w:rsid w:val="0020609D"/>
    <w:rsid w:val="00206FC3"/>
    <w:rsid w:val="00207189"/>
    <w:rsid w:val="00212EFD"/>
    <w:rsid w:val="00214AD9"/>
    <w:rsid w:val="00217020"/>
    <w:rsid w:val="00221272"/>
    <w:rsid w:val="002225CC"/>
    <w:rsid w:val="002269AD"/>
    <w:rsid w:val="00226E31"/>
    <w:rsid w:val="0023205D"/>
    <w:rsid w:val="00234540"/>
    <w:rsid w:val="0023483F"/>
    <w:rsid w:val="0023714B"/>
    <w:rsid w:val="00242C91"/>
    <w:rsid w:val="002440B6"/>
    <w:rsid w:val="002450F6"/>
    <w:rsid w:val="00245FA4"/>
    <w:rsid w:val="002479A7"/>
    <w:rsid w:val="00247ED0"/>
    <w:rsid w:val="0025254E"/>
    <w:rsid w:val="00253ABC"/>
    <w:rsid w:val="00255091"/>
    <w:rsid w:val="00255210"/>
    <w:rsid w:val="00255416"/>
    <w:rsid w:val="002560F9"/>
    <w:rsid w:val="00260EA8"/>
    <w:rsid w:val="002618FF"/>
    <w:rsid w:val="00261971"/>
    <w:rsid w:val="002620EB"/>
    <w:rsid w:val="00262AFB"/>
    <w:rsid w:val="00262B2F"/>
    <w:rsid w:val="002638B7"/>
    <w:rsid w:val="00266028"/>
    <w:rsid w:val="0026657C"/>
    <w:rsid w:val="00270302"/>
    <w:rsid w:val="00276649"/>
    <w:rsid w:val="002805F6"/>
    <w:rsid w:val="0028133B"/>
    <w:rsid w:val="00281758"/>
    <w:rsid w:val="00282B09"/>
    <w:rsid w:val="002846B9"/>
    <w:rsid w:val="002921C5"/>
    <w:rsid w:val="00297D50"/>
    <w:rsid w:val="002A22F4"/>
    <w:rsid w:val="002A238E"/>
    <w:rsid w:val="002A53DB"/>
    <w:rsid w:val="002A6191"/>
    <w:rsid w:val="002A6E48"/>
    <w:rsid w:val="002A724A"/>
    <w:rsid w:val="002A72CF"/>
    <w:rsid w:val="002B295C"/>
    <w:rsid w:val="002B2D71"/>
    <w:rsid w:val="002B4E10"/>
    <w:rsid w:val="002B54CB"/>
    <w:rsid w:val="002B5520"/>
    <w:rsid w:val="002B57B7"/>
    <w:rsid w:val="002B7329"/>
    <w:rsid w:val="002C0AFF"/>
    <w:rsid w:val="002C47EC"/>
    <w:rsid w:val="002C6BA9"/>
    <w:rsid w:val="002D0490"/>
    <w:rsid w:val="002D3D2B"/>
    <w:rsid w:val="002D66C0"/>
    <w:rsid w:val="002E060D"/>
    <w:rsid w:val="002E31DD"/>
    <w:rsid w:val="002E34D1"/>
    <w:rsid w:val="002E4FD6"/>
    <w:rsid w:val="002E5224"/>
    <w:rsid w:val="002E5A35"/>
    <w:rsid w:val="002F03B1"/>
    <w:rsid w:val="002F175C"/>
    <w:rsid w:val="002F3168"/>
    <w:rsid w:val="002F3762"/>
    <w:rsid w:val="002F54D2"/>
    <w:rsid w:val="00301A7F"/>
    <w:rsid w:val="00304983"/>
    <w:rsid w:val="00304F85"/>
    <w:rsid w:val="00306E4A"/>
    <w:rsid w:val="003100B4"/>
    <w:rsid w:val="00312703"/>
    <w:rsid w:val="003158FA"/>
    <w:rsid w:val="00316F55"/>
    <w:rsid w:val="003222A0"/>
    <w:rsid w:val="0032605E"/>
    <w:rsid w:val="0033013B"/>
    <w:rsid w:val="00332BDA"/>
    <w:rsid w:val="003334AE"/>
    <w:rsid w:val="003353DC"/>
    <w:rsid w:val="003361B7"/>
    <w:rsid w:val="00336FF7"/>
    <w:rsid w:val="003375B1"/>
    <w:rsid w:val="00343FFE"/>
    <w:rsid w:val="00346530"/>
    <w:rsid w:val="00346A25"/>
    <w:rsid w:val="00346F43"/>
    <w:rsid w:val="003473E8"/>
    <w:rsid w:val="00352BAA"/>
    <w:rsid w:val="00352E94"/>
    <w:rsid w:val="003536D3"/>
    <w:rsid w:val="0036069C"/>
    <w:rsid w:val="003610ED"/>
    <w:rsid w:val="00361309"/>
    <w:rsid w:val="0036259F"/>
    <w:rsid w:val="00365DC7"/>
    <w:rsid w:val="003713F9"/>
    <w:rsid w:val="00373A8D"/>
    <w:rsid w:val="00375355"/>
    <w:rsid w:val="00375ED0"/>
    <w:rsid w:val="00377567"/>
    <w:rsid w:val="00377E3B"/>
    <w:rsid w:val="0038094B"/>
    <w:rsid w:val="00380E42"/>
    <w:rsid w:val="00382BEB"/>
    <w:rsid w:val="00384EF2"/>
    <w:rsid w:val="00386106"/>
    <w:rsid w:val="00386FF4"/>
    <w:rsid w:val="00387F01"/>
    <w:rsid w:val="003915A0"/>
    <w:rsid w:val="00392DBC"/>
    <w:rsid w:val="003934BB"/>
    <w:rsid w:val="00393C1A"/>
    <w:rsid w:val="003A2216"/>
    <w:rsid w:val="003A39AE"/>
    <w:rsid w:val="003B0AE0"/>
    <w:rsid w:val="003B26CF"/>
    <w:rsid w:val="003B3E47"/>
    <w:rsid w:val="003B50CF"/>
    <w:rsid w:val="003B566E"/>
    <w:rsid w:val="003C0B64"/>
    <w:rsid w:val="003C131F"/>
    <w:rsid w:val="003C4CA5"/>
    <w:rsid w:val="003D0A54"/>
    <w:rsid w:val="003D0C51"/>
    <w:rsid w:val="003D3F17"/>
    <w:rsid w:val="003D4CFD"/>
    <w:rsid w:val="003D6300"/>
    <w:rsid w:val="003E07CA"/>
    <w:rsid w:val="003E1674"/>
    <w:rsid w:val="003E3360"/>
    <w:rsid w:val="003E527A"/>
    <w:rsid w:val="003F2255"/>
    <w:rsid w:val="003F32B5"/>
    <w:rsid w:val="00403E9C"/>
    <w:rsid w:val="0040447F"/>
    <w:rsid w:val="00406673"/>
    <w:rsid w:val="00410D76"/>
    <w:rsid w:val="00416D0E"/>
    <w:rsid w:val="00426455"/>
    <w:rsid w:val="00426553"/>
    <w:rsid w:val="004317F8"/>
    <w:rsid w:val="004338A1"/>
    <w:rsid w:val="00433C02"/>
    <w:rsid w:val="004347EC"/>
    <w:rsid w:val="00437005"/>
    <w:rsid w:val="004409AF"/>
    <w:rsid w:val="00443B42"/>
    <w:rsid w:val="00444AE2"/>
    <w:rsid w:val="004454DC"/>
    <w:rsid w:val="0044556A"/>
    <w:rsid w:val="00451691"/>
    <w:rsid w:val="00452DE9"/>
    <w:rsid w:val="004550F5"/>
    <w:rsid w:val="0045606B"/>
    <w:rsid w:val="00466B8D"/>
    <w:rsid w:val="00467313"/>
    <w:rsid w:val="00470251"/>
    <w:rsid w:val="004704C7"/>
    <w:rsid w:val="00473177"/>
    <w:rsid w:val="0047563B"/>
    <w:rsid w:val="00477C09"/>
    <w:rsid w:val="00477F4E"/>
    <w:rsid w:val="004837BF"/>
    <w:rsid w:val="00486414"/>
    <w:rsid w:val="00486825"/>
    <w:rsid w:val="00487CDE"/>
    <w:rsid w:val="004900E0"/>
    <w:rsid w:val="00490CA3"/>
    <w:rsid w:val="00490F36"/>
    <w:rsid w:val="0049547B"/>
    <w:rsid w:val="00495C45"/>
    <w:rsid w:val="004A2A05"/>
    <w:rsid w:val="004A48D4"/>
    <w:rsid w:val="004A6471"/>
    <w:rsid w:val="004A75F2"/>
    <w:rsid w:val="004B0D99"/>
    <w:rsid w:val="004B2690"/>
    <w:rsid w:val="004B78C4"/>
    <w:rsid w:val="004C0E2C"/>
    <w:rsid w:val="004C2805"/>
    <w:rsid w:val="004C5647"/>
    <w:rsid w:val="004C58FB"/>
    <w:rsid w:val="004C74E2"/>
    <w:rsid w:val="004D08AF"/>
    <w:rsid w:val="004D512D"/>
    <w:rsid w:val="004D6D7E"/>
    <w:rsid w:val="004E1625"/>
    <w:rsid w:val="004E6A27"/>
    <w:rsid w:val="004E73FE"/>
    <w:rsid w:val="004E7703"/>
    <w:rsid w:val="004E7730"/>
    <w:rsid w:val="004F1BBA"/>
    <w:rsid w:val="004F5E42"/>
    <w:rsid w:val="004F6332"/>
    <w:rsid w:val="005005E5"/>
    <w:rsid w:val="00500DB1"/>
    <w:rsid w:val="00502FDF"/>
    <w:rsid w:val="005035B2"/>
    <w:rsid w:val="0050360E"/>
    <w:rsid w:val="00503E31"/>
    <w:rsid w:val="00505395"/>
    <w:rsid w:val="00505BA6"/>
    <w:rsid w:val="00506148"/>
    <w:rsid w:val="0050753B"/>
    <w:rsid w:val="00511E03"/>
    <w:rsid w:val="00511F6A"/>
    <w:rsid w:val="00513A0B"/>
    <w:rsid w:val="00513FC0"/>
    <w:rsid w:val="00514612"/>
    <w:rsid w:val="005152AC"/>
    <w:rsid w:val="00516400"/>
    <w:rsid w:val="00516C9B"/>
    <w:rsid w:val="0052303C"/>
    <w:rsid w:val="00523E8E"/>
    <w:rsid w:val="00531E31"/>
    <w:rsid w:val="00534D55"/>
    <w:rsid w:val="00536D43"/>
    <w:rsid w:val="0054733A"/>
    <w:rsid w:val="00547572"/>
    <w:rsid w:val="00551CC4"/>
    <w:rsid w:val="00553862"/>
    <w:rsid w:val="00553BF4"/>
    <w:rsid w:val="00555308"/>
    <w:rsid w:val="00555324"/>
    <w:rsid w:val="0055692C"/>
    <w:rsid w:val="00557B6D"/>
    <w:rsid w:val="00563722"/>
    <w:rsid w:val="00567003"/>
    <w:rsid w:val="0056705B"/>
    <w:rsid w:val="0057135C"/>
    <w:rsid w:val="00572C16"/>
    <w:rsid w:val="0057326B"/>
    <w:rsid w:val="00573AC2"/>
    <w:rsid w:val="00577D5A"/>
    <w:rsid w:val="00582177"/>
    <w:rsid w:val="005824C7"/>
    <w:rsid w:val="00582CC9"/>
    <w:rsid w:val="00583D08"/>
    <w:rsid w:val="00584425"/>
    <w:rsid w:val="0058488C"/>
    <w:rsid w:val="0059226D"/>
    <w:rsid w:val="00593468"/>
    <w:rsid w:val="00594F4A"/>
    <w:rsid w:val="005978D9"/>
    <w:rsid w:val="005979C8"/>
    <w:rsid w:val="005A3907"/>
    <w:rsid w:val="005A49D4"/>
    <w:rsid w:val="005A5277"/>
    <w:rsid w:val="005A75B1"/>
    <w:rsid w:val="005B51C3"/>
    <w:rsid w:val="005B6FA9"/>
    <w:rsid w:val="005C0A98"/>
    <w:rsid w:val="005C251A"/>
    <w:rsid w:val="005C33FD"/>
    <w:rsid w:val="005C4F5A"/>
    <w:rsid w:val="005C50BC"/>
    <w:rsid w:val="005C5EF4"/>
    <w:rsid w:val="005C6015"/>
    <w:rsid w:val="005D52CE"/>
    <w:rsid w:val="005D6C5F"/>
    <w:rsid w:val="005E218D"/>
    <w:rsid w:val="005E2702"/>
    <w:rsid w:val="005E7208"/>
    <w:rsid w:val="005F0593"/>
    <w:rsid w:val="005F05B0"/>
    <w:rsid w:val="005F1545"/>
    <w:rsid w:val="005F6C6E"/>
    <w:rsid w:val="0060104F"/>
    <w:rsid w:val="006023DB"/>
    <w:rsid w:val="00602DE5"/>
    <w:rsid w:val="00602ED1"/>
    <w:rsid w:val="0060383D"/>
    <w:rsid w:val="00603F1E"/>
    <w:rsid w:val="0060641E"/>
    <w:rsid w:val="00607895"/>
    <w:rsid w:val="00610474"/>
    <w:rsid w:val="0061708A"/>
    <w:rsid w:val="00617A2B"/>
    <w:rsid w:val="00617E69"/>
    <w:rsid w:val="0062562A"/>
    <w:rsid w:val="00625FC5"/>
    <w:rsid w:val="0062790B"/>
    <w:rsid w:val="00630AAA"/>
    <w:rsid w:val="00632D4B"/>
    <w:rsid w:val="00632FFC"/>
    <w:rsid w:val="006378FD"/>
    <w:rsid w:val="00637E48"/>
    <w:rsid w:val="0064760E"/>
    <w:rsid w:val="006502A0"/>
    <w:rsid w:val="00653071"/>
    <w:rsid w:val="00655001"/>
    <w:rsid w:val="006575D7"/>
    <w:rsid w:val="00657BD6"/>
    <w:rsid w:val="00664D3E"/>
    <w:rsid w:val="00665636"/>
    <w:rsid w:val="00675E8D"/>
    <w:rsid w:val="006803E2"/>
    <w:rsid w:val="00681A15"/>
    <w:rsid w:val="0068284B"/>
    <w:rsid w:val="00682A46"/>
    <w:rsid w:val="00694801"/>
    <w:rsid w:val="00695602"/>
    <w:rsid w:val="0069694D"/>
    <w:rsid w:val="0069716E"/>
    <w:rsid w:val="006973EE"/>
    <w:rsid w:val="006A1C71"/>
    <w:rsid w:val="006A30E7"/>
    <w:rsid w:val="006A45D7"/>
    <w:rsid w:val="006A7BB3"/>
    <w:rsid w:val="006B05D4"/>
    <w:rsid w:val="006B2B12"/>
    <w:rsid w:val="006B3BB9"/>
    <w:rsid w:val="006B4EC3"/>
    <w:rsid w:val="006B6EFA"/>
    <w:rsid w:val="006C03C9"/>
    <w:rsid w:val="006C2AD0"/>
    <w:rsid w:val="006C3814"/>
    <w:rsid w:val="006C4236"/>
    <w:rsid w:val="006C6ED3"/>
    <w:rsid w:val="006C7CB5"/>
    <w:rsid w:val="006D14F9"/>
    <w:rsid w:val="006D1C0D"/>
    <w:rsid w:val="006D1DEB"/>
    <w:rsid w:val="006D54BA"/>
    <w:rsid w:val="006D58B5"/>
    <w:rsid w:val="006D623F"/>
    <w:rsid w:val="006D6B45"/>
    <w:rsid w:val="006D7BA0"/>
    <w:rsid w:val="006E0A0B"/>
    <w:rsid w:val="006E71A8"/>
    <w:rsid w:val="006F0C13"/>
    <w:rsid w:val="006F25B2"/>
    <w:rsid w:val="006F485B"/>
    <w:rsid w:val="006F486F"/>
    <w:rsid w:val="006F5224"/>
    <w:rsid w:val="006F7099"/>
    <w:rsid w:val="00700F9D"/>
    <w:rsid w:val="007016C5"/>
    <w:rsid w:val="007021AA"/>
    <w:rsid w:val="007031A7"/>
    <w:rsid w:val="007038CE"/>
    <w:rsid w:val="007123D3"/>
    <w:rsid w:val="0071521C"/>
    <w:rsid w:val="007162C9"/>
    <w:rsid w:val="0071670D"/>
    <w:rsid w:val="007207BF"/>
    <w:rsid w:val="00720BC4"/>
    <w:rsid w:val="00724884"/>
    <w:rsid w:val="007255E6"/>
    <w:rsid w:val="00725A93"/>
    <w:rsid w:val="00731DEE"/>
    <w:rsid w:val="00732425"/>
    <w:rsid w:val="00741E0E"/>
    <w:rsid w:val="007421A3"/>
    <w:rsid w:val="00742848"/>
    <w:rsid w:val="00742C75"/>
    <w:rsid w:val="0074500F"/>
    <w:rsid w:val="0074707F"/>
    <w:rsid w:val="007519EE"/>
    <w:rsid w:val="0075274C"/>
    <w:rsid w:val="00756722"/>
    <w:rsid w:val="00757F83"/>
    <w:rsid w:val="007612A7"/>
    <w:rsid w:val="007630FA"/>
    <w:rsid w:val="00764127"/>
    <w:rsid w:val="00767848"/>
    <w:rsid w:val="00770AC0"/>
    <w:rsid w:val="00772AF1"/>
    <w:rsid w:val="00776334"/>
    <w:rsid w:val="00776928"/>
    <w:rsid w:val="0078398B"/>
    <w:rsid w:val="007842FF"/>
    <w:rsid w:val="00785C71"/>
    <w:rsid w:val="00787D7A"/>
    <w:rsid w:val="0079014B"/>
    <w:rsid w:val="00790E2C"/>
    <w:rsid w:val="00791C54"/>
    <w:rsid w:val="0079448C"/>
    <w:rsid w:val="0079474F"/>
    <w:rsid w:val="0079489B"/>
    <w:rsid w:val="00794D56"/>
    <w:rsid w:val="007A0063"/>
    <w:rsid w:val="007A22D5"/>
    <w:rsid w:val="007A32C0"/>
    <w:rsid w:val="007A5E2E"/>
    <w:rsid w:val="007A5E3A"/>
    <w:rsid w:val="007A6938"/>
    <w:rsid w:val="007A6CD8"/>
    <w:rsid w:val="007B03E2"/>
    <w:rsid w:val="007B0EAD"/>
    <w:rsid w:val="007B28E2"/>
    <w:rsid w:val="007B7018"/>
    <w:rsid w:val="007C54A6"/>
    <w:rsid w:val="007D09D9"/>
    <w:rsid w:val="007D2F00"/>
    <w:rsid w:val="007D682A"/>
    <w:rsid w:val="007D69FA"/>
    <w:rsid w:val="007E0C53"/>
    <w:rsid w:val="007E3B05"/>
    <w:rsid w:val="007E4E91"/>
    <w:rsid w:val="007E7690"/>
    <w:rsid w:val="007E7792"/>
    <w:rsid w:val="007F1D9A"/>
    <w:rsid w:val="007F4A9A"/>
    <w:rsid w:val="007F5C09"/>
    <w:rsid w:val="007F5F87"/>
    <w:rsid w:val="007F752D"/>
    <w:rsid w:val="008008AC"/>
    <w:rsid w:val="00801F4D"/>
    <w:rsid w:val="008022B2"/>
    <w:rsid w:val="0081026B"/>
    <w:rsid w:val="00813E9F"/>
    <w:rsid w:val="00816BE0"/>
    <w:rsid w:val="00817F68"/>
    <w:rsid w:val="008207DB"/>
    <w:rsid w:val="00821DB8"/>
    <w:rsid w:val="008236D5"/>
    <w:rsid w:val="00825442"/>
    <w:rsid w:val="00827EC6"/>
    <w:rsid w:val="008302FB"/>
    <w:rsid w:val="00832FD7"/>
    <w:rsid w:val="00834C44"/>
    <w:rsid w:val="008366BD"/>
    <w:rsid w:val="00841D68"/>
    <w:rsid w:val="00844A7C"/>
    <w:rsid w:val="00844AB4"/>
    <w:rsid w:val="008450EA"/>
    <w:rsid w:val="008464A7"/>
    <w:rsid w:val="00846A42"/>
    <w:rsid w:val="00846E46"/>
    <w:rsid w:val="0085093A"/>
    <w:rsid w:val="00852893"/>
    <w:rsid w:val="00855F49"/>
    <w:rsid w:val="0085762A"/>
    <w:rsid w:val="008611C3"/>
    <w:rsid w:val="00862288"/>
    <w:rsid w:val="00862FFA"/>
    <w:rsid w:val="008634D6"/>
    <w:rsid w:val="008656CF"/>
    <w:rsid w:val="00867081"/>
    <w:rsid w:val="00872240"/>
    <w:rsid w:val="00872BE8"/>
    <w:rsid w:val="00874C50"/>
    <w:rsid w:val="00875F1E"/>
    <w:rsid w:val="00880590"/>
    <w:rsid w:val="008828BD"/>
    <w:rsid w:val="00882D79"/>
    <w:rsid w:val="00883503"/>
    <w:rsid w:val="00886A24"/>
    <w:rsid w:val="00887239"/>
    <w:rsid w:val="00890ED5"/>
    <w:rsid w:val="00891AD2"/>
    <w:rsid w:val="00894C3D"/>
    <w:rsid w:val="008958C9"/>
    <w:rsid w:val="008A1134"/>
    <w:rsid w:val="008A2414"/>
    <w:rsid w:val="008A2E5A"/>
    <w:rsid w:val="008A59F2"/>
    <w:rsid w:val="008A7E1E"/>
    <w:rsid w:val="008B15F7"/>
    <w:rsid w:val="008B1A75"/>
    <w:rsid w:val="008B42C7"/>
    <w:rsid w:val="008B7330"/>
    <w:rsid w:val="008B7A77"/>
    <w:rsid w:val="008C2B3E"/>
    <w:rsid w:val="008C382F"/>
    <w:rsid w:val="008C3F55"/>
    <w:rsid w:val="008C5276"/>
    <w:rsid w:val="008C542B"/>
    <w:rsid w:val="008C662B"/>
    <w:rsid w:val="008E542C"/>
    <w:rsid w:val="008E555F"/>
    <w:rsid w:val="008E6EA4"/>
    <w:rsid w:val="008F0134"/>
    <w:rsid w:val="008F0846"/>
    <w:rsid w:val="00907D15"/>
    <w:rsid w:val="00910867"/>
    <w:rsid w:val="009141E8"/>
    <w:rsid w:val="009153B6"/>
    <w:rsid w:val="009164C6"/>
    <w:rsid w:val="009164DC"/>
    <w:rsid w:val="0091651C"/>
    <w:rsid w:val="00916FB3"/>
    <w:rsid w:val="00921003"/>
    <w:rsid w:val="00923EDC"/>
    <w:rsid w:val="00924729"/>
    <w:rsid w:val="009257E7"/>
    <w:rsid w:val="0093067E"/>
    <w:rsid w:val="0093114D"/>
    <w:rsid w:val="00934FD7"/>
    <w:rsid w:val="00936D1E"/>
    <w:rsid w:val="00936D3E"/>
    <w:rsid w:val="00940C56"/>
    <w:rsid w:val="00941685"/>
    <w:rsid w:val="00943DA3"/>
    <w:rsid w:val="00944443"/>
    <w:rsid w:val="009446DA"/>
    <w:rsid w:val="00950962"/>
    <w:rsid w:val="009538EF"/>
    <w:rsid w:val="00954A8A"/>
    <w:rsid w:val="00955A2D"/>
    <w:rsid w:val="00960995"/>
    <w:rsid w:val="009612AD"/>
    <w:rsid w:val="00961F3E"/>
    <w:rsid w:val="0096590A"/>
    <w:rsid w:val="00966C89"/>
    <w:rsid w:val="0097078A"/>
    <w:rsid w:val="00973698"/>
    <w:rsid w:val="00977DAF"/>
    <w:rsid w:val="00982CE0"/>
    <w:rsid w:val="00984CBF"/>
    <w:rsid w:val="00987D8C"/>
    <w:rsid w:val="009949FB"/>
    <w:rsid w:val="00995857"/>
    <w:rsid w:val="009A0BC8"/>
    <w:rsid w:val="009A3589"/>
    <w:rsid w:val="009B023F"/>
    <w:rsid w:val="009B270F"/>
    <w:rsid w:val="009B71C7"/>
    <w:rsid w:val="009B7E45"/>
    <w:rsid w:val="009C468A"/>
    <w:rsid w:val="009D24CA"/>
    <w:rsid w:val="009D42A7"/>
    <w:rsid w:val="009D43C6"/>
    <w:rsid w:val="009D5A2C"/>
    <w:rsid w:val="009D6D45"/>
    <w:rsid w:val="009D7173"/>
    <w:rsid w:val="009E1EE0"/>
    <w:rsid w:val="009E33AE"/>
    <w:rsid w:val="009E689E"/>
    <w:rsid w:val="009F1551"/>
    <w:rsid w:val="009F2715"/>
    <w:rsid w:val="009F2FC8"/>
    <w:rsid w:val="009F6277"/>
    <w:rsid w:val="00A00511"/>
    <w:rsid w:val="00A0460F"/>
    <w:rsid w:val="00A057A3"/>
    <w:rsid w:val="00A07FAE"/>
    <w:rsid w:val="00A102A6"/>
    <w:rsid w:val="00A127E0"/>
    <w:rsid w:val="00A13625"/>
    <w:rsid w:val="00A15C56"/>
    <w:rsid w:val="00A244FE"/>
    <w:rsid w:val="00A2714A"/>
    <w:rsid w:val="00A319F4"/>
    <w:rsid w:val="00A34C81"/>
    <w:rsid w:val="00A34C84"/>
    <w:rsid w:val="00A35B96"/>
    <w:rsid w:val="00A36203"/>
    <w:rsid w:val="00A37840"/>
    <w:rsid w:val="00A47A77"/>
    <w:rsid w:val="00A51136"/>
    <w:rsid w:val="00A60D3A"/>
    <w:rsid w:val="00A6795D"/>
    <w:rsid w:val="00A7133E"/>
    <w:rsid w:val="00A73B73"/>
    <w:rsid w:val="00A742EC"/>
    <w:rsid w:val="00A75634"/>
    <w:rsid w:val="00A830E7"/>
    <w:rsid w:val="00A84D3D"/>
    <w:rsid w:val="00A90A15"/>
    <w:rsid w:val="00A96F12"/>
    <w:rsid w:val="00AA2BF4"/>
    <w:rsid w:val="00AA4B42"/>
    <w:rsid w:val="00AB42A7"/>
    <w:rsid w:val="00AB56FC"/>
    <w:rsid w:val="00AB603D"/>
    <w:rsid w:val="00AB6465"/>
    <w:rsid w:val="00AC10A7"/>
    <w:rsid w:val="00AC12B7"/>
    <w:rsid w:val="00AC38F7"/>
    <w:rsid w:val="00AC4295"/>
    <w:rsid w:val="00AC6F15"/>
    <w:rsid w:val="00AC7B57"/>
    <w:rsid w:val="00AD1FC2"/>
    <w:rsid w:val="00AD3438"/>
    <w:rsid w:val="00AE00BA"/>
    <w:rsid w:val="00AE18A2"/>
    <w:rsid w:val="00AE1C80"/>
    <w:rsid w:val="00AE5519"/>
    <w:rsid w:val="00AE5D0F"/>
    <w:rsid w:val="00AE6C61"/>
    <w:rsid w:val="00AF26E0"/>
    <w:rsid w:val="00AF328E"/>
    <w:rsid w:val="00AF355D"/>
    <w:rsid w:val="00AF6F9B"/>
    <w:rsid w:val="00B006A2"/>
    <w:rsid w:val="00B01573"/>
    <w:rsid w:val="00B10A0D"/>
    <w:rsid w:val="00B11309"/>
    <w:rsid w:val="00B1688F"/>
    <w:rsid w:val="00B16D58"/>
    <w:rsid w:val="00B16F3B"/>
    <w:rsid w:val="00B178B3"/>
    <w:rsid w:val="00B21FB9"/>
    <w:rsid w:val="00B234CF"/>
    <w:rsid w:val="00B25944"/>
    <w:rsid w:val="00B261D7"/>
    <w:rsid w:val="00B27C83"/>
    <w:rsid w:val="00B30532"/>
    <w:rsid w:val="00B32001"/>
    <w:rsid w:val="00B3608A"/>
    <w:rsid w:val="00B36881"/>
    <w:rsid w:val="00B43A98"/>
    <w:rsid w:val="00B531BA"/>
    <w:rsid w:val="00B53D9C"/>
    <w:rsid w:val="00B55065"/>
    <w:rsid w:val="00B55BF3"/>
    <w:rsid w:val="00B57123"/>
    <w:rsid w:val="00B60653"/>
    <w:rsid w:val="00B607C3"/>
    <w:rsid w:val="00B61A02"/>
    <w:rsid w:val="00B623A2"/>
    <w:rsid w:val="00B63C03"/>
    <w:rsid w:val="00B64095"/>
    <w:rsid w:val="00B668F2"/>
    <w:rsid w:val="00B71764"/>
    <w:rsid w:val="00B72ECA"/>
    <w:rsid w:val="00B77F1E"/>
    <w:rsid w:val="00B8018F"/>
    <w:rsid w:val="00B86351"/>
    <w:rsid w:val="00B914A7"/>
    <w:rsid w:val="00B91C7B"/>
    <w:rsid w:val="00B929A5"/>
    <w:rsid w:val="00B932A4"/>
    <w:rsid w:val="00B95EC1"/>
    <w:rsid w:val="00BA3F30"/>
    <w:rsid w:val="00BA41A4"/>
    <w:rsid w:val="00BA4E12"/>
    <w:rsid w:val="00BA69B1"/>
    <w:rsid w:val="00BA6C7D"/>
    <w:rsid w:val="00BB06E3"/>
    <w:rsid w:val="00BB2492"/>
    <w:rsid w:val="00BB26D1"/>
    <w:rsid w:val="00BB43DA"/>
    <w:rsid w:val="00BC5521"/>
    <w:rsid w:val="00BD3615"/>
    <w:rsid w:val="00BD40A9"/>
    <w:rsid w:val="00BD53E8"/>
    <w:rsid w:val="00BD5F6F"/>
    <w:rsid w:val="00BD64AB"/>
    <w:rsid w:val="00BD68D8"/>
    <w:rsid w:val="00BD6B1C"/>
    <w:rsid w:val="00BD6E05"/>
    <w:rsid w:val="00BE1D9F"/>
    <w:rsid w:val="00BE2384"/>
    <w:rsid w:val="00BE2BD0"/>
    <w:rsid w:val="00BE7860"/>
    <w:rsid w:val="00BF0740"/>
    <w:rsid w:val="00BF35F0"/>
    <w:rsid w:val="00BF3AF3"/>
    <w:rsid w:val="00BF51AD"/>
    <w:rsid w:val="00BF67E5"/>
    <w:rsid w:val="00C005A3"/>
    <w:rsid w:val="00C03221"/>
    <w:rsid w:val="00C24563"/>
    <w:rsid w:val="00C308CD"/>
    <w:rsid w:val="00C313D8"/>
    <w:rsid w:val="00C31BB7"/>
    <w:rsid w:val="00C33689"/>
    <w:rsid w:val="00C35D35"/>
    <w:rsid w:val="00C37A18"/>
    <w:rsid w:val="00C37B3A"/>
    <w:rsid w:val="00C41AB7"/>
    <w:rsid w:val="00C423C8"/>
    <w:rsid w:val="00C44398"/>
    <w:rsid w:val="00C47924"/>
    <w:rsid w:val="00C52CED"/>
    <w:rsid w:val="00C559D5"/>
    <w:rsid w:val="00C57427"/>
    <w:rsid w:val="00C575FE"/>
    <w:rsid w:val="00C65818"/>
    <w:rsid w:val="00C663FE"/>
    <w:rsid w:val="00C70498"/>
    <w:rsid w:val="00C70818"/>
    <w:rsid w:val="00C71607"/>
    <w:rsid w:val="00C72509"/>
    <w:rsid w:val="00C726FC"/>
    <w:rsid w:val="00C740EA"/>
    <w:rsid w:val="00C77033"/>
    <w:rsid w:val="00C83435"/>
    <w:rsid w:val="00C911B7"/>
    <w:rsid w:val="00C93680"/>
    <w:rsid w:val="00C941D1"/>
    <w:rsid w:val="00C977C8"/>
    <w:rsid w:val="00C97C3A"/>
    <w:rsid w:val="00CA1843"/>
    <w:rsid w:val="00CA588A"/>
    <w:rsid w:val="00CA67BC"/>
    <w:rsid w:val="00CB01D8"/>
    <w:rsid w:val="00CB3F9A"/>
    <w:rsid w:val="00CB7103"/>
    <w:rsid w:val="00CC01A8"/>
    <w:rsid w:val="00CC0DA8"/>
    <w:rsid w:val="00CC2ECD"/>
    <w:rsid w:val="00CC47E6"/>
    <w:rsid w:val="00CC74E7"/>
    <w:rsid w:val="00CD5445"/>
    <w:rsid w:val="00CD5BE5"/>
    <w:rsid w:val="00CD70B0"/>
    <w:rsid w:val="00CD7297"/>
    <w:rsid w:val="00CD757E"/>
    <w:rsid w:val="00CE0333"/>
    <w:rsid w:val="00CE062B"/>
    <w:rsid w:val="00CE1FF6"/>
    <w:rsid w:val="00CE22FC"/>
    <w:rsid w:val="00CE31F3"/>
    <w:rsid w:val="00CE3281"/>
    <w:rsid w:val="00CE32C2"/>
    <w:rsid w:val="00CE7863"/>
    <w:rsid w:val="00CF20F3"/>
    <w:rsid w:val="00CF2AEF"/>
    <w:rsid w:val="00D00C16"/>
    <w:rsid w:val="00D01286"/>
    <w:rsid w:val="00D017A8"/>
    <w:rsid w:val="00D02DD5"/>
    <w:rsid w:val="00D03D17"/>
    <w:rsid w:val="00D05BDA"/>
    <w:rsid w:val="00D06527"/>
    <w:rsid w:val="00D06C90"/>
    <w:rsid w:val="00D0767A"/>
    <w:rsid w:val="00D1159B"/>
    <w:rsid w:val="00D13E10"/>
    <w:rsid w:val="00D1669D"/>
    <w:rsid w:val="00D16D5A"/>
    <w:rsid w:val="00D1740C"/>
    <w:rsid w:val="00D2466D"/>
    <w:rsid w:val="00D27606"/>
    <w:rsid w:val="00D330C2"/>
    <w:rsid w:val="00D334B3"/>
    <w:rsid w:val="00D347DA"/>
    <w:rsid w:val="00D3517F"/>
    <w:rsid w:val="00D36A10"/>
    <w:rsid w:val="00D37FA1"/>
    <w:rsid w:val="00D4321B"/>
    <w:rsid w:val="00D45BED"/>
    <w:rsid w:val="00D46070"/>
    <w:rsid w:val="00D469AA"/>
    <w:rsid w:val="00D47E17"/>
    <w:rsid w:val="00D5014D"/>
    <w:rsid w:val="00D6197D"/>
    <w:rsid w:val="00D63F42"/>
    <w:rsid w:val="00D67F51"/>
    <w:rsid w:val="00D728A2"/>
    <w:rsid w:val="00D7381B"/>
    <w:rsid w:val="00D73BFB"/>
    <w:rsid w:val="00D75286"/>
    <w:rsid w:val="00D75C06"/>
    <w:rsid w:val="00D7640D"/>
    <w:rsid w:val="00D808B5"/>
    <w:rsid w:val="00D81582"/>
    <w:rsid w:val="00D95D76"/>
    <w:rsid w:val="00D95E97"/>
    <w:rsid w:val="00D96ACB"/>
    <w:rsid w:val="00DA01C0"/>
    <w:rsid w:val="00DA16CE"/>
    <w:rsid w:val="00DA1F88"/>
    <w:rsid w:val="00DA24B9"/>
    <w:rsid w:val="00DA317D"/>
    <w:rsid w:val="00DA60FE"/>
    <w:rsid w:val="00DA7C93"/>
    <w:rsid w:val="00DB5040"/>
    <w:rsid w:val="00DB6BCF"/>
    <w:rsid w:val="00DC2A20"/>
    <w:rsid w:val="00DD2268"/>
    <w:rsid w:val="00DD54EC"/>
    <w:rsid w:val="00DD5D13"/>
    <w:rsid w:val="00DD6210"/>
    <w:rsid w:val="00DE0F9C"/>
    <w:rsid w:val="00DF30B4"/>
    <w:rsid w:val="00DF4BCF"/>
    <w:rsid w:val="00DF4BE4"/>
    <w:rsid w:val="00DF5D7B"/>
    <w:rsid w:val="00DF6050"/>
    <w:rsid w:val="00E002CA"/>
    <w:rsid w:val="00E062BA"/>
    <w:rsid w:val="00E1082F"/>
    <w:rsid w:val="00E10ACD"/>
    <w:rsid w:val="00E12BD1"/>
    <w:rsid w:val="00E14525"/>
    <w:rsid w:val="00E14646"/>
    <w:rsid w:val="00E1681E"/>
    <w:rsid w:val="00E20CE0"/>
    <w:rsid w:val="00E22D49"/>
    <w:rsid w:val="00E23832"/>
    <w:rsid w:val="00E2573F"/>
    <w:rsid w:val="00E317E2"/>
    <w:rsid w:val="00E33BBC"/>
    <w:rsid w:val="00E351DB"/>
    <w:rsid w:val="00E35813"/>
    <w:rsid w:val="00E37DD4"/>
    <w:rsid w:val="00E401B4"/>
    <w:rsid w:val="00E40920"/>
    <w:rsid w:val="00E411E0"/>
    <w:rsid w:val="00E42852"/>
    <w:rsid w:val="00E42E81"/>
    <w:rsid w:val="00E44806"/>
    <w:rsid w:val="00E50AA8"/>
    <w:rsid w:val="00E5137C"/>
    <w:rsid w:val="00E5324C"/>
    <w:rsid w:val="00E5355A"/>
    <w:rsid w:val="00E5769A"/>
    <w:rsid w:val="00E63263"/>
    <w:rsid w:val="00E7545B"/>
    <w:rsid w:val="00E762B2"/>
    <w:rsid w:val="00E80860"/>
    <w:rsid w:val="00E81000"/>
    <w:rsid w:val="00E82A3C"/>
    <w:rsid w:val="00E85542"/>
    <w:rsid w:val="00E90671"/>
    <w:rsid w:val="00E92288"/>
    <w:rsid w:val="00E924E1"/>
    <w:rsid w:val="00EA3B1F"/>
    <w:rsid w:val="00EA570B"/>
    <w:rsid w:val="00EA73E2"/>
    <w:rsid w:val="00EA73EF"/>
    <w:rsid w:val="00EB0937"/>
    <w:rsid w:val="00EB0FD8"/>
    <w:rsid w:val="00EB277F"/>
    <w:rsid w:val="00EB6C64"/>
    <w:rsid w:val="00EC1534"/>
    <w:rsid w:val="00EC2FC7"/>
    <w:rsid w:val="00EC488D"/>
    <w:rsid w:val="00EC5EB4"/>
    <w:rsid w:val="00ED024E"/>
    <w:rsid w:val="00ED0ADF"/>
    <w:rsid w:val="00ED2EFA"/>
    <w:rsid w:val="00ED5373"/>
    <w:rsid w:val="00ED59A1"/>
    <w:rsid w:val="00ED6FB7"/>
    <w:rsid w:val="00EE27F9"/>
    <w:rsid w:val="00EE30A3"/>
    <w:rsid w:val="00EE44EC"/>
    <w:rsid w:val="00EE5C53"/>
    <w:rsid w:val="00EE5C97"/>
    <w:rsid w:val="00EE69A8"/>
    <w:rsid w:val="00EE6B60"/>
    <w:rsid w:val="00EF139A"/>
    <w:rsid w:val="00EF1643"/>
    <w:rsid w:val="00EF26F3"/>
    <w:rsid w:val="00EF2AB0"/>
    <w:rsid w:val="00EF313C"/>
    <w:rsid w:val="00EF3F6D"/>
    <w:rsid w:val="00EF5B92"/>
    <w:rsid w:val="00F065A2"/>
    <w:rsid w:val="00F067BC"/>
    <w:rsid w:val="00F06949"/>
    <w:rsid w:val="00F1031B"/>
    <w:rsid w:val="00F12A16"/>
    <w:rsid w:val="00F14F1D"/>
    <w:rsid w:val="00F1742E"/>
    <w:rsid w:val="00F2000F"/>
    <w:rsid w:val="00F204E0"/>
    <w:rsid w:val="00F237BB"/>
    <w:rsid w:val="00F33437"/>
    <w:rsid w:val="00F36395"/>
    <w:rsid w:val="00F414C5"/>
    <w:rsid w:val="00F428E5"/>
    <w:rsid w:val="00F43F89"/>
    <w:rsid w:val="00F45070"/>
    <w:rsid w:val="00F50DD5"/>
    <w:rsid w:val="00F52E12"/>
    <w:rsid w:val="00F537B3"/>
    <w:rsid w:val="00F60131"/>
    <w:rsid w:val="00F603F0"/>
    <w:rsid w:val="00F6631B"/>
    <w:rsid w:val="00F66467"/>
    <w:rsid w:val="00F672B8"/>
    <w:rsid w:val="00F76738"/>
    <w:rsid w:val="00F77369"/>
    <w:rsid w:val="00F77512"/>
    <w:rsid w:val="00F80239"/>
    <w:rsid w:val="00F80E92"/>
    <w:rsid w:val="00F82812"/>
    <w:rsid w:val="00F83C3D"/>
    <w:rsid w:val="00F8472F"/>
    <w:rsid w:val="00F8635E"/>
    <w:rsid w:val="00F9044E"/>
    <w:rsid w:val="00F93629"/>
    <w:rsid w:val="00F93AAC"/>
    <w:rsid w:val="00F93F7D"/>
    <w:rsid w:val="00F94B25"/>
    <w:rsid w:val="00F95D79"/>
    <w:rsid w:val="00F96981"/>
    <w:rsid w:val="00F974AB"/>
    <w:rsid w:val="00FA3B80"/>
    <w:rsid w:val="00FA4BE9"/>
    <w:rsid w:val="00FA6313"/>
    <w:rsid w:val="00FB014F"/>
    <w:rsid w:val="00FB0690"/>
    <w:rsid w:val="00FB18CE"/>
    <w:rsid w:val="00FB1FE3"/>
    <w:rsid w:val="00FB2B9D"/>
    <w:rsid w:val="00FB3590"/>
    <w:rsid w:val="00FB396F"/>
    <w:rsid w:val="00FB6992"/>
    <w:rsid w:val="00FB6B22"/>
    <w:rsid w:val="00FB7E7F"/>
    <w:rsid w:val="00FC4B41"/>
    <w:rsid w:val="00FC6B66"/>
    <w:rsid w:val="00FC78EC"/>
    <w:rsid w:val="00FD1D9F"/>
    <w:rsid w:val="00FD257B"/>
    <w:rsid w:val="00FD5CFD"/>
    <w:rsid w:val="00FE3A5D"/>
    <w:rsid w:val="00FE3A7C"/>
    <w:rsid w:val="00FE4CB9"/>
    <w:rsid w:val="00FE5429"/>
    <w:rsid w:val="00FF40B9"/>
    <w:rsid w:val="00FF61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D8E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6D5"/>
    <w:rPr>
      <w:sz w:val="24"/>
      <w:szCs w:val="20"/>
    </w:rPr>
  </w:style>
  <w:style w:type="paragraph" w:styleId="Heading1">
    <w:name w:val="heading 1"/>
    <w:basedOn w:val="Normal"/>
    <w:next w:val="Normal"/>
    <w:link w:val="Heading1Char"/>
    <w:uiPriority w:val="9"/>
    <w:qFormat/>
    <w:rsid w:val="004900E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1031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20" w:after="120"/>
      <w:outlineLvl w:val="1"/>
    </w:pPr>
    <w:rPr>
      <w:caps/>
      <w:spacing w:val="15"/>
      <w:sz w:val="22"/>
      <w:szCs w:val="22"/>
    </w:rPr>
  </w:style>
  <w:style w:type="paragraph" w:styleId="Heading3">
    <w:name w:val="heading 3"/>
    <w:basedOn w:val="Normal"/>
    <w:next w:val="Normal"/>
    <w:link w:val="Heading3Char"/>
    <w:uiPriority w:val="9"/>
    <w:unhideWhenUsed/>
    <w:qFormat/>
    <w:rsid w:val="003361B7"/>
    <w:pPr>
      <w:pBdr>
        <w:bottom w:val="single" w:sz="6" w:space="1"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2F3762"/>
    <w:pPr>
      <w:pBdr>
        <w:bottom w:val="dotted" w:sz="6" w:space="1"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900E0"/>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900E0"/>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900E0"/>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900E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0E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55F"/>
  </w:style>
  <w:style w:type="paragraph" w:styleId="Footer">
    <w:name w:val="footer"/>
    <w:basedOn w:val="Normal"/>
    <w:link w:val="FooterChar"/>
    <w:uiPriority w:val="99"/>
    <w:unhideWhenUsed/>
    <w:rsid w:val="008E55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55F"/>
  </w:style>
  <w:style w:type="paragraph" w:styleId="BalloonText">
    <w:name w:val="Balloon Text"/>
    <w:basedOn w:val="Normal"/>
    <w:link w:val="BalloonTextChar"/>
    <w:uiPriority w:val="99"/>
    <w:semiHidden/>
    <w:unhideWhenUsed/>
    <w:rsid w:val="008E5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55F"/>
    <w:rPr>
      <w:rFonts w:ascii="Tahoma" w:hAnsi="Tahoma" w:cs="Tahoma"/>
      <w:sz w:val="16"/>
      <w:szCs w:val="16"/>
    </w:rPr>
  </w:style>
  <w:style w:type="paragraph" w:styleId="NoSpacing">
    <w:name w:val="No Spacing"/>
    <w:basedOn w:val="Normal"/>
    <w:link w:val="NoSpacingChar"/>
    <w:uiPriority w:val="1"/>
    <w:qFormat/>
    <w:rsid w:val="008236D5"/>
    <w:pPr>
      <w:spacing w:before="0" w:after="0" w:line="240" w:lineRule="auto"/>
    </w:pPr>
  </w:style>
  <w:style w:type="character" w:customStyle="1" w:styleId="NoSpacingChar">
    <w:name w:val="No Spacing Char"/>
    <w:basedOn w:val="DefaultParagraphFont"/>
    <w:link w:val="NoSpacing"/>
    <w:uiPriority w:val="1"/>
    <w:rsid w:val="008236D5"/>
    <w:rPr>
      <w:sz w:val="24"/>
      <w:szCs w:val="20"/>
    </w:rPr>
  </w:style>
  <w:style w:type="table" w:styleId="TableGrid">
    <w:name w:val="Table Grid"/>
    <w:basedOn w:val="TableNormal"/>
    <w:uiPriority w:val="59"/>
    <w:rsid w:val="00CE78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CE7863"/>
    <w:rPr>
      <w:color w:val="0000FF"/>
      <w:u w:val="single"/>
    </w:rPr>
  </w:style>
  <w:style w:type="character" w:customStyle="1" w:styleId="Heading1Char">
    <w:name w:val="Heading 1 Char"/>
    <w:basedOn w:val="DefaultParagraphFont"/>
    <w:link w:val="Heading1"/>
    <w:uiPriority w:val="9"/>
    <w:rsid w:val="004900E0"/>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4900E0"/>
    <w:pPr>
      <w:outlineLvl w:val="9"/>
    </w:pPr>
    <w:rPr>
      <w:lang w:bidi="en-US"/>
    </w:rPr>
  </w:style>
  <w:style w:type="character" w:customStyle="1" w:styleId="Heading2Char">
    <w:name w:val="Heading 2 Char"/>
    <w:basedOn w:val="DefaultParagraphFont"/>
    <w:link w:val="Heading2"/>
    <w:uiPriority w:val="9"/>
    <w:rsid w:val="00F1031B"/>
    <w:rPr>
      <w:caps/>
      <w:spacing w:val="15"/>
      <w:shd w:val="clear" w:color="auto" w:fill="DBE5F1" w:themeFill="accent1" w:themeFillTint="33"/>
    </w:rPr>
  </w:style>
  <w:style w:type="character" w:customStyle="1" w:styleId="Heading3Char">
    <w:name w:val="Heading 3 Char"/>
    <w:basedOn w:val="DefaultParagraphFont"/>
    <w:link w:val="Heading3"/>
    <w:uiPriority w:val="9"/>
    <w:rsid w:val="003361B7"/>
    <w:rPr>
      <w:caps/>
      <w:color w:val="243F60" w:themeColor="accent1" w:themeShade="7F"/>
      <w:spacing w:val="15"/>
    </w:rPr>
  </w:style>
  <w:style w:type="character" w:customStyle="1" w:styleId="Heading4Char">
    <w:name w:val="Heading 4 Char"/>
    <w:basedOn w:val="DefaultParagraphFont"/>
    <w:link w:val="Heading4"/>
    <w:uiPriority w:val="9"/>
    <w:rsid w:val="002F3762"/>
    <w:rPr>
      <w:caps/>
      <w:color w:val="365F91" w:themeColor="accent1" w:themeShade="BF"/>
      <w:spacing w:val="10"/>
    </w:rPr>
  </w:style>
  <w:style w:type="character" w:customStyle="1" w:styleId="Heading5Char">
    <w:name w:val="Heading 5 Char"/>
    <w:basedOn w:val="DefaultParagraphFont"/>
    <w:link w:val="Heading5"/>
    <w:uiPriority w:val="9"/>
    <w:rsid w:val="004900E0"/>
    <w:rPr>
      <w:caps/>
      <w:color w:val="365F91" w:themeColor="accent1" w:themeShade="BF"/>
      <w:spacing w:val="10"/>
    </w:rPr>
  </w:style>
  <w:style w:type="character" w:customStyle="1" w:styleId="Heading6Char">
    <w:name w:val="Heading 6 Char"/>
    <w:basedOn w:val="DefaultParagraphFont"/>
    <w:link w:val="Heading6"/>
    <w:uiPriority w:val="9"/>
    <w:semiHidden/>
    <w:rsid w:val="004900E0"/>
    <w:rPr>
      <w:caps/>
      <w:color w:val="365F91" w:themeColor="accent1" w:themeShade="BF"/>
      <w:spacing w:val="10"/>
    </w:rPr>
  </w:style>
  <w:style w:type="character" w:customStyle="1" w:styleId="Heading7Char">
    <w:name w:val="Heading 7 Char"/>
    <w:basedOn w:val="DefaultParagraphFont"/>
    <w:link w:val="Heading7"/>
    <w:uiPriority w:val="9"/>
    <w:semiHidden/>
    <w:rsid w:val="004900E0"/>
    <w:rPr>
      <w:caps/>
      <w:color w:val="365F91" w:themeColor="accent1" w:themeShade="BF"/>
      <w:spacing w:val="10"/>
    </w:rPr>
  </w:style>
  <w:style w:type="character" w:customStyle="1" w:styleId="Heading8Char">
    <w:name w:val="Heading 8 Char"/>
    <w:basedOn w:val="DefaultParagraphFont"/>
    <w:link w:val="Heading8"/>
    <w:uiPriority w:val="9"/>
    <w:semiHidden/>
    <w:rsid w:val="004900E0"/>
    <w:rPr>
      <w:caps/>
      <w:spacing w:val="10"/>
      <w:sz w:val="18"/>
      <w:szCs w:val="18"/>
    </w:rPr>
  </w:style>
  <w:style w:type="character" w:customStyle="1" w:styleId="Heading9Char">
    <w:name w:val="Heading 9 Char"/>
    <w:basedOn w:val="DefaultParagraphFont"/>
    <w:link w:val="Heading9"/>
    <w:uiPriority w:val="9"/>
    <w:semiHidden/>
    <w:rsid w:val="004900E0"/>
    <w:rPr>
      <w:i/>
      <w:caps/>
      <w:spacing w:val="10"/>
      <w:sz w:val="18"/>
      <w:szCs w:val="18"/>
    </w:rPr>
  </w:style>
  <w:style w:type="paragraph" w:styleId="Caption">
    <w:name w:val="caption"/>
    <w:basedOn w:val="Normal"/>
    <w:next w:val="Normal"/>
    <w:uiPriority w:val="35"/>
    <w:unhideWhenUsed/>
    <w:qFormat/>
    <w:rsid w:val="004900E0"/>
    <w:rPr>
      <w:b/>
      <w:bCs/>
      <w:color w:val="365F91" w:themeColor="accent1" w:themeShade="BF"/>
      <w:sz w:val="16"/>
      <w:szCs w:val="16"/>
    </w:rPr>
  </w:style>
  <w:style w:type="paragraph" w:styleId="Title">
    <w:name w:val="Title"/>
    <w:basedOn w:val="Normal"/>
    <w:next w:val="Normal"/>
    <w:link w:val="TitleChar"/>
    <w:uiPriority w:val="10"/>
    <w:qFormat/>
    <w:rsid w:val="004900E0"/>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4900E0"/>
    <w:rPr>
      <w:caps/>
      <w:color w:val="4F81BD" w:themeColor="accent1"/>
      <w:spacing w:val="10"/>
      <w:kern w:val="28"/>
      <w:sz w:val="52"/>
      <w:szCs w:val="52"/>
    </w:rPr>
  </w:style>
  <w:style w:type="paragraph" w:styleId="Subtitle">
    <w:name w:val="Subtitle"/>
    <w:basedOn w:val="Normal"/>
    <w:next w:val="Normal"/>
    <w:link w:val="SubtitleChar"/>
    <w:uiPriority w:val="11"/>
    <w:qFormat/>
    <w:rsid w:val="004900E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4900E0"/>
    <w:rPr>
      <w:caps/>
      <w:color w:val="595959" w:themeColor="text1" w:themeTint="A6"/>
      <w:spacing w:val="10"/>
      <w:sz w:val="24"/>
      <w:szCs w:val="24"/>
    </w:rPr>
  </w:style>
  <w:style w:type="character" w:styleId="Strong">
    <w:name w:val="Strong"/>
    <w:uiPriority w:val="22"/>
    <w:qFormat/>
    <w:rsid w:val="004900E0"/>
    <w:rPr>
      <w:b/>
      <w:bCs/>
    </w:rPr>
  </w:style>
  <w:style w:type="character" w:styleId="Emphasis">
    <w:name w:val="Emphasis"/>
    <w:uiPriority w:val="20"/>
    <w:qFormat/>
    <w:rsid w:val="004900E0"/>
    <w:rPr>
      <w:caps/>
      <w:color w:val="243F60" w:themeColor="accent1" w:themeShade="7F"/>
      <w:spacing w:val="5"/>
    </w:rPr>
  </w:style>
  <w:style w:type="paragraph" w:styleId="ListParagraph">
    <w:name w:val="List Paragraph"/>
    <w:basedOn w:val="Normal"/>
    <w:uiPriority w:val="34"/>
    <w:qFormat/>
    <w:rsid w:val="004900E0"/>
    <w:pPr>
      <w:ind w:left="720"/>
      <w:contextualSpacing/>
    </w:pPr>
  </w:style>
  <w:style w:type="paragraph" w:styleId="Quote">
    <w:name w:val="Quote"/>
    <w:basedOn w:val="Normal"/>
    <w:next w:val="Normal"/>
    <w:link w:val="QuoteChar"/>
    <w:uiPriority w:val="29"/>
    <w:qFormat/>
    <w:rsid w:val="004900E0"/>
    <w:rPr>
      <w:i/>
      <w:iCs/>
    </w:rPr>
  </w:style>
  <w:style w:type="character" w:customStyle="1" w:styleId="QuoteChar">
    <w:name w:val="Quote Char"/>
    <w:basedOn w:val="DefaultParagraphFont"/>
    <w:link w:val="Quote"/>
    <w:uiPriority w:val="29"/>
    <w:rsid w:val="004900E0"/>
    <w:rPr>
      <w:i/>
      <w:iCs/>
      <w:sz w:val="20"/>
      <w:szCs w:val="20"/>
    </w:rPr>
  </w:style>
  <w:style w:type="paragraph" w:styleId="IntenseQuote">
    <w:name w:val="Intense Quote"/>
    <w:basedOn w:val="Normal"/>
    <w:next w:val="Normal"/>
    <w:link w:val="IntenseQuoteChar"/>
    <w:uiPriority w:val="30"/>
    <w:qFormat/>
    <w:rsid w:val="004900E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900E0"/>
    <w:rPr>
      <w:i/>
      <w:iCs/>
      <w:color w:val="4F81BD" w:themeColor="accent1"/>
      <w:sz w:val="20"/>
      <w:szCs w:val="20"/>
    </w:rPr>
  </w:style>
  <w:style w:type="character" w:styleId="SubtleEmphasis">
    <w:name w:val="Subtle Emphasis"/>
    <w:uiPriority w:val="19"/>
    <w:qFormat/>
    <w:rsid w:val="004900E0"/>
    <w:rPr>
      <w:i/>
      <w:iCs/>
      <w:color w:val="243F60" w:themeColor="accent1" w:themeShade="7F"/>
    </w:rPr>
  </w:style>
  <w:style w:type="character" w:styleId="IntenseEmphasis">
    <w:name w:val="Intense Emphasis"/>
    <w:uiPriority w:val="21"/>
    <w:qFormat/>
    <w:rsid w:val="004900E0"/>
    <w:rPr>
      <w:b/>
      <w:bCs/>
      <w:caps/>
      <w:color w:val="243F60" w:themeColor="accent1" w:themeShade="7F"/>
      <w:spacing w:val="10"/>
    </w:rPr>
  </w:style>
  <w:style w:type="character" w:styleId="SubtleReference">
    <w:name w:val="Subtle Reference"/>
    <w:uiPriority w:val="31"/>
    <w:qFormat/>
    <w:rsid w:val="004900E0"/>
    <w:rPr>
      <w:b/>
      <w:bCs/>
      <w:color w:val="4F81BD" w:themeColor="accent1"/>
    </w:rPr>
  </w:style>
  <w:style w:type="character" w:styleId="IntenseReference">
    <w:name w:val="Intense Reference"/>
    <w:uiPriority w:val="32"/>
    <w:qFormat/>
    <w:rsid w:val="004900E0"/>
    <w:rPr>
      <w:b/>
      <w:bCs/>
      <w:i/>
      <w:iCs/>
      <w:caps/>
      <w:color w:val="4F81BD" w:themeColor="accent1"/>
    </w:rPr>
  </w:style>
  <w:style w:type="character" w:styleId="BookTitle">
    <w:name w:val="Book Title"/>
    <w:uiPriority w:val="33"/>
    <w:qFormat/>
    <w:rsid w:val="004900E0"/>
    <w:rPr>
      <w:b/>
      <w:bCs/>
      <w:i/>
      <w:iCs/>
      <w:spacing w:val="9"/>
    </w:rPr>
  </w:style>
  <w:style w:type="paragraph" w:customStyle="1" w:styleId="template">
    <w:name w:val="template"/>
    <w:basedOn w:val="Normal"/>
    <w:rsid w:val="000A7281"/>
    <w:pPr>
      <w:widowControl w:val="0"/>
      <w:adjustRightInd w:val="0"/>
      <w:spacing w:before="0" w:after="0" w:line="240" w:lineRule="exact"/>
      <w:jc w:val="both"/>
      <w:textAlignment w:val="baseline"/>
    </w:pPr>
    <w:rPr>
      <w:rFonts w:ascii="Arial" w:eastAsia="Times New Roman" w:hAnsi="Arial" w:cs="Times New Roman"/>
      <w:i/>
      <w:sz w:val="22"/>
    </w:rPr>
  </w:style>
  <w:style w:type="paragraph" w:styleId="TOC1">
    <w:name w:val="toc 1"/>
    <w:basedOn w:val="Normal"/>
    <w:next w:val="Normal"/>
    <w:autoRedefine/>
    <w:uiPriority w:val="39"/>
    <w:unhideWhenUsed/>
    <w:rsid w:val="000C4946"/>
    <w:pPr>
      <w:spacing w:after="100"/>
    </w:pPr>
  </w:style>
  <w:style w:type="paragraph" w:styleId="TOC2">
    <w:name w:val="toc 2"/>
    <w:basedOn w:val="NoSpacing"/>
    <w:next w:val="NoSpacing"/>
    <w:autoRedefine/>
    <w:uiPriority w:val="39"/>
    <w:unhideWhenUsed/>
    <w:rsid w:val="000C4946"/>
    <w:pPr>
      <w:spacing w:after="100"/>
      <w:ind w:left="240"/>
    </w:pPr>
  </w:style>
  <w:style w:type="table" w:styleId="LightShading">
    <w:name w:val="Light Shading"/>
    <w:basedOn w:val="TableNormal"/>
    <w:uiPriority w:val="60"/>
    <w:rsid w:val="00A15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Spacing"/>
    <w:next w:val="NoSpacing"/>
    <w:autoRedefine/>
    <w:uiPriority w:val="39"/>
    <w:unhideWhenUsed/>
    <w:rsid w:val="00CC74E7"/>
    <w:pPr>
      <w:spacing w:after="100"/>
      <w:ind w:left="480"/>
    </w:pPr>
  </w:style>
  <w:style w:type="paragraph" w:styleId="TOC4">
    <w:name w:val="toc 4"/>
    <w:basedOn w:val="NoSpacing"/>
    <w:next w:val="NoSpacing"/>
    <w:autoRedefine/>
    <w:uiPriority w:val="39"/>
    <w:semiHidden/>
    <w:unhideWhenUsed/>
    <w:rsid w:val="00BD53E8"/>
    <w:pPr>
      <w:spacing w:after="100"/>
      <w:ind w:left="720"/>
    </w:pPr>
  </w:style>
  <w:style w:type="paragraph" w:styleId="TOC5">
    <w:name w:val="toc 5"/>
    <w:basedOn w:val="NoSpacing"/>
    <w:next w:val="NoSpacing"/>
    <w:autoRedefine/>
    <w:uiPriority w:val="39"/>
    <w:semiHidden/>
    <w:unhideWhenUsed/>
    <w:rsid w:val="00BD53E8"/>
    <w:pPr>
      <w:spacing w:after="100"/>
      <w:ind w:left="960"/>
    </w:pPr>
  </w:style>
  <w:style w:type="paragraph" w:styleId="TOC6">
    <w:name w:val="toc 6"/>
    <w:basedOn w:val="NoSpacing"/>
    <w:next w:val="NoSpacing"/>
    <w:autoRedefine/>
    <w:uiPriority w:val="39"/>
    <w:semiHidden/>
    <w:unhideWhenUsed/>
    <w:rsid w:val="00BD53E8"/>
    <w:pPr>
      <w:spacing w:after="100"/>
      <w:ind w:left="1200"/>
    </w:pPr>
  </w:style>
  <w:style w:type="paragraph" w:styleId="TOC7">
    <w:name w:val="toc 7"/>
    <w:basedOn w:val="NoSpacing"/>
    <w:next w:val="NoSpacing"/>
    <w:autoRedefine/>
    <w:uiPriority w:val="39"/>
    <w:semiHidden/>
    <w:unhideWhenUsed/>
    <w:rsid w:val="00BD53E8"/>
    <w:pPr>
      <w:spacing w:after="100"/>
      <w:ind w:left="1440"/>
    </w:pPr>
  </w:style>
  <w:style w:type="paragraph" w:styleId="TOC8">
    <w:name w:val="toc 8"/>
    <w:basedOn w:val="NoSpacing"/>
    <w:next w:val="NoSpacing"/>
    <w:autoRedefine/>
    <w:uiPriority w:val="39"/>
    <w:semiHidden/>
    <w:unhideWhenUsed/>
    <w:rsid w:val="00BD53E8"/>
    <w:pPr>
      <w:spacing w:after="100"/>
      <w:ind w:left="1680"/>
    </w:pPr>
  </w:style>
  <w:style w:type="paragraph" w:styleId="TOC9">
    <w:name w:val="toc 9"/>
    <w:basedOn w:val="NoSpacing"/>
    <w:next w:val="NoSpacing"/>
    <w:autoRedefine/>
    <w:uiPriority w:val="39"/>
    <w:semiHidden/>
    <w:unhideWhenUsed/>
    <w:rsid w:val="00BD53E8"/>
    <w:pPr>
      <w:spacing w:after="100"/>
      <w:ind w:left="1920"/>
    </w:pPr>
  </w:style>
  <w:style w:type="table" w:styleId="LightList-Accent1">
    <w:name w:val="Light List Accent 1"/>
    <w:basedOn w:val="TableNormal"/>
    <w:uiPriority w:val="61"/>
    <w:rsid w:val="00416D0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14AD9"/>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14AD9"/>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874C50"/>
    <w:pPr>
      <w:spacing w:before="0" w:after="0" w:line="240" w:lineRule="auto"/>
    </w:pPr>
    <w:rPr>
      <w:sz w:val="20"/>
    </w:rPr>
  </w:style>
  <w:style w:type="character" w:customStyle="1" w:styleId="FootnoteTextChar">
    <w:name w:val="Footnote Text Char"/>
    <w:basedOn w:val="DefaultParagraphFont"/>
    <w:link w:val="FootnoteText"/>
    <w:uiPriority w:val="99"/>
    <w:semiHidden/>
    <w:rsid w:val="00874C50"/>
    <w:rPr>
      <w:sz w:val="20"/>
      <w:szCs w:val="20"/>
    </w:rPr>
  </w:style>
  <w:style w:type="character" w:styleId="FootnoteReference">
    <w:name w:val="footnote reference"/>
    <w:basedOn w:val="DefaultParagraphFont"/>
    <w:uiPriority w:val="99"/>
    <w:semiHidden/>
    <w:unhideWhenUsed/>
    <w:rsid w:val="00874C50"/>
    <w:rPr>
      <w:vertAlign w:val="superscript"/>
    </w:rPr>
  </w:style>
  <w:style w:type="character" w:styleId="FollowedHyperlink">
    <w:name w:val="FollowedHyperlink"/>
    <w:basedOn w:val="DefaultParagraphFont"/>
    <w:uiPriority w:val="99"/>
    <w:semiHidden/>
    <w:unhideWhenUsed/>
    <w:rsid w:val="002A724A"/>
    <w:rPr>
      <w:color w:val="800080" w:themeColor="followedHyperlink"/>
      <w:u w:val="single"/>
    </w:rPr>
  </w:style>
  <w:style w:type="paragraph" w:styleId="NormalWeb">
    <w:name w:val="Normal (Web)"/>
    <w:basedOn w:val="Normal"/>
    <w:uiPriority w:val="99"/>
    <w:unhideWhenUsed/>
    <w:rsid w:val="00987D8C"/>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987D8C"/>
  </w:style>
  <w:style w:type="paragraph" w:customStyle="1" w:styleId="info-paragraph">
    <w:name w:val="info-paragraph"/>
    <w:basedOn w:val="Normal"/>
    <w:rsid w:val="00987D8C"/>
    <w:pPr>
      <w:spacing w:before="100" w:beforeAutospacing="1" w:after="100" w:afterAutospacing="1" w:line="240" w:lineRule="auto"/>
    </w:pPr>
    <w:rPr>
      <w:rFonts w:ascii="Times New Roman" w:eastAsia="Times New Roman" w:hAnsi="Times New Roman" w:cs="Times New Roman"/>
      <w:szCs w:val="24"/>
    </w:rPr>
  </w:style>
  <w:style w:type="paragraph" w:styleId="DocumentMap">
    <w:name w:val="Document Map"/>
    <w:basedOn w:val="Normal"/>
    <w:link w:val="DocumentMapChar"/>
    <w:uiPriority w:val="99"/>
    <w:semiHidden/>
    <w:unhideWhenUsed/>
    <w:rsid w:val="0000171A"/>
    <w:pPr>
      <w:spacing w:before="0" w:after="0"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00171A"/>
    <w:rPr>
      <w:rFonts w:ascii="Lucida Grande" w:hAnsi="Lucida Grande"/>
      <w:sz w:val="24"/>
      <w:szCs w:val="24"/>
    </w:rPr>
  </w:style>
  <w:style w:type="table" w:styleId="LightList">
    <w:name w:val="Light List"/>
    <w:basedOn w:val="TableNormal"/>
    <w:uiPriority w:val="61"/>
    <w:rsid w:val="00490F36"/>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36D5"/>
    <w:rPr>
      <w:sz w:val="24"/>
      <w:szCs w:val="20"/>
    </w:rPr>
  </w:style>
  <w:style w:type="paragraph" w:styleId="Heading1">
    <w:name w:val="heading 1"/>
    <w:basedOn w:val="Normal"/>
    <w:next w:val="Normal"/>
    <w:link w:val="Heading1Char"/>
    <w:uiPriority w:val="9"/>
    <w:qFormat/>
    <w:rsid w:val="004900E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1031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20" w:after="120"/>
      <w:outlineLvl w:val="1"/>
    </w:pPr>
    <w:rPr>
      <w:caps/>
      <w:spacing w:val="15"/>
      <w:sz w:val="22"/>
      <w:szCs w:val="22"/>
    </w:rPr>
  </w:style>
  <w:style w:type="paragraph" w:styleId="Heading3">
    <w:name w:val="heading 3"/>
    <w:basedOn w:val="Normal"/>
    <w:next w:val="Normal"/>
    <w:link w:val="Heading3Char"/>
    <w:uiPriority w:val="9"/>
    <w:unhideWhenUsed/>
    <w:qFormat/>
    <w:rsid w:val="003361B7"/>
    <w:pPr>
      <w:pBdr>
        <w:bottom w:val="single" w:sz="6" w:space="1"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2F3762"/>
    <w:pPr>
      <w:pBdr>
        <w:bottom w:val="dotted" w:sz="6" w:space="1"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4900E0"/>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900E0"/>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900E0"/>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900E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0E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55F"/>
  </w:style>
  <w:style w:type="paragraph" w:styleId="Footer">
    <w:name w:val="footer"/>
    <w:basedOn w:val="Normal"/>
    <w:link w:val="FooterChar"/>
    <w:uiPriority w:val="99"/>
    <w:unhideWhenUsed/>
    <w:rsid w:val="008E55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55F"/>
  </w:style>
  <w:style w:type="paragraph" w:styleId="BalloonText">
    <w:name w:val="Balloon Text"/>
    <w:basedOn w:val="Normal"/>
    <w:link w:val="BalloonTextChar"/>
    <w:uiPriority w:val="99"/>
    <w:semiHidden/>
    <w:unhideWhenUsed/>
    <w:rsid w:val="008E55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55F"/>
    <w:rPr>
      <w:rFonts w:ascii="Tahoma" w:hAnsi="Tahoma" w:cs="Tahoma"/>
      <w:sz w:val="16"/>
      <w:szCs w:val="16"/>
    </w:rPr>
  </w:style>
  <w:style w:type="paragraph" w:styleId="NoSpacing">
    <w:name w:val="No Spacing"/>
    <w:basedOn w:val="Normal"/>
    <w:link w:val="NoSpacingChar"/>
    <w:uiPriority w:val="1"/>
    <w:qFormat/>
    <w:rsid w:val="008236D5"/>
    <w:pPr>
      <w:spacing w:before="0" w:after="0" w:line="240" w:lineRule="auto"/>
    </w:pPr>
  </w:style>
  <w:style w:type="character" w:customStyle="1" w:styleId="NoSpacingChar">
    <w:name w:val="No Spacing Char"/>
    <w:basedOn w:val="DefaultParagraphFont"/>
    <w:link w:val="NoSpacing"/>
    <w:uiPriority w:val="1"/>
    <w:rsid w:val="008236D5"/>
    <w:rPr>
      <w:sz w:val="24"/>
      <w:szCs w:val="20"/>
    </w:rPr>
  </w:style>
  <w:style w:type="table" w:styleId="TableGrid">
    <w:name w:val="Table Grid"/>
    <w:basedOn w:val="TableNormal"/>
    <w:uiPriority w:val="59"/>
    <w:rsid w:val="00CE78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CE7863"/>
    <w:rPr>
      <w:color w:val="0000FF"/>
      <w:u w:val="single"/>
    </w:rPr>
  </w:style>
  <w:style w:type="character" w:customStyle="1" w:styleId="Heading1Char">
    <w:name w:val="Heading 1 Char"/>
    <w:basedOn w:val="DefaultParagraphFont"/>
    <w:link w:val="Heading1"/>
    <w:uiPriority w:val="9"/>
    <w:rsid w:val="004900E0"/>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4900E0"/>
    <w:pPr>
      <w:outlineLvl w:val="9"/>
    </w:pPr>
    <w:rPr>
      <w:lang w:bidi="en-US"/>
    </w:rPr>
  </w:style>
  <w:style w:type="character" w:customStyle="1" w:styleId="Heading2Char">
    <w:name w:val="Heading 2 Char"/>
    <w:basedOn w:val="DefaultParagraphFont"/>
    <w:link w:val="Heading2"/>
    <w:uiPriority w:val="9"/>
    <w:rsid w:val="00F1031B"/>
    <w:rPr>
      <w:caps/>
      <w:spacing w:val="15"/>
      <w:shd w:val="clear" w:color="auto" w:fill="DBE5F1" w:themeFill="accent1" w:themeFillTint="33"/>
    </w:rPr>
  </w:style>
  <w:style w:type="character" w:customStyle="1" w:styleId="Heading3Char">
    <w:name w:val="Heading 3 Char"/>
    <w:basedOn w:val="DefaultParagraphFont"/>
    <w:link w:val="Heading3"/>
    <w:uiPriority w:val="9"/>
    <w:rsid w:val="003361B7"/>
    <w:rPr>
      <w:caps/>
      <w:color w:val="243F60" w:themeColor="accent1" w:themeShade="7F"/>
      <w:spacing w:val="15"/>
    </w:rPr>
  </w:style>
  <w:style w:type="character" w:customStyle="1" w:styleId="Heading4Char">
    <w:name w:val="Heading 4 Char"/>
    <w:basedOn w:val="DefaultParagraphFont"/>
    <w:link w:val="Heading4"/>
    <w:uiPriority w:val="9"/>
    <w:rsid w:val="002F3762"/>
    <w:rPr>
      <w:caps/>
      <w:color w:val="365F91" w:themeColor="accent1" w:themeShade="BF"/>
      <w:spacing w:val="10"/>
    </w:rPr>
  </w:style>
  <w:style w:type="character" w:customStyle="1" w:styleId="Heading5Char">
    <w:name w:val="Heading 5 Char"/>
    <w:basedOn w:val="DefaultParagraphFont"/>
    <w:link w:val="Heading5"/>
    <w:uiPriority w:val="9"/>
    <w:rsid w:val="004900E0"/>
    <w:rPr>
      <w:caps/>
      <w:color w:val="365F91" w:themeColor="accent1" w:themeShade="BF"/>
      <w:spacing w:val="10"/>
    </w:rPr>
  </w:style>
  <w:style w:type="character" w:customStyle="1" w:styleId="Heading6Char">
    <w:name w:val="Heading 6 Char"/>
    <w:basedOn w:val="DefaultParagraphFont"/>
    <w:link w:val="Heading6"/>
    <w:uiPriority w:val="9"/>
    <w:semiHidden/>
    <w:rsid w:val="004900E0"/>
    <w:rPr>
      <w:caps/>
      <w:color w:val="365F91" w:themeColor="accent1" w:themeShade="BF"/>
      <w:spacing w:val="10"/>
    </w:rPr>
  </w:style>
  <w:style w:type="character" w:customStyle="1" w:styleId="Heading7Char">
    <w:name w:val="Heading 7 Char"/>
    <w:basedOn w:val="DefaultParagraphFont"/>
    <w:link w:val="Heading7"/>
    <w:uiPriority w:val="9"/>
    <w:semiHidden/>
    <w:rsid w:val="004900E0"/>
    <w:rPr>
      <w:caps/>
      <w:color w:val="365F91" w:themeColor="accent1" w:themeShade="BF"/>
      <w:spacing w:val="10"/>
    </w:rPr>
  </w:style>
  <w:style w:type="character" w:customStyle="1" w:styleId="Heading8Char">
    <w:name w:val="Heading 8 Char"/>
    <w:basedOn w:val="DefaultParagraphFont"/>
    <w:link w:val="Heading8"/>
    <w:uiPriority w:val="9"/>
    <w:semiHidden/>
    <w:rsid w:val="004900E0"/>
    <w:rPr>
      <w:caps/>
      <w:spacing w:val="10"/>
      <w:sz w:val="18"/>
      <w:szCs w:val="18"/>
    </w:rPr>
  </w:style>
  <w:style w:type="character" w:customStyle="1" w:styleId="Heading9Char">
    <w:name w:val="Heading 9 Char"/>
    <w:basedOn w:val="DefaultParagraphFont"/>
    <w:link w:val="Heading9"/>
    <w:uiPriority w:val="9"/>
    <w:semiHidden/>
    <w:rsid w:val="004900E0"/>
    <w:rPr>
      <w:i/>
      <w:caps/>
      <w:spacing w:val="10"/>
      <w:sz w:val="18"/>
      <w:szCs w:val="18"/>
    </w:rPr>
  </w:style>
  <w:style w:type="paragraph" w:styleId="Caption">
    <w:name w:val="caption"/>
    <w:basedOn w:val="Normal"/>
    <w:next w:val="Normal"/>
    <w:uiPriority w:val="35"/>
    <w:unhideWhenUsed/>
    <w:qFormat/>
    <w:rsid w:val="004900E0"/>
    <w:rPr>
      <w:b/>
      <w:bCs/>
      <w:color w:val="365F91" w:themeColor="accent1" w:themeShade="BF"/>
      <w:sz w:val="16"/>
      <w:szCs w:val="16"/>
    </w:rPr>
  </w:style>
  <w:style w:type="paragraph" w:styleId="Title">
    <w:name w:val="Title"/>
    <w:basedOn w:val="Normal"/>
    <w:next w:val="Normal"/>
    <w:link w:val="TitleChar"/>
    <w:uiPriority w:val="10"/>
    <w:qFormat/>
    <w:rsid w:val="004900E0"/>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4900E0"/>
    <w:rPr>
      <w:caps/>
      <w:color w:val="4F81BD" w:themeColor="accent1"/>
      <w:spacing w:val="10"/>
      <w:kern w:val="28"/>
      <w:sz w:val="52"/>
      <w:szCs w:val="52"/>
    </w:rPr>
  </w:style>
  <w:style w:type="paragraph" w:styleId="Subtitle">
    <w:name w:val="Subtitle"/>
    <w:basedOn w:val="Normal"/>
    <w:next w:val="Normal"/>
    <w:link w:val="SubtitleChar"/>
    <w:uiPriority w:val="11"/>
    <w:qFormat/>
    <w:rsid w:val="004900E0"/>
    <w:pPr>
      <w:spacing w:after="1000" w:line="240" w:lineRule="auto"/>
    </w:pPr>
    <w:rPr>
      <w:caps/>
      <w:color w:val="595959" w:themeColor="text1" w:themeTint="A6"/>
      <w:spacing w:val="10"/>
      <w:szCs w:val="24"/>
    </w:rPr>
  </w:style>
  <w:style w:type="character" w:customStyle="1" w:styleId="SubtitleChar">
    <w:name w:val="Subtitle Char"/>
    <w:basedOn w:val="DefaultParagraphFont"/>
    <w:link w:val="Subtitle"/>
    <w:uiPriority w:val="11"/>
    <w:rsid w:val="004900E0"/>
    <w:rPr>
      <w:caps/>
      <w:color w:val="595959" w:themeColor="text1" w:themeTint="A6"/>
      <w:spacing w:val="10"/>
      <w:sz w:val="24"/>
      <w:szCs w:val="24"/>
    </w:rPr>
  </w:style>
  <w:style w:type="character" w:styleId="Strong">
    <w:name w:val="Strong"/>
    <w:uiPriority w:val="22"/>
    <w:qFormat/>
    <w:rsid w:val="004900E0"/>
    <w:rPr>
      <w:b/>
      <w:bCs/>
    </w:rPr>
  </w:style>
  <w:style w:type="character" w:styleId="Emphasis">
    <w:name w:val="Emphasis"/>
    <w:uiPriority w:val="20"/>
    <w:qFormat/>
    <w:rsid w:val="004900E0"/>
    <w:rPr>
      <w:caps/>
      <w:color w:val="243F60" w:themeColor="accent1" w:themeShade="7F"/>
      <w:spacing w:val="5"/>
    </w:rPr>
  </w:style>
  <w:style w:type="paragraph" w:styleId="ListParagraph">
    <w:name w:val="List Paragraph"/>
    <w:basedOn w:val="Normal"/>
    <w:uiPriority w:val="34"/>
    <w:qFormat/>
    <w:rsid w:val="004900E0"/>
    <w:pPr>
      <w:ind w:left="720"/>
      <w:contextualSpacing/>
    </w:pPr>
  </w:style>
  <w:style w:type="paragraph" w:styleId="Quote">
    <w:name w:val="Quote"/>
    <w:basedOn w:val="Normal"/>
    <w:next w:val="Normal"/>
    <w:link w:val="QuoteChar"/>
    <w:uiPriority w:val="29"/>
    <w:qFormat/>
    <w:rsid w:val="004900E0"/>
    <w:rPr>
      <w:i/>
      <w:iCs/>
    </w:rPr>
  </w:style>
  <w:style w:type="character" w:customStyle="1" w:styleId="QuoteChar">
    <w:name w:val="Quote Char"/>
    <w:basedOn w:val="DefaultParagraphFont"/>
    <w:link w:val="Quote"/>
    <w:uiPriority w:val="29"/>
    <w:rsid w:val="004900E0"/>
    <w:rPr>
      <w:i/>
      <w:iCs/>
      <w:sz w:val="20"/>
      <w:szCs w:val="20"/>
    </w:rPr>
  </w:style>
  <w:style w:type="paragraph" w:styleId="IntenseQuote">
    <w:name w:val="Intense Quote"/>
    <w:basedOn w:val="Normal"/>
    <w:next w:val="Normal"/>
    <w:link w:val="IntenseQuoteChar"/>
    <w:uiPriority w:val="30"/>
    <w:qFormat/>
    <w:rsid w:val="004900E0"/>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900E0"/>
    <w:rPr>
      <w:i/>
      <w:iCs/>
      <w:color w:val="4F81BD" w:themeColor="accent1"/>
      <w:sz w:val="20"/>
      <w:szCs w:val="20"/>
    </w:rPr>
  </w:style>
  <w:style w:type="character" w:styleId="SubtleEmphasis">
    <w:name w:val="Subtle Emphasis"/>
    <w:uiPriority w:val="19"/>
    <w:qFormat/>
    <w:rsid w:val="004900E0"/>
    <w:rPr>
      <w:i/>
      <w:iCs/>
      <w:color w:val="243F60" w:themeColor="accent1" w:themeShade="7F"/>
    </w:rPr>
  </w:style>
  <w:style w:type="character" w:styleId="IntenseEmphasis">
    <w:name w:val="Intense Emphasis"/>
    <w:uiPriority w:val="21"/>
    <w:qFormat/>
    <w:rsid w:val="004900E0"/>
    <w:rPr>
      <w:b/>
      <w:bCs/>
      <w:caps/>
      <w:color w:val="243F60" w:themeColor="accent1" w:themeShade="7F"/>
      <w:spacing w:val="10"/>
    </w:rPr>
  </w:style>
  <w:style w:type="character" w:styleId="SubtleReference">
    <w:name w:val="Subtle Reference"/>
    <w:uiPriority w:val="31"/>
    <w:qFormat/>
    <w:rsid w:val="004900E0"/>
    <w:rPr>
      <w:b/>
      <w:bCs/>
      <w:color w:val="4F81BD" w:themeColor="accent1"/>
    </w:rPr>
  </w:style>
  <w:style w:type="character" w:styleId="IntenseReference">
    <w:name w:val="Intense Reference"/>
    <w:uiPriority w:val="32"/>
    <w:qFormat/>
    <w:rsid w:val="004900E0"/>
    <w:rPr>
      <w:b/>
      <w:bCs/>
      <w:i/>
      <w:iCs/>
      <w:caps/>
      <w:color w:val="4F81BD" w:themeColor="accent1"/>
    </w:rPr>
  </w:style>
  <w:style w:type="character" w:styleId="BookTitle">
    <w:name w:val="Book Title"/>
    <w:uiPriority w:val="33"/>
    <w:qFormat/>
    <w:rsid w:val="004900E0"/>
    <w:rPr>
      <w:b/>
      <w:bCs/>
      <w:i/>
      <w:iCs/>
      <w:spacing w:val="9"/>
    </w:rPr>
  </w:style>
  <w:style w:type="paragraph" w:customStyle="1" w:styleId="template">
    <w:name w:val="template"/>
    <w:basedOn w:val="Normal"/>
    <w:rsid w:val="000A7281"/>
    <w:pPr>
      <w:widowControl w:val="0"/>
      <w:adjustRightInd w:val="0"/>
      <w:spacing w:before="0" w:after="0" w:line="240" w:lineRule="exact"/>
      <w:jc w:val="both"/>
      <w:textAlignment w:val="baseline"/>
    </w:pPr>
    <w:rPr>
      <w:rFonts w:ascii="Arial" w:eastAsia="Times New Roman" w:hAnsi="Arial" w:cs="Times New Roman"/>
      <w:i/>
      <w:sz w:val="22"/>
    </w:rPr>
  </w:style>
  <w:style w:type="paragraph" w:styleId="TOC1">
    <w:name w:val="toc 1"/>
    <w:basedOn w:val="Normal"/>
    <w:next w:val="Normal"/>
    <w:autoRedefine/>
    <w:uiPriority w:val="39"/>
    <w:unhideWhenUsed/>
    <w:rsid w:val="000C4946"/>
    <w:pPr>
      <w:spacing w:after="100"/>
    </w:pPr>
  </w:style>
  <w:style w:type="paragraph" w:styleId="TOC2">
    <w:name w:val="toc 2"/>
    <w:basedOn w:val="NoSpacing"/>
    <w:next w:val="NoSpacing"/>
    <w:autoRedefine/>
    <w:uiPriority w:val="39"/>
    <w:unhideWhenUsed/>
    <w:rsid w:val="000C4946"/>
    <w:pPr>
      <w:spacing w:after="100"/>
      <w:ind w:left="240"/>
    </w:pPr>
  </w:style>
  <w:style w:type="table" w:styleId="LightShading">
    <w:name w:val="Light Shading"/>
    <w:basedOn w:val="TableNormal"/>
    <w:uiPriority w:val="60"/>
    <w:rsid w:val="00A15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Spacing"/>
    <w:next w:val="NoSpacing"/>
    <w:autoRedefine/>
    <w:uiPriority w:val="39"/>
    <w:unhideWhenUsed/>
    <w:rsid w:val="00CC74E7"/>
    <w:pPr>
      <w:spacing w:after="100"/>
      <w:ind w:left="480"/>
    </w:pPr>
  </w:style>
  <w:style w:type="paragraph" w:styleId="TOC4">
    <w:name w:val="toc 4"/>
    <w:basedOn w:val="NoSpacing"/>
    <w:next w:val="NoSpacing"/>
    <w:autoRedefine/>
    <w:uiPriority w:val="39"/>
    <w:semiHidden/>
    <w:unhideWhenUsed/>
    <w:rsid w:val="00BD53E8"/>
    <w:pPr>
      <w:spacing w:after="100"/>
      <w:ind w:left="720"/>
    </w:pPr>
  </w:style>
  <w:style w:type="paragraph" w:styleId="TOC5">
    <w:name w:val="toc 5"/>
    <w:basedOn w:val="NoSpacing"/>
    <w:next w:val="NoSpacing"/>
    <w:autoRedefine/>
    <w:uiPriority w:val="39"/>
    <w:semiHidden/>
    <w:unhideWhenUsed/>
    <w:rsid w:val="00BD53E8"/>
    <w:pPr>
      <w:spacing w:after="100"/>
      <w:ind w:left="960"/>
    </w:pPr>
  </w:style>
  <w:style w:type="paragraph" w:styleId="TOC6">
    <w:name w:val="toc 6"/>
    <w:basedOn w:val="NoSpacing"/>
    <w:next w:val="NoSpacing"/>
    <w:autoRedefine/>
    <w:uiPriority w:val="39"/>
    <w:semiHidden/>
    <w:unhideWhenUsed/>
    <w:rsid w:val="00BD53E8"/>
    <w:pPr>
      <w:spacing w:after="100"/>
      <w:ind w:left="1200"/>
    </w:pPr>
  </w:style>
  <w:style w:type="paragraph" w:styleId="TOC7">
    <w:name w:val="toc 7"/>
    <w:basedOn w:val="NoSpacing"/>
    <w:next w:val="NoSpacing"/>
    <w:autoRedefine/>
    <w:uiPriority w:val="39"/>
    <w:semiHidden/>
    <w:unhideWhenUsed/>
    <w:rsid w:val="00BD53E8"/>
    <w:pPr>
      <w:spacing w:after="100"/>
      <w:ind w:left="1440"/>
    </w:pPr>
  </w:style>
  <w:style w:type="paragraph" w:styleId="TOC8">
    <w:name w:val="toc 8"/>
    <w:basedOn w:val="NoSpacing"/>
    <w:next w:val="NoSpacing"/>
    <w:autoRedefine/>
    <w:uiPriority w:val="39"/>
    <w:semiHidden/>
    <w:unhideWhenUsed/>
    <w:rsid w:val="00BD53E8"/>
    <w:pPr>
      <w:spacing w:after="100"/>
      <w:ind w:left="1680"/>
    </w:pPr>
  </w:style>
  <w:style w:type="paragraph" w:styleId="TOC9">
    <w:name w:val="toc 9"/>
    <w:basedOn w:val="NoSpacing"/>
    <w:next w:val="NoSpacing"/>
    <w:autoRedefine/>
    <w:uiPriority w:val="39"/>
    <w:semiHidden/>
    <w:unhideWhenUsed/>
    <w:rsid w:val="00BD53E8"/>
    <w:pPr>
      <w:spacing w:after="100"/>
      <w:ind w:left="1920"/>
    </w:pPr>
  </w:style>
  <w:style w:type="table" w:styleId="LightList-Accent1">
    <w:name w:val="Light List Accent 1"/>
    <w:basedOn w:val="TableNormal"/>
    <w:uiPriority w:val="61"/>
    <w:rsid w:val="00416D0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214AD9"/>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14AD9"/>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874C50"/>
    <w:pPr>
      <w:spacing w:before="0" w:after="0" w:line="240" w:lineRule="auto"/>
    </w:pPr>
    <w:rPr>
      <w:sz w:val="20"/>
    </w:rPr>
  </w:style>
  <w:style w:type="character" w:customStyle="1" w:styleId="FootnoteTextChar">
    <w:name w:val="Footnote Text Char"/>
    <w:basedOn w:val="DefaultParagraphFont"/>
    <w:link w:val="FootnoteText"/>
    <w:uiPriority w:val="99"/>
    <w:semiHidden/>
    <w:rsid w:val="00874C50"/>
    <w:rPr>
      <w:sz w:val="20"/>
      <w:szCs w:val="20"/>
    </w:rPr>
  </w:style>
  <w:style w:type="character" w:styleId="FootnoteReference">
    <w:name w:val="footnote reference"/>
    <w:basedOn w:val="DefaultParagraphFont"/>
    <w:uiPriority w:val="99"/>
    <w:semiHidden/>
    <w:unhideWhenUsed/>
    <w:rsid w:val="00874C50"/>
    <w:rPr>
      <w:vertAlign w:val="superscript"/>
    </w:rPr>
  </w:style>
  <w:style w:type="character" w:styleId="FollowedHyperlink">
    <w:name w:val="FollowedHyperlink"/>
    <w:basedOn w:val="DefaultParagraphFont"/>
    <w:uiPriority w:val="99"/>
    <w:semiHidden/>
    <w:unhideWhenUsed/>
    <w:rsid w:val="002A724A"/>
    <w:rPr>
      <w:color w:val="800080" w:themeColor="followedHyperlink"/>
      <w:u w:val="single"/>
    </w:rPr>
  </w:style>
  <w:style w:type="paragraph" w:styleId="NormalWeb">
    <w:name w:val="Normal (Web)"/>
    <w:basedOn w:val="Normal"/>
    <w:uiPriority w:val="99"/>
    <w:unhideWhenUsed/>
    <w:rsid w:val="00987D8C"/>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987D8C"/>
  </w:style>
  <w:style w:type="paragraph" w:customStyle="1" w:styleId="info-paragraph">
    <w:name w:val="info-paragraph"/>
    <w:basedOn w:val="Normal"/>
    <w:rsid w:val="00987D8C"/>
    <w:pPr>
      <w:spacing w:before="100" w:beforeAutospacing="1" w:after="100" w:afterAutospacing="1" w:line="240" w:lineRule="auto"/>
    </w:pPr>
    <w:rPr>
      <w:rFonts w:ascii="Times New Roman" w:eastAsia="Times New Roman" w:hAnsi="Times New Roman" w:cs="Times New Roman"/>
      <w:szCs w:val="24"/>
    </w:rPr>
  </w:style>
  <w:style w:type="paragraph" w:styleId="DocumentMap">
    <w:name w:val="Document Map"/>
    <w:basedOn w:val="Normal"/>
    <w:link w:val="DocumentMapChar"/>
    <w:uiPriority w:val="99"/>
    <w:semiHidden/>
    <w:unhideWhenUsed/>
    <w:rsid w:val="0000171A"/>
    <w:pPr>
      <w:spacing w:before="0" w:after="0"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00171A"/>
    <w:rPr>
      <w:rFonts w:ascii="Lucida Grande" w:hAnsi="Lucida Grande"/>
      <w:sz w:val="24"/>
      <w:szCs w:val="24"/>
    </w:rPr>
  </w:style>
  <w:style w:type="table" w:styleId="LightList">
    <w:name w:val="Light List"/>
    <w:basedOn w:val="TableNormal"/>
    <w:uiPriority w:val="61"/>
    <w:rsid w:val="00490F36"/>
    <w:pPr>
      <w:spacing w:before="0"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15275">
      <w:bodyDiv w:val="1"/>
      <w:marLeft w:val="0"/>
      <w:marRight w:val="0"/>
      <w:marTop w:val="0"/>
      <w:marBottom w:val="0"/>
      <w:divBdr>
        <w:top w:val="none" w:sz="0" w:space="0" w:color="auto"/>
        <w:left w:val="none" w:sz="0" w:space="0" w:color="auto"/>
        <w:bottom w:val="none" w:sz="0" w:space="0" w:color="auto"/>
        <w:right w:val="none" w:sz="0" w:space="0" w:color="auto"/>
      </w:divBdr>
    </w:div>
    <w:div w:id="72169752">
      <w:bodyDiv w:val="1"/>
      <w:marLeft w:val="0"/>
      <w:marRight w:val="0"/>
      <w:marTop w:val="0"/>
      <w:marBottom w:val="0"/>
      <w:divBdr>
        <w:top w:val="none" w:sz="0" w:space="0" w:color="auto"/>
        <w:left w:val="none" w:sz="0" w:space="0" w:color="auto"/>
        <w:bottom w:val="none" w:sz="0" w:space="0" w:color="auto"/>
        <w:right w:val="none" w:sz="0" w:space="0" w:color="auto"/>
      </w:divBdr>
    </w:div>
    <w:div w:id="87040219">
      <w:bodyDiv w:val="1"/>
      <w:marLeft w:val="0"/>
      <w:marRight w:val="0"/>
      <w:marTop w:val="0"/>
      <w:marBottom w:val="0"/>
      <w:divBdr>
        <w:top w:val="none" w:sz="0" w:space="0" w:color="auto"/>
        <w:left w:val="none" w:sz="0" w:space="0" w:color="auto"/>
        <w:bottom w:val="none" w:sz="0" w:space="0" w:color="auto"/>
        <w:right w:val="none" w:sz="0" w:space="0" w:color="auto"/>
      </w:divBdr>
    </w:div>
    <w:div w:id="118184132">
      <w:bodyDiv w:val="1"/>
      <w:marLeft w:val="0"/>
      <w:marRight w:val="0"/>
      <w:marTop w:val="0"/>
      <w:marBottom w:val="0"/>
      <w:divBdr>
        <w:top w:val="none" w:sz="0" w:space="0" w:color="auto"/>
        <w:left w:val="none" w:sz="0" w:space="0" w:color="auto"/>
        <w:bottom w:val="none" w:sz="0" w:space="0" w:color="auto"/>
        <w:right w:val="none" w:sz="0" w:space="0" w:color="auto"/>
      </w:divBdr>
    </w:div>
    <w:div w:id="272441313">
      <w:bodyDiv w:val="1"/>
      <w:marLeft w:val="0"/>
      <w:marRight w:val="0"/>
      <w:marTop w:val="0"/>
      <w:marBottom w:val="0"/>
      <w:divBdr>
        <w:top w:val="none" w:sz="0" w:space="0" w:color="auto"/>
        <w:left w:val="none" w:sz="0" w:space="0" w:color="auto"/>
        <w:bottom w:val="none" w:sz="0" w:space="0" w:color="auto"/>
        <w:right w:val="none" w:sz="0" w:space="0" w:color="auto"/>
      </w:divBdr>
    </w:div>
    <w:div w:id="501513486">
      <w:bodyDiv w:val="1"/>
      <w:marLeft w:val="0"/>
      <w:marRight w:val="0"/>
      <w:marTop w:val="0"/>
      <w:marBottom w:val="0"/>
      <w:divBdr>
        <w:top w:val="none" w:sz="0" w:space="0" w:color="auto"/>
        <w:left w:val="none" w:sz="0" w:space="0" w:color="auto"/>
        <w:bottom w:val="none" w:sz="0" w:space="0" w:color="auto"/>
        <w:right w:val="none" w:sz="0" w:space="0" w:color="auto"/>
      </w:divBdr>
    </w:div>
    <w:div w:id="860894813">
      <w:bodyDiv w:val="1"/>
      <w:marLeft w:val="0"/>
      <w:marRight w:val="0"/>
      <w:marTop w:val="0"/>
      <w:marBottom w:val="0"/>
      <w:divBdr>
        <w:top w:val="none" w:sz="0" w:space="0" w:color="auto"/>
        <w:left w:val="none" w:sz="0" w:space="0" w:color="auto"/>
        <w:bottom w:val="none" w:sz="0" w:space="0" w:color="auto"/>
        <w:right w:val="none" w:sz="0" w:space="0" w:color="auto"/>
      </w:divBdr>
    </w:div>
    <w:div w:id="926301905">
      <w:bodyDiv w:val="1"/>
      <w:marLeft w:val="0"/>
      <w:marRight w:val="0"/>
      <w:marTop w:val="0"/>
      <w:marBottom w:val="0"/>
      <w:divBdr>
        <w:top w:val="none" w:sz="0" w:space="0" w:color="auto"/>
        <w:left w:val="none" w:sz="0" w:space="0" w:color="auto"/>
        <w:bottom w:val="none" w:sz="0" w:space="0" w:color="auto"/>
        <w:right w:val="none" w:sz="0" w:space="0" w:color="auto"/>
      </w:divBdr>
    </w:div>
    <w:div w:id="938290188">
      <w:bodyDiv w:val="1"/>
      <w:marLeft w:val="0"/>
      <w:marRight w:val="0"/>
      <w:marTop w:val="0"/>
      <w:marBottom w:val="0"/>
      <w:divBdr>
        <w:top w:val="none" w:sz="0" w:space="0" w:color="auto"/>
        <w:left w:val="none" w:sz="0" w:space="0" w:color="auto"/>
        <w:bottom w:val="none" w:sz="0" w:space="0" w:color="auto"/>
        <w:right w:val="none" w:sz="0" w:space="0" w:color="auto"/>
      </w:divBdr>
    </w:div>
    <w:div w:id="1052340247">
      <w:bodyDiv w:val="1"/>
      <w:marLeft w:val="0"/>
      <w:marRight w:val="0"/>
      <w:marTop w:val="0"/>
      <w:marBottom w:val="0"/>
      <w:divBdr>
        <w:top w:val="none" w:sz="0" w:space="0" w:color="auto"/>
        <w:left w:val="none" w:sz="0" w:space="0" w:color="auto"/>
        <w:bottom w:val="none" w:sz="0" w:space="0" w:color="auto"/>
        <w:right w:val="none" w:sz="0" w:space="0" w:color="auto"/>
      </w:divBdr>
    </w:div>
    <w:div w:id="1204321545">
      <w:bodyDiv w:val="1"/>
      <w:marLeft w:val="0"/>
      <w:marRight w:val="0"/>
      <w:marTop w:val="0"/>
      <w:marBottom w:val="0"/>
      <w:divBdr>
        <w:top w:val="none" w:sz="0" w:space="0" w:color="auto"/>
        <w:left w:val="none" w:sz="0" w:space="0" w:color="auto"/>
        <w:bottom w:val="none" w:sz="0" w:space="0" w:color="auto"/>
        <w:right w:val="none" w:sz="0" w:space="0" w:color="auto"/>
      </w:divBdr>
    </w:div>
    <w:div w:id="1236279353">
      <w:bodyDiv w:val="1"/>
      <w:marLeft w:val="0"/>
      <w:marRight w:val="0"/>
      <w:marTop w:val="0"/>
      <w:marBottom w:val="0"/>
      <w:divBdr>
        <w:top w:val="none" w:sz="0" w:space="0" w:color="auto"/>
        <w:left w:val="none" w:sz="0" w:space="0" w:color="auto"/>
        <w:bottom w:val="none" w:sz="0" w:space="0" w:color="auto"/>
        <w:right w:val="none" w:sz="0" w:space="0" w:color="auto"/>
      </w:divBdr>
      <w:divsChild>
        <w:div w:id="615984966">
          <w:marLeft w:val="0"/>
          <w:marRight w:val="0"/>
          <w:marTop w:val="0"/>
          <w:marBottom w:val="0"/>
          <w:divBdr>
            <w:top w:val="none" w:sz="0" w:space="0" w:color="auto"/>
            <w:left w:val="none" w:sz="0" w:space="0" w:color="auto"/>
            <w:bottom w:val="none" w:sz="0" w:space="0" w:color="auto"/>
            <w:right w:val="none" w:sz="0" w:space="0" w:color="auto"/>
          </w:divBdr>
        </w:div>
        <w:div w:id="1336610208">
          <w:marLeft w:val="240"/>
          <w:marRight w:val="0"/>
          <w:marTop w:val="0"/>
          <w:marBottom w:val="0"/>
          <w:divBdr>
            <w:top w:val="none" w:sz="0" w:space="0" w:color="auto"/>
            <w:left w:val="none" w:sz="0" w:space="0" w:color="auto"/>
            <w:bottom w:val="none" w:sz="0" w:space="0" w:color="auto"/>
            <w:right w:val="none" w:sz="0" w:space="0" w:color="auto"/>
          </w:divBdr>
          <w:divsChild>
            <w:div w:id="774323650">
              <w:marLeft w:val="0"/>
              <w:marRight w:val="0"/>
              <w:marTop w:val="0"/>
              <w:marBottom w:val="0"/>
              <w:divBdr>
                <w:top w:val="none" w:sz="0" w:space="0" w:color="auto"/>
                <w:left w:val="none" w:sz="0" w:space="0" w:color="auto"/>
                <w:bottom w:val="none" w:sz="0" w:space="0" w:color="auto"/>
                <w:right w:val="none" w:sz="0" w:space="0" w:color="auto"/>
              </w:divBdr>
              <w:divsChild>
                <w:div w:id="1278222539">
                  <w:marLeft w:val="0"/>
                  <w:marRight w:val="0"/>
                  <w:marTop w:val="0"/>
                  <w:marBottom w:val="0"/>
                  <w:divBdr>
                    <w:top w:val="none" w:sz="0" w:space="0" w:color="auto"/>
                    <w:left w:val="none" w:sz="0" w:space="0" w:color="auto"/>
                    <w:bottom w:val="none" w:sz="0" w:space="0" w:color="auto"/>
                    <w:right w:val="none" w:sz="0" w:space="0" w:color="auto"/>
                  </w:divBdr>
                  <w:divsChild>
                    <w:div w:id="661544547">
                      <w:marLeft w:val="0"/>
                      <w:marRight w:val="0"/>
                      <w:marTop w:val="0"/>
                      <w:marBottom w:val="0"/>
                      <w:divBdr>
                        <w:top w:val="none" w:sz="0" w:space="0" w:color="auto"/>
                        <w:left w:val="none" w:sz="0" w:space="0" w:color="auto"/>
                        <w:bottom w:val="none" w:sz="0" w:space="0" w:color="auto"/>
                        <w:right w:val="none" w:sz="0" w:space="0" w:color="auto"/>
                      </w:divBdr>
                    </w:div>
                    <w:div w:id="417100256">
                      <w:marLeft w:val="240"/>
                      <w:marRight w:val="0"/>
                      <w:marTop w:val="0"/>
                      <w:marBottom w:val="0"/>
                      <w:divBdr>
                        <w:top w:val="none" w:sz="0" w:space="0" w:color="auto"/>
                        <w:left w:val="none" w:sz="0" w:space="0" w:color="auto"/>
                        <w:bottom w:val="none" w:sz="0" w:space="0" w:color="auto"/>
                        <w:right w:val="none" w:sz="0" w:space="0" w:color="auto"/>
                      </w:divBdr>
                      <w:divsChild>
                        <w:div w:id="671419594">
                          <w:marLeft w:val="0"/>
                          <w:marRight w:val="0"/>
                          <w:marTop w:val="0"/>
                          <w:marBottom w:val="0"/>
                          <w:divBdr>
                            <w:top w:val="none" w:sz="0" w:space="0" w:color="auto"/>
                            <w:left w:val="none" w:sz="0" w:space="0" w:color="auto"/>
                            <w:bottom w:val="none" w:sz="0" w:space="0" w:color="auto"/>
                            <w:right w:val="none" w:sz="0" w:space="0" w:color="auto"/>
                          </w:divBdr>
                        </w:div>
                        <w:div w:id="672297782">
                          <w:marLeft w:val="0"/>
                          <w:marRight w:val="0"/>
                          <w:marTop w:val="0"/>
                          <w:marBottom w:val="0"/>
                          <w:divBdr>
                            <w:top w:val="none" w:sz="0" w:space="0" w:color="auto"/>
                            <w:left w:val="none" w:sz="0" w:space="0" w:color="auto"/>
                            <w:bottom w:val="none" w:sz="0" w:space="0" w:color="auto"/>
                            <w:right w:val="none" w:sz="0" w:space="0" w:color="auto"/>
                          </w:divBdr>
                        </w:div>
                        <w:div w:id="1057432282">
                          <w:marLeft w:val="0"/>
                          <w:marRight w:val="0"/>
                          <w:marTop w:val="0"/>
                          <w:marBottom w:val="0"/>
                          <w:divBdr>
                            <w:top w:val="none" w:sz="0" w:space="0" w:color="auto"/>
                            <w:left w:val="none" w:sz="0" w:space="0" w:color="auto"/>
                            <w:bottom w:val="none" w:sz="0" w:space="0" w:color="auto"/>
                            <w:right w:val="none" w:sz="0" w:space="0" w:color="auto"/>
                          </w:divBdr>
                          <w:divsChild>
                            <w:div w:id="1385131457">
                              <w:marLeft w:val="0"/>
                              <w:marRight w:val="0"/>
                              <w:marTop w:val="0"/>
                              <w:marBottom w:val="0"/>
                              <w:divBdr>
                                <w:top w:val="none" w:sz="0" w:space="0" w:color="auto"/>
                                <w:left w:val="none" w:sz="0" w:space="0" w:color="auto"/>
                                <w:bottom w:val="none" w:sz="0" w:space="0" w:color="auto"/>
                                <w:right w:val="none" w:sz="0" w:space="0" w:color="auto"/>
                              </w:divBdr>
                              <w:divsChild>
                                <w:div w:id="30802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5332">
              <w:marLeft w:val="0"/>
              <w:marRight w:val="0"/>
              <w:marTop w:val="0"/>
              <w:marBottom w:val="0"/>
              <w:divBdr>
                <w:top w:val="none" w:sz="0" w:space="0" w:color="auto"/>
                <w:left w:val="none" w:sz="0" w:space="0" w:color="auto"/>
                <w:bottom w:val="none" w:sz="0" w:space="0" w:color="auto"/>
                <w:right w:val="none" w:sz="0" w:space="0" w:color="auto"/>
              </w:divBdr>
              <w:divsChild>
                <w:div w:id="420806792">
                  <w:marLeft w:val="0"/>
                  <w:marRight w:val="0"/>
                  <w:marTop w:val="0"/>
                  <w:marBottom w:val="0"/>
                  <w:divBdr>
                    <w:top w:val="none" w:sz="0" w:space="0" w:color="auto"/>
                    <w:left w:val="none" w:sz="0" w:space="0" w:color="auto"/>
                    <w:bottom w:val="none" w:sz="0" w:space="0" w:color="auto"/>
                    <w:right w:val="none" w:sz="0" w:space="0" w:color="auto"/>
                  </w:divBdr>
                  <w:divsChild>
                    <w:div w:id="1461068006">
                      <w:marLeft w:val="0"/>
                      <w:marRight w:val="0"/>
                      <w:marTop w:val="0"/>
                      <w:marBottom w:val="0"/>
                      <w:divBdr>
                        <w:top w:val="none" w:sz="0" w:space="0" w:color="auto"/>
                        <w:left w:val="none" w:sz="0" w:space="0" w:color="auto"/>
                        <w:bottom w:val="none" w:sz="0" w:space="0" w:color="auto"/>
                        <w:right w:val="none" w:sz="0" w:space="0" w:color="auto"/>
                      </w:divBdr>
                    </w:div>
                    <w:div w:id="1995065182">
                      <w:marLeft w:val="240"/>
                      <w:marRight w:val="0"/>
                      <w:marTop w:val="0"/>
                      <w:marBottom w:val="0"/>
                      <w:divBdr>
                        <w:top w:val="none" w:sz="0" w:space="0" w:color="auto"/>
                        <w:left w:val="none" w:sz="0" w:space="0" w:color="auto"/>
                        <w:bottom w:val="none" w:sz="0" w:space="0" w:color="auto"/>
                        <w:right w:val="none" w:sz="0" w:space="0" w:color="auto"/>
                      </w:divBdr>
                      <w:divsChild>
                        <w:div w:id="548035695">
                          <w:marLeft w:val="0"/>
                          <w:marRight w:val="0"/>
                          <w:marTop w:val="0"/>
                          <w:marBottom w:val="0"/>
                          <w:divBdr>
                            <w:top w:val="none" w:sz="0" w:space="0" w:color="auto"/>
                            <w:left w:val="none" w:sz="0" w:space="0" w:color="auto"/>
                            <w:bottom w:val="none" w:sz="0" w:space="0" w:color="auto"/>
                            <w:right w:val="none" w:sz="0" w:space="0" w:color="auto"/>
                          </w:divBdr>
                        </w:div>
                        <w:div w:id="823857496">
                          <w:marLeft w:val="0"/>
                          <w:marRight w:val="0"/>
                          <w:marTop w:val="0"/>
                          <w:marBottom w:val="0"/>
                          <w:divBdr>
                            <w:top w:val="none" w:sz="0" w:space="0" w:color="auto"/>
                            <w:left w:val="none" w:sz="0" w:space="0" w:color="auto"/>
                            <w:bottom w:val="none" w:sz="0" w:space="0" w:color="auto"/>
                            <w:right w:val="none" w:sz="0" w:space="0" w:color="auto"/>
                          </w:divBdr>
                        </w:div>
                        <w:div w:id="508447248">
                          <w:marLeft w:val="0"/>
                          <w:marRight w:val="0"/>
                          <w:marTop w:val="0"/>
                          <w:marBottom w:val="0"/>
                          <w:divBdr>
                            <w:top w:val="none" w:sz="0" w:space="0" w:color="auto"/>
                            <w:left w:val="none" w:sz="0" w:space="0" w:color="auto"/>
                            <w:bottom w:val="none" w:sz="0" w:space="0" w:color="auto"/>
                            <w:right w:val="none" w:sz="0" w:space="0" w:color="auto"/>
                          </w:divBdr>
                          <w:divsChild>
                            <w:div w:id="968632674">
                              <w:marLeft w:val="0"/>
                              <w:marRight w:val="0"/>
                              <w:marTop w:val="0"/>
                              <w:marBottom w:val="0"/>
                              <w:divBdr>
                                <w:top w:val="none" w:sz="0" w:space="0" w:color="auto"/>
                                <w:left w:val="none" w:sz="0" w:space="0" w:color="auto"/>
                                <w:bottom w:val="none" w:sz="0" w:space="0" w:color="auto"/>
                                <w:right w:val="none" w:sz="0" w:space="0" w:color="auto"/>
                              </w:divBdr>
                              <w:divsChild>
                                <w:div w:id="14772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1690">
              <w:marLeft w:val="0"/>
              <w:marRight w:val="0"/>
              <w:marTop w:val="0"/>
              <w:marBottom w:val="0"/>
              <w:divBdr>
                <w:top w:val="none" w:sz="0" w:space="0" w:color="auto"/>
                <w:left w:val="none" w:sz="0" w:space="0" w:color="auto"/>
                <w:bottom w:val="none" w:sz="0" w:space="0" w:color="auto"/>
                <w:right w:val="none" w:sz="0" w:space="0" w:color="auto"/>
              </w:divBdr>
              <w:divsChild>
                <w:div w:id="1210537144">
                  <w:marLeft w:val="0"/>
                  <w:marRight w:val="0"/>
                  <w:marTop w:val="0"/>
                  <w:marBottom w:val="0"/>
                  <w:divBdr>
                    <w:top w:val="none" w:sz="0" w:space="0" w:color="auto"/>
                    <w:left w:val="none" w:sz="0" w:space="0" w:color="auto"/>
                    <w:bottom w:val="none" w:sz="0" w:space="0" w:color="auto"/>
                    <w:right w:val="none" w:sz="0" w:space="0" w:color="auto"/>
                  </w:divBdr>
                  <w:divsChild>
                    <w:div w:id="1361275968">
                      <w:marLeft w:val="0"/>
                      <w:marRight w:val="0"/>
                      <w:marTop w:val="0"/>
                      <w:marBottom w:val="0"/>
                      <w:divBdr>
                        <w:top w:val="none" w:sz="0" w:space="0" w:color="auto"/>
                        <w:left w:val="none" w:sz="0" w:space="0" w:color="auto"/>
                        <w:bottom w:val="none" w:sz="0" w:space="0" w:color="auto"/>
                        <w:right w:val="none" w:sz="0" w:space="0" w:color="auto"/>
                      </w:divBdr>
                    </w:div>
                    <w:div w:id="1632982056">
                      <w:marLeft w:val="240"/>
                      <w:marRight w:val="0"/>
                      <w:marTop w:val="0"/>
                      <w:marBottom w:val="0"/>
                      <w:divBdr>
                        <w:top w:val="none" w:sz="0" w:space="0" w:color="auto"/>
                        <w:left w:val="none" w:sz="0" w:space="0" w:color="auto"/>
                        <w:bottom w:val="none" w:sz="0" w:space="0" w:color="auto"/>
                        <w:right w:val="none" w:sz="0" w:space="0" w:color="auto"/>
                      </w:divBdr>
                      <w:divsChild>
                        <w:div w:id="1954942835">
                          <w:marLeft w:val="0"/>
                          <w:marRight w:val="0"/>
                          <w:marTop w:val="0"/>
                          <w:marBottom w:val="0"/>
                          <w:divBdr>
                            <w:top w:val="none" w:sz="0" w:space="0" w:color="auto"/>
                            <w:left w:val="none" w:sz="0" w:space="0" w:color="auto"/>
                            <w:bottom w:val="none" w:sz="0" w:space="0" w:color="auto"/>
                            <w:right w:val="none" w:sz="0" w:space="0" w:color="auto"/>
                          </w:divBdr>
                        </w:div>
                        <w:div w:id="1595243053">
                          <w:marLeft w:val="0"/>
                          <w:marRight w:val="0"/>
                          <w:marTop w:val="0"/>
                          <w:marBottom w:val="0"/>
                          <w:divBdr>
                            <w:top w:val="none" w:sz="0" w:space="0" w:color="auto"/>
                            <w:left w:val="none" w:sz="0" w:space="0" w:color="auto"/>
                            <w:bottom w:val="none" w:sz="0" w:space="0" w:color="auto"/>
                            <w:right w:val="none" w:sz="0" w:space="0" w:color="auto"/>
                          </w:divBdr>
                          <w:divsChild>
                            <w:div w:id="1221595523">
                              <w:marLeft w:val="0"/>
                              <w:marRight w:val="0"/>
                              <w:marTop w:val="0"/>
                              <w:marBottom w:val="0"/>
                              <w:divBdr>
                                <w:top w:val="none" w:sz="0" w:space="0" w:color="auto"/>
                                <w:left w:val="none" w:sz="0" w:space="0" w:color="auto"/>
                                <w:bottom w:val="none" w:sz="0" w:space="0" w:color="auto"/>
                                <w:right w:val="none" w:sz="0" w:space="0" w:color="auto"/>
                              </w:divBdr>
                              <w:divsChild>
                                <w:div w:id="8626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7500">
                          <w:marLeft w:val="0"/>
                          <w:marRight w:val="0"/>
                          <w:marTop w:val="0"/>
                          <w:marBottom w:val="0"/>
                          <w:divBdr>
                            <w:top w:val="none" w:sz="0" w:space="0" w:color="auto"/>
                            <w:left w:val="none" w:sz="0" w:space="0" w:color="auto"/>
                            <w:bottom w:val="none" w:sz="0" w:space="0" w:color="auto"/>
                            <w:right w:val="none" w:sz="0" w:space="0" w:color="auto"/>
                          </w:divBdr>
                          <w:divsChild>
                            <w:div w:id="1599098608">
                              <w:marLeft w:val="0"/>
                              <w:marRight w:val="0"/>
                              <w:marTop w:val="0"/>
                              <w:marBottom w:val="0"/>
                              <w:divBdr>
                                <w:top w:val="none" w:sz="0" w:space="0" w:color="auto"/>
                                <w:left w:val="none" w:sz="0" w:space="0" w:color="auto"/>
                                <w:bottom w:val="none" w:sz="0" w:space="0" w:color="auto"/>
                                <w:right w:val="none" w:sz="0" w:space="0" w:color="auto"/>
                              </w:divBdr>
                              <w:divsChild>
                                <w:div w:id="74503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2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57">
              <w:marLeft w:val="0"/>
              <w:marRight w:val="0"/>
              <w:marTop w:val="0"/>
              <w:marBottom w:val="0"/>
              <w:divBdr>
                <w:top w:val="none" w:sz="0" w:space="0" w:color="auto"/>
                <w:left w:val="none" w:sz="0" w:space="0" w:color="auto"/>
                <w:bottom w:val="none" w:sz="0" w:space="0" w:color="auto"/>
                <w:right w:val="none" w:sz="0" w:space="0" w:color="auto"/>
              </w:divBdr>
              <w:divsChild>
                <w:div w:id="1335231451">
                  <w:marLeft w:val="0"/>
                  <w:marRight w:val="0"/>
                  <w:marTop w:val="0"/>
                  <w:marBottom w:val="0"/>
                  <w:divBdr>
                    <w:top w:val="none" w:sz="0" w:space="0" w:color="auto"/>
                    <w:left w:val="none" w:sz="0" w:space="0" w:color="auto"/>
                    <w:bottom w:val="none" w:sz="0" w:space="0" w:color="auto"/>
                    <w:right w:val="none" w:sz="0" w:space="0" w:color="auto"/>
                  </w:divBdr>
                  <w:divsChild>
                    <w:div w:id="1718893692">
                      <w:marLeft w:val="0"/>
                      <w:marRight w:val="0"/>
                      <w:marTop w:val="0"/>
                      <w:marBottom w:val="0"/>
                      <w:divBdr>
                        <w:top w:val="none" w:sz="0" w:space="0" w:color="auto"/>
                        <w:left w:val="none" w:sz="0" w:space="0" w:color="auto"/>
                        <w:bottom w:val="none" w:sz="0" w:space="0" w:color="auto"/>
                        <w:right w:val="none" w:sz="0" w:space="0" w:color="auto"/>
                      </w:divBdr>
                    </w:div>
                    <w:div w:id="1300652054">
                      <w:marLeft w:val="240"/>
                      <w:marRight w:val="0"/>
                      <w:marTop w:val="0"/>
                      <w:marBottom w:val="0"/>
                      <w:divBdr>
                        <w:top w:val="none" w:sz="0" w:space="0" w:color="auto"/>
                        <w:left w:val="none" w:sz="0" w:space="0" w:color="auto"/>
                        <w:bottom w:val="none" w:sz="0" w:space="0" w:color="auto"/>
                        <w:right w:val="none" w:sz="0" w:space="0" w:color="auto"/>
                      </w:divBdr>
                      <w:divsChild>
                        <w:div w:id="1834758132">
                          <w:marLeft w:val="0"/>
                          <w:marRight w:val="0"/>
                          <w:marTop w:val="0"/>
                          <w:marBottom w:val="0"/>
                          <w:divBdr>
                            <w:top w:val="none" w:sz="0" w:space="0" w:color="auto"/>
                            <w:left w:val="none" w:sz="0" w:space="0" w:color="auto"/>
                            <w:bottom w:val="none" w:sz="0" w:space="0" w:color="auto"/>
                            <w:right w:val="none" w:sz="0" w:space="0" w:color="auto"/>
                          </w:divBdr>
                        </w:div>
                        <w:div w:id="1221557301">
                          <w:marLeft w:val="0"/>
                          <w:marRight w:val="0"/>
                          <w:marTop w:val="0"/>
                          <w:marBottom w:val="0"/>
                          <w:divBdr>
                            <w:top w:val="none" w:sz="0" w:space="0" w:color="auto"/>
                            <w:left w:val="none" w:sz="0" w:space="0" w:color="auto"/>
                            <w:bottom w:val="none" w:sz="0" w:space="0" w:color="auto"/>
                            <w:right w:val="none" w:sz="0" w:space="0" w:color="auto"/>
                          </w:divBdr>
                          <w:divsChild>
                            <w:div w:id="835923736">
                              <w:marLeft w:val="0"/>
                              <w:marRight w:val="0"/>
                              <w:marTop w:val="0"/>
                              <w:marBottom w:val="0"/>
                              <w:divBdr>
                                <w:top w:val="none" w:sz="0" w:space="0" w:color="auto"/>
                                <w:left w:val="none" w:sz="0" w:space="0" w:color="auto"/>
                                <w:bottom w:val="none" w:sz="0" w:space="0" w:color="auto"/>
                                <w:right w:val="none" w:sz="0" w:space="0" w:color="auto"/>
                              </w:divBdr>
                              <w:divsChild>
                                <w:div w:id="10659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7984">
                          <w:marLeft w:val="0"/>
                          <w:marRight w:val="0"/>
                          <w:marTop w:val="0"/>
                          <w:marBottom w:val="0"/>
                          <w:divBdr>
                            <w:top w:val="none" w:sz="0" w:space="0" w:color="auto"/>
                            <w:left w:val="none" w:sz="0" w:space="0" w:color="auto"/>
                            <w:bottom w:val="none" w:sz="0" w:space="0" w:color="auto"/>
                            <w:right w:val="none" w:sz="0" w:space="0" w:color="auto"/>
                          </w:divBdr>
                          <w:divsChild>
                            <w:div w:id="1864711961">
                              <w:marLeft w:val="0"/>
                              <w:marRight w:val="0"/>
                              <w:marTop w:val="0"/>
                              <w:marBottom w:val="0"/>
                              <w:divBdr>
                                <w:top w:val="none" w:sz="0" w:space="0" w:color="auto"/>
                                <w:left w:val="none" w:sz="0" w:space="0" w:color="auto"/>
                                <w:bottom w:val="none" w:sz="0" w:space="0" w:color="auto"/>
                                <w:right w:val="none" w:sz="0" w:space="0" w:color="auto"/>
                              </w:divBdr>
                              <w:divsChild>
                                <w:div w:id="4436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07532">
          <w:marLeft w:val="0"/>
          <w:marRight w:val="0"/>
          <w:marTop w:val="0"/>
          <w:marBottom w:val="0"/>
          <w:divBdr>
            <w:top w:val="none" w:sz="0" w:space="0" w:color="auto"/>
            <w:left w:val="none" w:sz="0" w:space="0" w:color="auto"/>
            <w:bottom w:val="none" w:sz="0" w:space="0" w:color="auto"/>
            <w:right w:val="none" w:sz="0" w:space="0" w:color="auto"/>
          </w:divBdr>
        </w:div>
      </w:divsChild>
    </w:div>
    <w:div w:id="1272661951">
      <w:bodyDiv w:val="1"/>
      <w:marLeft w:val="0"/>
      <w:marRight w:val="0"/>
      <w:marTop w:val="0"/>
      <w:marBottom w:val="0"/>
      <w:divBdr>
        <w:top w:val="none" w:sz="0" w:space="0" w:color="auto"/>
        <w:left w:val="none" w:sz="0" w:space="0" w:color="auto"/>
        <w:bottom w:val="none" w:sz="0" w:space="0" w:color="auto"/>
        <w:right w:val="none" w:sz="0" w:space="0" w:color="auto"/>
      </w:divBdr>
    </w:div>
    <w:div w:id="1364475227">
      <w:bodyDiv w:val="1"/>
      <w:marLeft w:val="0"/>
      <w:marRight w:val="0"/>
      <w:marTop w:val="0"/>
      <w:marBottom w:val="0"/>
      <w:divBdr>
        <w:top w:val="none" w:sz="0" w:space="0" w:color="auto"/>
        <w:left w:val="none" w:sz="0" w:space="0" w:color="auto"/>
        <w:bottom w:val="none" w:sz="0" w:space="0" w:color="auto"/>
        <w:right w:val="none" w:sz="0" w:space="0" w:color="auto"/>
      </w:divBdr>
    </w:div>
    <w:div w:id="1439981304">
      <w:bodyDiv w:val="1"/>
      <w:marLeft w:val="0"/>
      <w:marRight w:val="0"/>
      <w:marTop w:val="0"/>
      <w:marBottom w:val="0"/>
      <w:divBdr>
        <w:top w:val="none" w:sz="0" w:space="0" w:color="auto"/>
        <w:left w:val="none" w:sz="0" w:space="0" w:color="auto"/>
        <w:bottom w:val="none" w:sz="0" w:space="0" w:color="auto"/>
        <w:right w:val="none" w:sz="0" w:space="0" w:color="auto"/>
      </w:divBdr>
    </w:div>
    <w:div w:id="1484084356">
      <w:bodyDiv w:val="1"/>
      <w:marLeft w:val="0"/>
      <w:marRight w:val="0"/>
      <w:marTop w:val="0"/>
      <w:marBottom w:val="0"/>
      <w:divBdr>
        <w:top w:val="none" w:sz="0" w:space="0" w:color="auto"/>
        <w:left w:val="none" w:sz="0" w:space="0" w:color="auto"/>
        <w:bottom w:val="none" w:sz="0" w:space="0" w:color="auto"/>
        <w:right w:val="none" w:sz="0" w:space="0" w:color="auto"/>
      </w:divBdr>
    </w:div>
    <w:div w:id="1526747859">
      <w:bodyDiv w:val="1"/>
      <w:marLeft w:val="0"/>
      <w:marRight w:val="0"/>
      <w:marTop w:val="0"/>
      <w:marBottom w:val="0"/>
      <w:divBdr>
        <w:top w:val="none" w:sz="0" w:space="0" w:color="auto"/>
        <w:left w:val="none" w:sz="0" w:space="0" w:color="auto"/>
        <w:bottom w:val="none" w:sz="0" w:space="0" w:color="auto"/>
        <w:right w:val="none" w:sz="0" w:space="0" w:color="auto"/>
      </w:divBdr>
    </w:div>
    <w:div w:id="1528253767">
      <w:bodyDiv w:val="1"/>
      <w:marLeft w:val="0"/>
      <w:marRight w:val="0"/>
      <w:marTop w:val="0"/>
      <w:marBottom w:val="0"/>
      <w:divBdr>
        <w:top w:val="none" w:sz="0" w:space="0" w:color="auto"/>
        <w:left w:val="none" w:sz="0" w:space="0" w:color="auto"/>
        <w:bottom w:val="none" w:sz="0" w:space="0" w:color="auto"/>
        <w:right w:val="none" w:sz="0" w:space="0" w:color="auto"/>
      </w:divBdr>
    </w:div>
    <w:div w:id="1677030297">
      <w:bodyDiv w:val="1"/>
      <w:marLeft w:val="0"/>
      <w:marRight w:val="0"/>
      <w:marTop w:val="0"/>
      <w:marBottom w:val="0"/>
      <w:divBdr>
        <w:top w:val="none" w:sz="0" w:space="0" w:color="auto"/>
        <w:left w:val="none" w:sz="0" w:space="0" w:color="auto"/>
        <w:bottom w:val="none" w:sz="0" w:space="0" w:color="auto"/>
        <w:right w:val="none" w:sz="0" w:space="0" w:color="auto"/>
      </w:divBdr>
    </w:div>
    <w:div w:id="1732459078">
      <w:bodyDiv w:val="1"/>
      <w:marLeft w:val="0"/>
      <w:marRight w:val="0"/>
      <w:marTop w:val="0"/>
      <w:marBottom w:val="0"/>
      <w:divBdr>
        <w:top w:val="none" w:sz="0" w:space="0" w:color="auto"/>
        <w:left w:val="none" w:sz="0" w:space="0" w:color="auto"/>
        <w:bottom w:val="none" w:sz="0" w:space="0" w:color="auto"/>
        <w:right w:val="none" w:sz="0" w:space="0" w:color="auto"/>
      </w:divBdr>
    </w:div>
    <w:div w:id="1747679451">
      <w:bodyDiv w:val="1"/>
      <w:marLeft w:val="0"/>
      <w:marRight w:val="0"/>
      <w:marTop w:val="0"/>
      <w:marBottom w:val="0"/>
      <w:divBdr>
        <w:top w:val="none" w:sz="0" w:space="0" w:color="auto"/>
        <w:left w:val="none" w:sz="0" w:space="0" w:color="auto"/>
        <w:bottom w:val="none" w:sz="0" w:space="0" w:color="auto"/>
        <w:right w:val="none" w:sz="0" w:space="0" w:color="auto"/>
      </w:divBdr>
    </w:div>
    <w:div w:id="1782722647">
      <w:bodyDiv w:val="1"/>
      <w:marLeft w:val="0"/>
      <w:marRight w:val="0"/>
      <w:marTop w:val="0"/>
      <w:marBottom w:val="0"/>
      <w:divBdr>
        <w:top w:val="none" w:sz="0" w:space="0" w:color="auto"/>
        <w:left w:val="none" w:sz="0" w:space="0" w:color="auto"/>
        <w:bottom w:val="none" w:sz="0" w:space="0" w:color="auto"/>
        <w:right w:val="none" w:sz="0" w:space="0" w:color="auto"/>
      </w:divBdr>
    </w:div>
    <w:div w:id="1952784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mailto:Darryn.mcevoy@rmit.edu.a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hyperlink" Target="https://bitbucket.org/guillaumeprevost/seaports-pacific.git"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hyperlink" Target="http://www.usaid.gov/" TargetMode="External"/><Relationship Id="rId16" Type="http://schemas.openxmlformats.org/officeDocument/2006/relationships/image" Target="media/image5.png"/><Relationship Id="rId17" Type="http://schemas.openxmlformats.org/officeDocument/2006/relationships/hyperlink" Target="mailto:info@marineregions.org" TargetMode="External"/><Relationship Id="rId18" Type="http://schemas.openxmlformats.org/officeDocument/2006/relationships/hyperlink" Target="http://www.marineregions.org/" TargetMode="External"/><Relationship Id="rId19" Type="http://schemas.openxmlformats.org/officeDocument/2006/relationships/hyperlink" Target="http://www.pacificclimatefutures.net/main/" TargetMode="External"/><Relationship Id="rId37" Type="http://schemas.openxmlformats.org/officeDocument/2006/relationships/footer" Target="footer1.xm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 Id="rId2"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 Id="rId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04427-2960-D344-B87A-5DAA23023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26</Pages>
  <Words>3926</Words>
  <Characters>22382</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Developer Documentation</vt:lpstr>
    </vt:vector>
  </TitlesOfParts>
  <Company>RMIT University</Company>
  <LinksUpToDate>false</LinksUpToDate>
  <CharactersWithSpaces>26256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CLIMATE SMART SEAPORTS - PACIFIC Developer Documentation</dc:title>
  <dc:subject>CLIMATE SMART SEAPORTS - PACIFIC</dc:subject>
  <dc:creator>Guillaume Prevost</dc:creator>
  <cp:lastModifiedBy>Guillaume Prevost</cp:lastModifiedBy>
  <cp:revision>124</cp:revision>
  <cp:lastPrinted>2013-06-05T06:46:00Z</cp:lastPrinted>
  <dcterms:created xsi:type="dcterms:W3CDTF">2014-01-20T22:52:00Z</dcterms:created>
  <dcterms:modified xsi:type="dcterms:W3CDTF">2014-05-14T23:59:00Z</dcterms:modified>
</cp:coreProperties>
</file>