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560"/>
        <w:gridCol w:w="2693"/>
        <w:gridCol w:w="2977"/>
        <w:gridCol w:w="2835"/>
        <w:gridCol w:w="2409"/>
      </w:tblGrid>
      <w:tr w:rsidR="0072614A" w:rsidRPr="00891DE6" w:rsidTr="0072614A">
        <w:trPr>
          <w:tblHeader/>
        </w:trPr>
        <w:tc>
          <w:tcPr>
            <w:tcW w:w="675" w:type="dxa"/>
            <w:shd w:val="clear" w:color="auto" w:fill="95B3D7" w:themeFill="accent1" w:themeFillTint="99"/>
          </w:tcPr>
          <w:p w:rsidR="0072614A" w:rsidRPr="00BD5F14" w:rsidRDefault="0072614A" w:rsidP="005D4449">
            <w:pPr>
              <w:rPr>
                <w:rFonts w:cstheme="minorHAnsi"/>
                <w:b/>
                <w:color w:val="FFFFFF" w:themeColor="background1"/>
              </w:rPr>
            </w:pPr>
            <w:r w:rsidRPr="00BD5F14">
              <w:rPr>
                <w:rFonts w:cstheme="minorHAnsi"/>
                <w:b/>
                <w:color w:val="FFFFFF" w:themeColor="background1"/>
              </w:rPr>
              <w:t>Risk no.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72614A" w:rsidRPr="00BD5F14" w:rsidRDefault="0072614A" w:rsidP="007331C6">
            <w:pPr>
              <w:rPr>
                <w:rFonts w:cstheme="minorHAnsi"/>
                <w:b/>
                <w:color w:val="FFFFFF" w:themeColor="background1"/>
              </w:rPr>
            </w:pPr>
            <w:r w:rsidRPr="00BD5F14">
              <w:rPr>
                <w:rFonts w:cstheme="minorHAnsi"/>
                <w:b/>
                <w:color w:val="FFFFFF" w:themeColor="background1"/>
              </w:rPr>
              <w:t xml:space="preserve">Climate change </w:t>
            </w:r>
            <w:r w:rsidR="007331C6">
              <w:rPr>
                <w:rFonts w:cstheme="minorHAnsi"/>
                <w:b/>
                <w:color w:val="FFFFFF" w:themeColor="background1"/>
              </w:rPr>
              <w:t>event</w:t>
            </w:r>
            <w:r w:rsidRPr="00BD5F14">
              <w:rPr>
                <w:rFonts w:cstheme="minorHAnsi"/>
                <w:b/>
                <w:color w:val="FFFFFF" w:themeColor="background1"/>
              </w:rPr>
              <w:t>/s</w:t>
            </w:r>
          </w:p>
        </w:tc>
        <w:tc>
          <w:tcPr>
            <w:tcW w:w="1560" w:type="dxa"/>
            <w:shd w:val="clear" w:color="auto" w:fill="95B3D7" w:themeFill="accent1" w:themeFillTint="99"/>
          </w:tcPr>
          <w:p w:rsidR="0072614A" w:rsidRPr="00BD5F14" w:rsidRDefault="0072614A" w:rsidP="00BD5F1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Risk area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:rsidR="0072614A" w:rsidRPr="00BD5F14" w:rsidRDefault="0072614A" w:rsidP="005D4449">
            <w:pPr>
              <w:rPr>
                <w:rFonts w:cstheme="minorHAnsi"/>
                <w:b/>
                <w:color w:val="FFFFFF" w:themeColor="background1"/>
              </w:rPr>
            </w:pPr>
            <w:r w:rsidRPr="00BD5F14">
              <w:rPr>
                <w:rFonts w:cstheme="minorHAnsi"/>
                <w:b/>
                <w:color w:val="FFFFFF" w:themeColor="background1"/>
              </w:rPr>
              <w:t>Risk description</w:t>
            </w:r>
          </w:p>
        </w:tc>
        <w:tc>
          <w:tcPr>
            <w:tcW w:w="2977" w:type="dxa"/>
            <w:shd w:val="clear" w:color="auto" w:fill="95B3D7" w:themeFill="accent1" w:themeFillTint="99"/>
          </w:tcPr>
          <w:p w:rsidR="0072614A" w:rsidRDefault="0072614A" w:rsidP="00BD5F14">
            <w:pPr>
              <w:rPr>
                <w:rFonts w:cstheme="minorHAnsi"/>
                <w:b/>
                <w:color w:val="FFFFFF" w:themeColor="background1"/>
              </w:rPr>
            </w:pPr>
            <w:r w:rsidRPr="00BD5F14">
              <w:rPr>
                <w:rFonts w:cstheme="minorHAnsi"/>
                <w:b/>
                <w:color w:val="FFFFFF" w:themeColor="background1"/>
              </w:rPr>
              <w:t xml:space="preserve">Details of risk </w:t>
            </w:r>
          </w:p>
          <w:p w:rsidR="0072614A" w:rsidRDefault="0072614A" w:rsidP="00BD5F14">
            <w:pPr>
              <w:rPr>
                <w:rFonts w:cstheme="minorHAnsi"/>
                <w:b/>
                <w:color w:val="FFFFFF" w:themeColor="background1"/>
              </w:rPr>
            </w:pPr>
          </w:p>
          <w:p w:rsidR="0072614A" w:rsidRPr="00BD5F14" w:rsidRDefault="0072614A" w:rsidP="00BD5F14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(</w:t>
            </w:r>
            <w:r w:rsidRPr="00BD5F14">
              <w:rPr>
                <w:rFonts w:cstheme="minorHAnsi"/>
                <w:b/>
                <w:color w:val="FFFFFF" w:themeColor="background1"/>
              </w:rPr>
              <w:t>current thresholds</w:t>
            </w:r>
            <w:r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72614A" w:rsidRPr="00BD5F14" w:rsidRDefault="0072614A" w:rsidP="005D4449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Future consequences</w:t>
            </w:r>
          </w:p>
        </w:tc>
        <w:tc>
          <w:tcPr>
            <w:tcW w:w="2409" w:type="dxa"/>
            <w:shd w:val="clear" w:color="auto" w:fill="95B3D7" w:themeFill="accent1" w:themeFillTint="99"/>
          </w:tcPr>
          <w:p w:rsidR="0072614A" w:rsidRDefault="0072614A" w:rsidP="005D4449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Priority</w:t>
            </w:r>
          </w:p>
          <w:p w:rsidR="0072614A" w:rsidRDefault="0072614A" w:rsidP="005D4449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06038" w:rsidRPr="00891DE6" w:rsidTr="00006038">
        <w:tc>
          <w:tcPr>
            <w:tcW w:w="675" w:type="dxa"/>
            <w:vMerge w:val="restart"/>
            <w:shd w:val="clear" w:color="auto" w:fill="DBE5F1" w:themeFill="accent1" w:themeFillTint="33"/>
            <w:textDirection w:val="btLr"/>
          </w:tcPr>
          <w:p w:rsidR="00006038" w:rsidRPr="00BD5F14" w:rsidRDefault="00006038" w:rsidP="00006038">
            <w:pPr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Example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Increased sea surge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Marine infrastructure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Sediment movement, channels need clearing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Dredging is based on an annual cycle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006038" w:rsidRPr="00006038" w:rsidRDefault="00006038" w:rsidP="00A367FD">
            <w:pPr>
              <w:rPr>
                <w:rFonts w:cstheme="minorHAnsi"/>
                <w:sz w:val="18"/>
                <w:szCs w:val="18"/>
              </w:rPr>
            </w:pPr>
            <w:r w:rsidRPr="00006038">
              <w:rPr>
                <w:rFonts w:cstheme="minorHAnsi"/>
                <w:sz w:val="18"/>
                <w:szCs w:val="18"/>
              </w:rPr>
              <w:t>Increased cost if dredging more often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06038" w:rsidRPr="00891DE6" w:rsidTr="0072614A">
        <w:tc>
          <w:tcPr>
            <w:tcW w:w="675" w:type="dxa"/>
            <w:vMerge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Increased sea surge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Port Operations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Wetting of equipment with saltwater spray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Costs of maintenance/ replacement of equipment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006038" w:rsidRPr="00006038" w:rsidRDefault="00006038" w:rsidP="005D444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Less time between maintenance and replacement of equipment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06038" w:rsidRPr="00891DE6" w:rsidTr="0072614A">
        <w:tc>
          <w:tcPr>
            <w:tcW w:w="675" w:type="dxa"/>
            <w:vMerge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Increased sea surge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Supply chain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Flooding of key road for transport  of harvest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006038" w:rsidRPr="00BD5F14" w:rsidRDefault="00006038" w:rsidP="005D4449">
            <w:pPr>
              <w:rPr>
                <w:rFonts w:cstheme="minorHAnsi"/>
                <w:sz w:val="18"/>
                <w:szCs w:val="18"/>
              </w:rPr>
            </w:pPr>
            <w:r w:rsidRPr="00BD5F14">
              <w:rPr>
                <w:rFonts w:cstheme="minorHAnsi"/>
                <w:sz w:val="18"/>
                <w:szCs w:val="18"/>
              </w:rPr>
              <w:t>High risk if road washes out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006038" w:rsidRPr="00006038" w:rsidRDefault="00006038" w:rsidP="005D444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Possible halt </w:t>
            </w:r>
            <w:r w:rsidRPr="00006038">
              <w:rPr>
                <w:rFonts w:cstheme="minorHAnsi"/>
                <w:sz w:val="18"/>
                <w:szCs w:val="18"/>
              </w:rPr>
              <w:t>to supply chain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006038" w:rsidRPr="00BD5F14" w:rsidRDefault="00006038" w:rsidP="00A367F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  <w:bookmarkStart w:id="0" w:name="_GoBack"/>
            <w:bookmarkEnd w:id="0"/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2614A" w:rsidRPr="00891DE6" w:rsidTr="0072614A">
        <w:tc>
          <w:tcPr>
            <w:tcW w:w="67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  <w:p w:rsidR="0072614A" w:rsidRPr="00891DE6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60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72614A" w:rsidRDefault="0072614A" w:rsidP="005D444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ED6A7B" w:rsidRPr="00891DE6" w:rsidRDefault="00ED6A7B" w:rsidP="00ED6A7B">
      <w:r>
        <w:br w:type="page"/>
      </w:r>
    </w:p>
    <w:tbl>
      <w:tblPr>
        <w:tblStyle w:val="TableGrid"/>
        <w:tblW w:w="14742" w:type="dxa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2353"/>
        <w:gridCol w:w="2353"/>
        <w:gridCol w:w="2353"/>
        <w:gridCol w:w="2353"/>
        <w:gridCol w:w="2353"/>
      </w:tblGrid>
      <w:tr w:rsidR="00ED6A7B" w:rsidRPr="00891DE6" w:rsidTr="00ED6A7B">
        <w:tc>
          <w:tcPr>
            <w:tcW w:w="709" w:type="dxa"/>
            <w:vMerge w:val="restart"/>
            <w:shd w:val="clear" w:color="auto" w:fill="BFBFBF" w:themeFill="background1" w:themeFillShade="BF"/>
          </w:tcPr>
          <w:p w:rsidR="00ED6A7B" w:rsidRPr="00891DE6" w:rsidRDefault="00ED6A7B" w:rsidP="00BB50A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ED6A7B" w:rsidRPr="00A44E69" w:rsidRDefault="00ED6A7B" w:rsidP="00BB50A5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Risk C</w:t>
            </w:r>
            <w:r w:rsidRPr="00A44E69">
              <w:rPr>
                <w:rFonts w:cstheme="minorHAnsi"/>
                <w:b/>
                <w:color w:val="FFFFFF" w:themeColor="background1"/>
              </w:rPr>
              <w:t>ategory</w:t>
            </w:r>
          </w:p>
        </w:tc>
        <w:tc>
          <w:tcPr>
            <w:tcW w:w="11765" w:type="dxa"/>
            <w:gridSpan w:val="5"/>
            <w:shd w:val="clear" w:color="auto" w:fill="BFBFBF" w:themeFill="background1" w:themeFillShade="BF"/>
          </w:tcPr>
          <w:p w:rsidR="00ED6A7B" w:rsidRDefault="00ED6A7B" w:rsidP="00BB50A5">
            <w:pPr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</w:p>
          <w:p w:rsidR="00ED6A7B" w:rsidRPr="00A44E69" w:rsidRDefault="00ED6A7B" w:rsidP="00BB50A5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A44E69">
              <w:rPr>
                <w:rFonts w:cstheme="minorHAnsi"/>
                <w:b/>
                <w:color w:val="FFFFFF" w:themeColor="background1"/>
              </w:rPr>
              <w:t>CONSEQUENCE RATING</w:t>
            </w:r>
          </w:p>
          <w:p w:rsidR="00ED6A7B" w:rsidRPr="00891DE6" w:rsidRDefault="00ED6A7B" w:rsidP="00BB50A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D6A7B" w:rsidRPr="00891DE6" w:rsidTr="00ED6A7B">
        <w:trPr>
          <w:trHeight w:val="561"/>
        </w:trPr>
        <w:tc>
          <w:tcPr>
            <w:tcW w:w="709" w:type="dxa"/>
            <w:vMerge/>
            <w:shd w:val="clear" w:color="auto" w:fill="BFBFBF" w:themeFill="background1" w:themeFillShade="BF"/>
          </w:tcPr>
          <w:p w:rsidR="00ED6A7B" w:rsidRPr="00891DE6" w:rsidRDefault="00ED6A7B" w:rsidP="00BB50A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vMerge/>
            <w:shd w:val="clear" w:color="auto" w:fill="BFBFBF" w:themeFill="background1" w:themeFillShade="BF"/>
          </w:tcPr>
          <w:p w:rsidR="00ED6A7B" w:rsidRPr="00891DE6" w:rsidRDefault="00ED6A7B" w:rsidP="00BB50A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53" w:type="dxa"/>
            <w:shd w:val="clear" w:color="auto" w:fill="92D050"/>
            <w:vAlign w:val="center"/>
          </w:tcPr>
          <w:p w:rsidR="00ED6A7B" w:rsidRPr="00E873A9" w:rsidRDefault="00ED6A7B" w:rsidP="00ED6A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2353" w:type="dxa"/>
            <w:shd w:val="clear" w:color="auto" w:fill="FFFF00"/>
            <w:vAlign w:val="center"/>
          </w:tcPr>
          <w:p w:rsidR="00ED6A7B" w:rsidRPr="00E873A9" w:rsidRDefault="00ED6A7B" w:rsidP="00ED6A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2353" w:type="dxa"/>
            <w:shd w:val="clear" w:color="auto" w:fill="FFC000"/>
            <w:vAlign w:val="center"/>
          </w:tcPr>
          <w:p w:rsidR="00ED6A7B" w:rsidRPr="00E873A9" w:rsidRDefault="00ED6A7B" w:rsidP="00ED6A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2353" w:type="dxa"/>
            <w:shd w:val="clear" w:color="auto" w:fill="FF0000"/>
            <w:vAlign w:val="center"/>
          </w:tcPr>
          <w:p w:rsidR="00ED6A7B" w:rsidRPr="00E873A9" w:rsidRDefault="00ED6A7B" w:rsidP="00ED6A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2353" w:type="dxa"/>
            <w:shd w:val="clear" w:color="auto" w:fill="7030A0"/>
            <w:vAlign w:val="center"/>
          </w:tcPr>
          <w:p w:rsidR="00ED6A7B" w:rsidRPr="00E873A9" w:rsidRDefault="00ED6A7B" w:rsidP="00ED6A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73A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Marine infrastructure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efficiency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Interruption measured in days.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halted for weeks.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suspended indefinitely</w:t>
            </w:r>
          </w:p>
        </w:tc>
      </w:tr>
      <w:tr w:rsidR="00ED6A7B" w:rsidRPr="00891DE6" w:rsidTr="00ED6A7B">
        <w:trPr>
          <w:trHeight w:val="352"/>
        </w:trPr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Port infrastructure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efficiency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353" w:type="dxa"/>
          </w:tcPr>
          <w:p w:rsidR="00ED6A7B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Interruption measured in days.  </w:t>
            </w:r>
          </w:p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halted for weeks.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suspended indefinitely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Port superstructure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efficiency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Interruption measured in days. 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halted for weeks.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suspended indefinitely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Operations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operations/equipment efficiency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Interruption measured in days.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halted for weeks.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Operations suspended indefinitely. </w:t>
            </w:r>
          </w:p>
        </w:tc>
      </w:tr>
      <w:tr w:rsidR="00ED6A7B" w:rsidRPr="00891DE6" w:rsidTr="00ED6A7B">
        <w:trPr>
          <w:trHeight w:val="494"/>
        </w:trPr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Supply chain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No impact or slight reduction in commodity transfer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hours, slight delays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Interruption measured in days.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halted for weeks.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Operations suspended indefinitely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Workforce: health and safety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Local treatment with quick recovery. Not off-work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Medical treatment required or short-term acute health effects. Off-work for hours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Lost time injury and short/medium health effects. Off-work for week(s)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Extensive inj</w:t>
            </w:r>
            <w:r>
              <w:rPr>
                <w:rFonts w:cstheme="minorHAnsi"/>
                <w:sz w:val="18"/>
                <w:szCs w:val="18"/>
              </w:rPr>
              <w:t>uries or chronic health issues, over months.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Single fatality or permanent disability or long-term off-work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Financial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Slight increase in costs and liabilities or slight reduction in income: insignificant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Increase in costs/ liabilities or reduction in income: affects profit slightly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Increase in costs/ liabilities or reduction in income: affects profit moderately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Increase in costs/ liabilities or reduction in income: significantly affects profit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Company is into negative earnings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Legal/regulatory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Compliance not needed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Regulatory /contractual conditions apply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Unable to meet regulatory or contractual conditions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Possibility of prosecution or fines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Possibility of imprisonment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Environment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On-site impact contained with little damage (on site).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On or off-site impact with damage repaired in weeks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On or off-site impact</w:t>
            </w:r>
            <w:r>
              <w:rPr>
                <w:rFonts w:cstheme="minorHAnsi"/>
                <w:sz w:val="18"/>
                <w:szCs w:val="18"/>
              </w:rPr>
              <w:t xml:space="preserve"> with damage repaired in months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 xml:space="preserve">Major on or off-site impact with damage remediation taking years 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Permanent damage to an ecosystem with irreversible effects.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Stakeholders</w:t>
            </w:r>
          </w:p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(community, partners)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Minor opposition.  Need to improve relationships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Possible objections requiring minor actions to resolve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Possible strong  and widespread obj</w:t>
            </w:r>
            <w:r>
              <w:rPr>
                <w:rFonts w:cstheme="minorHAnsi"/>
                <w:sz w:val="18"/>
                <w:szCs w:val="18"/>
              </w:rPr>
              <w:t>ections requiring major actions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Project requires large-scale action plans, or changes to contracts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Project likely to be stopped by widespread objections, denied approval</w:t>
            </w:r>
          </w:p>
        </w:tc>
      </w:tr>
      <w:tr w:rsidR="00ED6A7B" w:rsidRPr="00891DE6" w:rsidTr="00ED6A7B">
        <w:tc>
          <w:tcPr>
            <w:tcW w:w="70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  <w:sz w:val="20"/>
                <w:szCs w:val="20"/>
              </w:rPr>
            </w:pPr>
            <w:r w:rsidRPr="00E873A9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6A7B">
              <w:rPr>
                <w:rFonts w:cstheme="minorHAnsi"/>
                <w:sz w:val="20"/>
                <w:szCs w:val="20"/>
              </w:rPr>
              <w:t>Reputation</w:t>
            </w:r>
          </w:p>
          <w:p w:rsidR="00ED6A7B" w:rsidRPr="00ED6A7B" w:rsidRDefault="00ED6A7B" w:rsidP="00BB50A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53" w:type="dxa"/>
          </w:tcPr>
          <w:p w:rsidR="00ED6A7B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suffer minor disruptions</w:t>
            </w:r>
          </w:p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suffer disruptions, delays or loss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suffer significant disruptions, delays or loss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consider using another port</w:t>
            </w:r>
          </w:p>
        </w:tc>
        <w:tc>
          <w:tcPr>
            <w:tcW w:w="2353" w:type="dxa"/>
          </w:tcPr>
          <w:p w:rsidR="00ED6A7B" w:rsidRPr="00E873A9" w:rsidRDefault="00ED6A7B" w:rsidP="00BB50A5">
            <w:pPr>
              <w:rPr>
                <w:rFonts w:cstheme="minorHAnsi"/>
                <w:sz w:val="18"/>
                <w:szCs w:val="18"/>
              </w:rPr>
            </w:pPr>
            <w:r w:rsidRPr="00E873A9">
              <w:rPr>
                <w:rFonts w:cstheme="minorHAnsi"/>
                <w:sz w:val="18"/>
                <w:szCs w:val="18"/>
              </w:rPr>
              <w:t>Clients use another port</w:t>
            </w:r>
          </w:p>
        </w:tc>
      </w:tr>
    </w:tbl>
    <w:p w:rsidR="00ED6A7B" w:rsidRDefault="00ED6A7B" w:rsidP="00ED6A7B">
      <w:pPr>
        <w:pStyle w:val="NoSpacing"/>
      </w:pPr>
    </w:p>
    <w:p w:rsidR="00ED6A7B" w:rsidRDefault="00ED6A7B" w:rsidP="00ED6A7B">
      <w:pPr>
        <w:pStyle w:val="NoSpacing"/>
      </w:pPr>
    </w:p>
    <w:p w:rsidR="00ED6A7B" w:rsidRDefault="00ED6A7B" w:rsidP="00ED6A7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934"/>
        <w:gridCol w:w="10984"/>
      </w:tblGrid>
      <w:tr w:rsidR="00ED6A7B" w:rsidTr="00BB50A5">
        <w:tc>
          <w:tcPr>
            <w:tcW w:w="15276" w:type="dxa"/>
            <w:gridSpan w:val="3"/>
            <w:shd w:val="clear" w:color="auto" w:fill="DAEEF3" w:themeFill="accent5" w:themeFillTint="33"/>
          </w:tcPr>
          <w:p w:rsidR="00ED6A7B" w:rsidRDefault="00ED6A7B" w:rsidP="00BB50A5"/>
          <w:p w:rsidR="00ED6A7B" w:rsidRPr="00E873A9" w:rsidRDefault="00ED6A7B" w:rsidP="00BB50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873A9">
              <w:rPr>
                <w:b/>
              </w:rPr>
              <w:t>LIKELIHOOD RATINGS</w:t>
            </w:r>
          </w:p>
          <w:p w:rsidR="00ED6A7B" w:rsidRDefault="00ED6A7B" w:rsidP="00BB50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D6A7B" w:rsidTr="00BB50A5">
        <w:tc>
          <w:tcPr>
            <w:tcW w:w="237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Almost certain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5</w:t>
            </w:r>
          </w:p>
        </w:tc>
        <w:tc>
          <w:tcPr>
            <w:tcW w:w="11907" w:type="dxa"/>
          </w:tcPr>
          <w:p w:rsidR="00ED6A7B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expect this event every year.</w:t>
            </w:r>
            <w:r>
              <w:rPr>
                <w:rFonts w:cstheme="minorHAnsi"/>
              </w:rPr>
              <w:t xml:space="preserve">  </w:t>
            </w:r>
            <w:r w:rsidRPr="00E873A9">
              <w:rPr>
                <w:rFonts w:cstheme="minorHAnsi"/>
              </w:rPr>
              <w:t>Single event – very likely to happen</w:t>
            </w:r>
            <w:r>
              <w:rPr>
                <w:rFonts w:cstheme="minorHAnsi"/>
              </w:rPr>
              <w:t>.</w:t>
            </w:r>
          </w:p>
          <w:p w:rsidR="00ED6A7B" w:rsidRPr="00E873A9" w:rsidRDefault="00ED6A7B" w:rsidP="00BB50A5">
            <w:pPr>
              <w:rPr>
                <w:rFonts w:cstheme="minorHAnsi"/>
              </w:rPr>
            </w:pPr>
          </w:p>
        </w:tc>
      </w:tr>
      <w:tr w:rsidR="00ED6A7B" w:rsidTr="00BB50A5">
        <w:tc>
          <w:tcPr>
            <w:tcW w:w="237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Probable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4</w:t>
            </w:r>
          </w:p>
        </w:tc>
        <w:tc>
          <w:tcPr>
            <w:tcW w:w="11907" w:type="dxa"/>
          </w:tcPr>
          <w:p w:rsidR="00ED6A7B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expect this event several times in your career</w:t>
            </w:r>
            <w:r>
              <w:rPr>
                <w:rFonts w:cstheme="minorHAnsi"/>
              </w:rPr>
              <w:t xml:space="preserve">. </w:t>
            </w:r>
            <w:r w:rsidRPr="00E873A9">
              <w:rPr>
                <w:rFonts w:cstheme="minorHAnsi"/>
              </w:rPr>
              <w:t>Single event – more likely to happen than not</w:t>
            </w:r>
            <w:r>
              <w:rPr>
                <w:rFonts w:cstheme="minorHAnsi"/>
              </w:rPr>
              <w:t>.</w:t>
            </w:r>
          </w:p>
          <w:p w:rsidR="00ED6A7B" w:rsidRPr="00E873A9" w:rsidRDefault="00ED6A7B" w:rsidP="00BB50A5">
            <w:pPr>
              <w:rPr>
                <w:rFonts w:cstheme="minorHAnsi"/>
              </w:rPr>
            </w:pPr>
          </w:p>
        </w:tc>
      </w:tr>
      <w:tr w:rsidR="00ED6A7B" w:rsidTr="00BB50A5">
        <w:tc>
          <w:tcPr>
            <w:tcW w:w="237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Possible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3</w:t>
            </w:r>
          </w:p>
        </w:tc>
        <w:tc>
          <w:tcPr>
            <w:tcW w:w="11907" w:type="dxa"/>
          </w:tcPr>
          <w:p w:rsidR="00ED6A7B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expect this event once in your career</w:t>
            </w:r>
            <w:r>
              <w:rPr>
                <w:rFonts w:cstheme="minorHAnsi"/>
              </w:rPr>
              <w:t xml:space="preserve">. </w:t>
            </w:r>
            <w:r w:rsidRPr="00E873A9">
              <w:rPr>
                <w:rFonts w:cstheme="minorHAnsi"/>
              </w:rPr>
              <w:t>Single event – more likely not to happen, but still could</w:t>
            </w:r>
            <w:r>
              <w:rPr>
                <w:rFonts w:cstheme="minorHAnsi"/>
              </w:rPr>
              <w:t>.</w:t>
            </w:r>
          </w:p>
          <w:p w:rsidR="00ED6A7B" w:rsidRPr="00E873A9" w:rsidRDefault="00ED6A7B" w:rsidP="00BB50A5">
            <w:pPr>
              <w:rPr>
                <w:rFonts w:cstheme="minorHAnsi"/>
              </w:rPr>
            </w:pPr>
          </w:p>
        </w:tc>
      </w:tr>
      <w:tr w:rsidR="00ED6A7B" w:rsidTr="00BB50A5">
        <w:trPr>
          <w:trHeight w:val="70"/>
        </w:trPr>
        <w:tc>
          <w:tcPr>
            <w:tcW w:w="237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Unlikely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2</w:t>
            </w:r>
          </w:p>
        </w:tc>
        <w:tc>
          <w:tcPr>
            <w:tcW w:w="11907" w:type="dxa"/>
          </w:tcPr>
          <w:p w:rsidR="00ED6A7B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unlikely but not impossible</w:t>
            </w:r>
            <w:r>
              <w:rPr>
                <w:rFonts w:cstheme="minorHAnsi"/>
              </w:rPr>
              <w:t xml:space="preserve">. </w:t>
            </w:r>
            <w:r w:rsidRPr="00E873A9">
              <w:rPr>
                <w:rFonts w:cstheme="minorHAnsi"/>
              </w:rPr>
              <w:t>Single event – unlikely but not impossible</w:t>
            </w:r>
            <w:r>
              <w:rPr>
                <w:rFonts w:cstheme="minorHAnsi"/>
              </w:rPr>
              <w:t>.</w:t>
            </w:r>
          </w:p>
          <w:p w:rsidR="00ED6A7B" w:rsidRPr="00E873A9" w:rsidRDefault="00ED6A7B" w:rsidP="00BB50A5">
            <w:pPr>
              <w:rPr>
                <w:rFonts w:cstheme="minorHAnsi"/>
              </w:rPr>
            </w:pPr>
          </w:p>
        </w:tc>
      </w:tr>
      <w:tr w:rsidR="00ED6A7B" w:rsidTr="00BB50A5">
        <w:tc>
          <w:tcPr>
            <w:tcW w:w="237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Rare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1</w:t>
            </w:r>
          </w:p>
        </w:tc>
        <w:tc>
          <w:tcPr>
            <w:tcW w:w="11907" w:type="dxa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Recurrent events – something like this has happened elsewhere but in exceptional circumstances</w:t>
            </w:r>
          </w:p>
          <w:p w:rsidR="00ED6A7B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Single event – not expected but it is possible</w:t>
            </w:r>
          </w:p>
          <w:p w:rsidR="00ED6A7B" w:rsidRPr="00E873A9" w:rsidRDefault="00ED6A7B" w:rsidP="00BB50A5">
            <w:pPr>
              <w:rPr>
                <w:rFonts w:cstheme="minorHAnsi"/>
              </w:rPr>
            </w:pPr>
          </w:p>
        </w:tc>
      </w:tr>
    </w:tbl>
    <w:p w:rsidR="00ED6A7B" w:rsidRDefault="00ED6A7B" w:rsidP="00ED6A7B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0"/>
        <w:gridCol w:w="2080"/>
        <w:gridCol w:w="1966"/>
        <w:gridCol w:w="2020"/>
        <w:gridCol w:w="2020"/>
        <w:gridCol w:w="2020"/>
        <w:gridCol w:w="2020"/>
      </w:tblGrid>
      <w:tr w:rsidR="00ED6A7B" w:rsidTr="00BB50A5">
        <w:tc>
          <w:tcPr>
            <w:tcW w:w="15168" w:type="dxa"/>
            <w:gridSpan w:val="7"/>
            <w:shd w:val="clear" w:color="auto" w:fill="DAEEF3" w:themeFill="accent5" w:themeFillTint="33"/>
          </w:tcPr>
          <w:p w:rsidR="00ED6A7B" w:rsidRDefault="00ED6A7B" w:rsidP="00BB50A5">
            <w:pPr>
              <w:shd w:val="clear" w:color="auto" w:fill="DAEEF3" w:themeFill="accent5" w:themeFillTint="33"/>
              <w:jc w:val="center"/>
              <w:rPr>
                <w:color w:val="FFFFFF" w:themeColor="background1"/>
              </w:rPr>
            </w:pPr>
          </w:p>
          <w:p w:rsidR="00ED6A7B" w:rsidRDefault="00ED6A7B" w:rsidP="00BB50A5">
            <w:pPr>
              <w:shd w:val="clear" w:color="auto" w:fill="DAEEF3" w:themeFill="accent5" w:themeFillTint="33"/>
              <w:jc w:val="center"/>
              <w:rPr>
                <w:b/>
              </w:rPr>
            </w:pPr>
            <w:r w:rsidRPr="00E873A9">
              <w:rPr>
                <w:b/>
              </w:rPr>
              <w:t>LIKELIHOOD AND CONSEQUENCE COMBINED FOR PRIORITY RATING</w:t>
            </w:r>
          </w:p>
          <w:p w:rsidR="00ED6A7B" w:rsidRPr="00E873A9" w:rsidRDefault="00ED6A7B" w:rsidP="00BB50A5">
            <w:pPr>
              <w:shd w:val="clear" w:color="auto" w:fill="DAEEF3" w:themeFill="accent5" w:themeFillTint="33"/>
              <w:jc w:val="center"/>
              <w:rPr>
                <w:b/>
              </w:rPr>
            </w:pPr>
          </w:p>
        </w:tc>
      </w:tr>
      <w:tr w:rsidR="00ED6A7B" w:rsidTr="00BB50A5">
        <w:tc>
          <w:tcPr>
            <w:tcW w:w="4395" w:type="dxa"/>
            <w:gridSpan w:val="2"/>
            <w:shd w:val="clear" w:color="auto" w:fill="BFBFBF" w:themeFill="background1" w:themeFillShade="BF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Likelihood rating</w:t>
            </w:r>
          </w:p>
        </w:tc>
        <w:tc>
          <w:tcPr>
            <w:tcW w:w="10773" w:type="dxa"/>
            <w:gridSpan w:val="5"/>
            <w:vAlign w:val="center"/>
          </w:tcPr>
          <w:p w:rsidR="00ED6A7B" w:rsidRPr="00E873A9" w:rsidRDefault="00ED6A7B" w:rsidP="00BB50A5">
            <w:pPr>
              <w:ind w:left="-108" w:hanging="142"/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Consequence rating</w:t>
            </w:r>
          </w:p>
        </w:tc>
      </w:tr>
      <w:tr w:rsidR="00ED6A7B" w:rsidTr="00BB50A5">
        <w:tc>
          <w:tcPr>
            <w:tcW w:w="216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</w:p>
        </w:tc>
        <w:tc>
          <w:tcPr>
            <w:tcW w:w="2229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</w:p>
        </w:tc>
        <w:tc>
          <w:tcPr>
            <w:tcW w:w="2105" w:type="dxa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1</w:t>
            </w:r>
          </w:p>
        </w:tc>
        <w:tc>
          <w:tcPr>
            <w:tcW w:w="2167" w:type="dxa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2</w:t>
            </w:r>
          </w:p>
        </w:tc>
        <w:tc>
          <w:tcPr>
            <w:tcW w:w="2167" w:type="dxa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3</w:t>
            </w:r>
          </w:p>
        </w:tc>
        <w:tc>
          <w:tcPr>
            <w:tcW w:w="2167" w:type="dxa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4</w:t>
            </w:r>
          </w:p>
        </w:tc>
        <w:tc>
          <w:tcPr>
            <w:tcW w:w="2167" w:type="dxa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5</w:t>
            </w:r>
          </w:p>
        </w:tc>
      </w:tr>
      <w:tr w:rsidR="00ED6A7B" w:rsidTr="00BB50A5">
        <w:tc>
          <w:tcPr>
            <w:tcW w:w="216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5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Almost certain</w:t>
            </w:r>
          </w:p>
        </w:tc>
        <w:tc>
          <w:tcPr>
            <w:tcW w:w="2105" w:type="dxa"/>
            <w:shd w:val="clear" w:color="auto" w:fill="FFFF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Medium</w:t>
            </w:r>
          </w:p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E36C0A" w:themeFill="accent6" w:themeFillShade="BF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Very 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Very 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Very high</w:t>
            </w:r>
          </w:p>
        </w:tc>
      </w:tr>
      <w:tr w:rsidR="00ED6A7B" w:rsidTr="00BB50A5">
        <w:tc>
          <w:tcPr>
            <w:tcW w:w="216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4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Probable</w:t>
            </w:r>
          </w:p>
        </w:tc>
        <w:tc>
          <w:tcPr>
            <w:tcW w:w="2105" w:type="dxa"/>
            <w:shd w:val="clear" w:color="auto" w:fill="00B05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Low</w:t>
            </w:r>
          </w:p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FFFF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Medium</w:t>
            </w:r>
          </w:p>
        </w:tc>
        <w:tc>
          <w:tcPr>
            <w:tcW w:w="2167" w:type="dxa"/>
            <w:shd w:val="clear" w:color="auto" w:fill="E36C0A" w:themeFill="accent6" w:themeFillShade="BF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Very 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Very high</w:t>
            </w:r>
          </w:p>
        </w:tc>
      </w:tr>
      <w:tr w:rsidR="00ED6A7B" w:rsidTr="00BB50A5">
        <w:tc>
          <w:tcPr>
            <w:tcW w:w="216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3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Possible</w:t>
            </w:r>
          </w:p>
        </w:tc>
        <w:tc>
          <w:tcPr>
            <w:tcW w:w="2105" w:type="dxa"/>
            <w:shd w:val="clear" w:color="auto" w:fill="00B05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Low</w:t>
            </w:r>
          </w:p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FFFF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Medium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Medium</w:t>
            </w:r>
          </w:p>
        </w:tc>
        <w:tc>
          <w:tcPr>
            <w:tcW w:w="2167" w:type="dxa"/>
            <w:shd w:val="clear" w:color="auto" w:fill="E36C0A" w:themeFill="accent6" w:themeFillShade="BF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high</w:t>
            </w:r>
          </w:p>
        </w:tc>
        <w:tc>
          <w:tcPr>
            <w:tcW w:w="2167" w:type="dxa"/>
            <w:shd w:val="clear" w:color="auto" w:fill="C000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Very high</w:t>
            </w:r>
          </w:p>
        </w:tc>
      </w:tr>
      <w:tr w:rsidR="00ED6A7B" w:rsidTr="00BB50A5">
        <w:trPr>
          <w:trHeight w:val="96"/>
        </w:trPr>
        <w:tc>
          <w:tcPr>
            <w:tcW w:w="216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2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Unlikely</w:t>
            </w:r>
          </w:p>
        </w:tc>
        <w:tc>
          <w:tcPr>
            <w:tcW w:w="2105" w:type="dxa"/>
            <w:shd w:val="clear" w:color="auto" w:fill="00B05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Low</w:t>
            </w:r>
          </w:p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00B05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low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Medium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Medium</w:t>
            </w:r>
          </w:p>
        </w:tc>
        <w:tc>
          <w:tcPr>
            <w:tcW w:w="2167" w:type="dxa"/>
            <w:shd w:val="clear" w:color="auto" w:fill="E36C0A" w:themeFill="accent6" w:themeFillShade="BF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High</w:t>
            </w:r>
          </w:p>
        </w:tc>
      </w:tr>
      <w:tr w:rsidR="00ED6A7B" w:rsidTr="00BB50A5">
        <w:tc>
          <w:tcPr>
            <w:tcW w:w="2166" w:type="dxa"/>
            <w:shd w:val="clear" w:color="auto" w:fill="BFBFBF" w:themeFill="background1" w:themeFillShade="BF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1</w:t>
            </w:r>
          </w:p>
        </w:tc>
        <w:tc>
          <w:tcPr>
            <w:tcW w:w="2229" w:type="dxa"/>
            <w:shd w:val="clear" w:color="auto" w:fill="BFBFBF" w:themeFill="background1" w:themeFillShade="BF"/>
            <w:vAlign w:val="center"/>
          </w:tcPr>
          <w:p w:rsidR="00ED6A7B" w:rsidRPr="00E873A9" w:rsidRDefault="00ED6A7B" w:rsidP="00BB50A5">
            <w:pPr>
              <w:rPr>
                <w:rFonts w:cstheme="minorHAnsi"/>
              </w:rPr>
            </w:pPr>
            <w:r w:rsidRPr="00E873A9">
              <w:rPr>
                <w:rFonts w:cstheme="minorHAnsi"/>
              </w:rPr>
              <w:t>Rare</w:t>
            </w:r>
          </w:p>
        </w:tc>
        <w:tc>
          <w:tcPr>
            <w:tcW w:w="2105" w:type="dxa"/>
            <w:shd w:val="clear" w:color="auto" w:fill="00B05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Low</w:t>
            </w:r>
          </w:p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</w:p>
        </w:tc>
        <w:tc>
          <w:tcPr>
            <w:tcW w:w="2167" w:type="dxa"/>
            <w:shd w:val="clear" w:color="auto" w:fill="00B05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Low</w:t>
            </w:r>
          </w:p>
        </w:tc>
        <w:tc>
          <w:tcPr>
            <w:tcW w:w="2167" w:type="dxa"/>
            <w:shd w:val="clear" w:color="auto" w:fill="00B05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Low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Medium</w:t>
            </w:r>
          </w:p>
        </w:tc>
        <w:tc>
          <w:tcPr>
            <w:tcW w:w="2167" w:type="dxa"/>
            <w:shd w:val="clear" w:color="auto" w:fill="FFFF00"/>
            <w:vAlign w:val="center"/>
          </w:tcPr>
          <w:p w:rsidR="00ED6A7B" w:rsidRPr="00E873A9" w:rsidRDefault="00ED6A7B" w:rsidP="00BB50A5">
            <w:pPr>
              <w:jc w:val="center"/>
              <w:rPr>
                <w:rFonts w:cstheme="minorHAnsi"/>
              </w:rPr>
            </w:pPr>
            <w:r w:rsidRPr="00E873A9">
              <w:rPr>
                <w:rFonts w:cstheme="minorHAnsi"/>
              </w:rPr>
              <w:t>Medium</w:t>
            </w:r>
          </w:p>
        </w:tc>
      </w:tr>
    </w:tbl>
    <w:p w:rsidR="00ED6A7B" w:rsidRDefault="00ED6A7B"/>
    <w:sectPr w:rsidR="00ED6A7B" w:rsidSect="00ED6A7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0A5" w:rsidRDefault="00BB50A5" w:rsidP="00BD5F14">
      <w:pPr>
        <w:spacing w:after="0" w:line="240" w:lineRule="auto"/>
      </w:pPr>
      <w:r>
        <w:separator/>
      </w:r>
    </w:p>
  </w:endnote>
  <w:endnote w:type="continuationSeparator" w:id="0">
    <w:p w:rsidR="00BB50A5" w:rsidRDefault="00BB50A5" w:rsidP="00BD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0A5" w:rsidRDefault="00BB50A5" w:rsidP="00BD5F14">
      <w:pPr>
        <w:spacing w:after="0" w:line="240" w:lineRule="auto"/>
      </w:pPr>
      <w:r>
        <w:separator/>
      </w:r>
    </w:p>
  </w:footnote>
  <w:footnote w:type="continuationSeparator" w:id="0">
    <w:p w:rsidR="00BB50A5" w:rsidRDefault="00BB50A5" w:rsidP="00BD5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0A5" w:rsidRDefault="00BB50A5">
    <w:pPr>
      <w:pStyle w:val="Header"/>
    </w:pPr>
    <w:r>
      <w:t>Future climate risk perception assessment Port of</w:t>
    </w:r>
    <w:r w:rsidR="002F097B">
      <w:t xml:space="preserve"> ……</w:t>
    </w:r>
    <w:r w:rsidR="00C5304D">
      <w:t>………………………………………….</w:t>
    </w:r>
    <w:r>
      <w:tab/>
    </w:r>
    <w:r>
      <w:tab/>
    </w:r>
    <w:r w:rsidR="002F097B">
      <w:t>Date ……</w:t>
    </w:r>
    <w:r w:rsidR="00C5304D">
      <w:t>…………………….</w:t>
    </w:r>
  </w:p>
  <w:p w:rsidR="00BB50A5" w:rsidRDefault="00BB50A5">
    <w:pPr>
      <w:pStyle w:val="Header"/>
    </w:pPr>
  </w:p>
  <w:p w:rsidR="00BB50A5" w:rsidRDefault="00BB50A5">
    <w:pPr>
      <w:pStyle w:val="Header"/>
    </w:pPr>
    <w:r>
      <w:t>Your area of work in the port ……………………………………………………………………..</w:t>
    </w:r>
  </w:p>
  <w:p w:rsidR="00BB50A5" w:rsidRDefault="00BB50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14"/>
    <w:rsid w:val="00006038"/>
    <w:rsid w:val="002F097B"/>
    <w:rsid w:val="00314009"/>
    <w:rsid w:val="00457B0D"/>
    <w:rsid w:val="005821B6"/>
    <w:rsid w:val="005D4449"/>
    <w:rsid w:val="0072614A"/>
    <w:rsid w:val="007331C6"/>
    <w:rsid w:val="0097206F"/>
    <w:rsid w:val="00A367FD"/>
    <w:rsid w:val="00BB50A5"/>
    <w:rsid w:val="00BD5F14"/>
    <w:rsid w:val="00C5304D"/>
    <w:rsid w:val="00C77CEC"/>
    <w:rsid w:val="00E13099"/>
    <w:rsid w:val="00E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14"/>
  </w:style>
  <w:style w:type="paragraph" w:styleId="Footer">
    <w:name w:val="footer"/>
    <w:basedOn w:val="Normal"/>
    <w:link w:val="FooterChar"/>
    <w:uiPriority w:val="99"/>
    <w:unhideWhenUsed/>
    <w:rsid w:val="00BD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14"/>
  </w:style>
  <w:style w:type="paragraph" w:styleId="NoSpacing">
    <w:name w:val="No Spacing"/>
    <w:uiPriority w:val="1"/>
    <w:qFormat/>
    <w:rsid w:val="00ED6A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F14"/>
  </w:style>
  <w:style w:type="paragraph" w:styleId="Footer">
    <w:name w:val="footer"/>
    <w:basedOn w:val="Normal"/>
    <w:link w:val="FooterChar"/>
    <w:uiPriority w:val="99"/>
    <w:unhideWhenUsed/>
    <w:rsid w:val="00BD5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F14"/>
  </w:style>
  <w:style w:type="paragraph" w:styleId="NoSpacing">
    <w:name w:val="No Spacing"/>
    <w:uiPriority w:val="1"/>
    <w:qFormat/>
    <w:rsid w:val="00ED6A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Mullett</dc:creator>
  <cp:lastModifiedBy>Jane Mullett</cp:lastModifiedBy>
  <cp:revision>11</cp:revision>
  <cp:lastPrinted>2014-04-09T00:58:00Z</cp:lastPrinted>
  <dcterms:created xsi:type="dcterms:W3CDTF">2014-03-26T05:40:00Z</dcterms:created>
  <dcterms:modified xsi:type="dcterms:W3CDTF">2014-04-29T00:36:00Z</dcterms:modified>
</cp:coreProperties>
</file>