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1. Egyenes vonalú mozgások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Két pont közötti legrövidebb távolság: elmozdulásvektor. Ha a pálya egybeesik vele (tehát egy egyenes), akkor egyenes vonalú mozgásról beszélünk</w:t>
      </w:r>
    </w:p>
    <w:p>
      <w:pPr>
        <w:numPr>
          <w:ilvl w:val="0"/>
          <w:numId w:val="3"/>
        </w:numPr>
        <w:spacing w:before="12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egyenes vonalú egyenletes mozgás,</w:t>
      </w:r>
    </w:p>
    <w:p>
      <w:pPr>
        <w:numPr>
          <w:ilvl w:val="0"/>
          <w:numId w:val="3"/>
        </w:numPr>
        <w:spacing w:before="12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egyenes vonalú egyenletesen változó mozgás,</w:t>
      </w:r>
    </w:p>
    <w:p>
      <w:pPr>
        <w:spacing w:before="12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Egyenes vonalú egyenletes mozgás: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Mikola-cs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ővel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égzett kísérlet során megfigyelhetjük, hogy a buborék egyenl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 idő alatt egyenlő utat tesz meg. Az egyenes vonal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ú egyenletes mozgás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dinamikai feltétele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hogy a testet ér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 erők eredője nulla legyen. Ebből arra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övetkeztetünk, hogy a buborék által megtett út és az út megtételéhez szükséges 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özött egyenes arányosság van (s~t)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kett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ányadosa egy állandót határoz meg. Az egyenletes mozgás jellemzésére alkalmas, a neve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sebesség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0" w:line="240"/>
        <w:ind w:right="0" w:left="714" w:hanging="357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Jele: v, v=s/t</w:t>
      </w:r>
    </w:p>
    <w:p>
      <w:pPr>
        <w:numPr>
          <w:ilvl w:val="0"/>
          <w:numId w:val="7"/>
        </w:numPr>
        <w:spacing w:before="0" w:after="0" w:line="240"/>
        <w:ind w:right="0" w:left="714" w:hanging="357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SI-beli mértékegysége: m/s vagy km/h 1 m/s = 3,6 km/h</w:t>
      </w:r>
    </w:p>
    <w:p>
      <w:pPr>
        <w:numPr>
          <w:ilvl w:val="0"/>
          <w:numId w:val="7"/>
        </w:numPr>
        <w:spacing w:before="0" w:after="0" w:line="240"/>
        <w:ind w:right="0" w:left="714" w:hanging="357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vektromennyiség: iránya és nagysága is van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Annak a testnek nagyobb a sebessége, amelyik ugyanannyi 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 alatt hosszabb utat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ár végig, vagy ugyanakkora utat rövidebb 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 alatt tesz meg.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mozgás jellemz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grafikonjai:</w:t>
      </w:r>
    </w:p>
    <w:tbl>
      <w:tblPr>
        <w:tblInd w:w="820" w:type="dxa"/>
      </w:tblPr>
      <w:tblGrid>
        <w:gridCol w:w="4680"/>
        <w:gridCol w:w="2239"/>
      </w:tblGrid>
      <w:tr>
        <w:trPr>
          <w:trHeight w:val="2937" w:hRule="auto"/>
          <w:jc w:val="center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Út-id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ő grafikon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object w:dxaOrig="3441" w:dyaOrig="2448">
                <v:rect xmlns:o="urn:schemas-microsoft-com:office:office" xmlns:v="urn:schemas-microsoft-com:vml" id="rectole0000000000" style="width:172.050000pt;height:122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22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Egyenes vonalú egyenletes mozgásnál az út-id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ő grafikon az orig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óból kiinduló félegyenes.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Minnél meredekebb az egyenes annál nagyobb a sebessége.</w:t>
            </w:r>
          </w:p>
        </w:tc>
      </w:tr>
      <w:tr>
        <w:trPr>
          <w:trHeight w:val="1" w:hRule="atLeast"/>
          <w:jc w:val="center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Sebesség-id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ő grafikon</w:t>
            </w:r>
            <w:r>
              <w:rPr>
                <w:rFonts w:ascii="Calibri" w:hAnsi="Calibri" w:cs="Calibri" w:eastAsia="Calibri"/>
                <w:i/>
                <w:color w:val="0000FF"/>
                <w:spacing w:val="0"/>
                <w:position w:val="0"/>
                <w:sz w:val="24"/>
                <w:shd w:fill="auto" w:val="clear"/>
              </w:rPr>
              <w:br/>
            </w:r>
            <w:r>
              <w:object w:dxaOrig="4147" w:dyaOrig="2548">
                <v:rect xmlns:o="urn:schemas-microsoft-com:office:office" xmlns:v="urn:schemas-microsoft-com:vml" id="rectole0000000001" style="width:207.350000pt;height:127.4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22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br/>
              <w:t xml:space="preserve">A sebesség-id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ő grafikon az x(t) tengellyel 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árhuzamos egyenes.</w:t>
              <w:br/>
              <w:t xml:space="preserve">A sebesség-id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ő grafikon alatti ter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ület mér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ősz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áma a megtett út mér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ősz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ámával egyezik meg.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Egyenes vonalú egyenletesen változó mozgás: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mozgások többsége nem egyenletes, hanem változó. A változó mozgásokat nem lehet az egyenletes mozgásnál alkalmazott fogalmakkal pontosan jellemezni, ezért új fogalmak bevezetésére van szükség.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Átlagsebesség:</w:t>
      </w:r>
    </w:p>
    <w:p>
      <w:pPr>
        <w:spacing w:before="0" w:after="0" w:line="240"/>
        <w:ind w:right="0" w:left="0" w:firstLine="22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az egyenletes mozgásra megismert összefüggés alakalmazzuk, akkor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összes út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és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közben eltelt 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ányadosa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átlagsebesség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et adja meg. Ez az a sebesség, amellyel a test egyenletesen mozogva ugyanazt az utat ugyanannyi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alatt tenn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meg, mint vátozó mozgással. Tehát arról nem ad felvilágosítást, hogy a test mikor hol van, hogyan mozog és mekkora a sebessége.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Pillanatnyi sebesség:</w:t>
      </w:r>
    </w:p>
    <w:p>
      <w:pPr>
        <w:spacing w:before="0" w:after="0" w:line="240"/>
        <w:ind w:right="0" w:left="0" w:firstLine="22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testek tetsz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őleges pillanatbeli sebess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égét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pillanatnyi sebesség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gel adhatjuk meg (pl: autók sebességmer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ője).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Pillanatnyi sebess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égnek nevezzük a testeknek azt a sebességét, amellyel a test egyenletesen mozogna tovább, ha a ráható 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ők eredője 0 lenne.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átlagsebesség felhasználásával is eljuthatunk a pillanatnyi sebességhez, ugyanis az egyre rövidebb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őtartamhoz tartoz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átlagsebesség nagysága egyre jobban megközelíti a pillanatnyi sebesség nagyságát. Ennek nagyságához a mozgás irányát is hozzá kell kapcsolni, ha pontosan akarjuk jellemezni a mozgást. Ez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pillanatnyisebesség-vektor.</w:t>
      </w:r>
    </w:p>
    <w:p>
      <w:pPr>
        <w:spacing w:before="0" w:after="0" w:line="240"/>
        <w:ind w:right="0" w:left="0" w:firstLine="22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2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Változatlan feltételek között gyorsulva mozgó test sebessége egyenl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időtartamok alatt ugyanannyival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áltozik. Ez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egyenletesen változó mozgás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 testek egyenletesen változó mozgásának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dinamikai feltétele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tehát az, hogy a testet ér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erők eredőj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ének nagysága változatlan legyen.</w:t>
      </w:r>
    </w:p>
    <w:p>
      <w:pPr>
        <w:spacing w:before="0" w:after="0" w:line="240"/>
        <w:ind w:right="0" w:left="0" w:firstLine="22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Gyorsulás: </w:t>
      </w:r>
    </w:p>
    <w:p>
      <w:pPr>
        <w:spacing w:before="0" w:after="0" w:line="240"/>
        <w:ind w:right="0" w:left="0" w:firstLine="227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Az egyenes vonalú egyenletesen változó mozgásnát egyenl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 időtartamok alatt minidg ugyanannyival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áltozik a sebesség (v~t), hányadosuk állandó állandó, melyet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gyorsulás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nak nevezünk. Számértéke megmutatja, hogy egy másodperc alatt mennyivel változik meg a test sebessége. 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771" w:dyaOrig="619">
          <v:rect xmlns:o="urn:schemas-microsoft-com:office:office" xmlns:v="urn:schemas-microsoft-com:vml" id="rectole0000000002" style="width:88.550000pt;height:3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jele: a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mértékegysége: m/s2 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vektormennyiség: nagysága és iránya van.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Annak a testnek nagyobb a gyorsulása, amelyiknek ugyanannyi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alatt nagyobb a sebess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égváltoztatása, vagy ugyanakkora sebességváltoztatáshoz rövidebb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őre van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ükség.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2640"/>
        <w:gridCol w:w="4762"/>
      </w:tblGrid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390" w:dyaOrig="2390">
                <v:rect xmlns:o="urn:schemas-microsoft-com:office:office" xmlns:v="urn:schemas-microsoft-com:vml" id="rectole0000000003" style="width:119.500000pt;height:119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47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 gyorsulás-id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ő grafikon az idő tengellyel 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árhuzamos egyenes. A grafikon alatti terület mér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ősz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áma a t id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ő alatt bek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övetkez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ő sebess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égváltozás mér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ősz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ámával egyezik meg.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Út 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grafikonon egy 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él parabolát kapunk.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sebesség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grafikonon, ha nincs kezdősebess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ég, akkor egy origóból kiinduló vonal, ami annál meredekebb, minnél nagyobb a gyorsulás. A grafikon alatti területb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kisz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ámítható, hogy s=(v*t)/2=a/2*t^2.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álló helyzetb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indul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test pillanatnyi sebessége a test gyorsulásának és eltelt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szorzat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ának eredményével egyezik meg (v=a*t). Ha van kezd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ősebess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 a testnek akkor a megtett út képlete megváltozik; s=v0*t+1/2a*t^2.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út tehát az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égyzetével arányos, ezért ezt négyzetes úttörvénynek szokás nevezni.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Szabadesés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egyenletesen változó mozgásoknak vannak speciális fajtái. Ilyen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szabadesés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Egy test szabadon esik, amikor csak a gravitációs mez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ása érvényesül. A szabadon 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tetek gyorsul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ása Mo.-n 9,81 m/s^2, amit g-vel szokás jelölni. Ez a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gravitáció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gyorsulás például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fonálinga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segítségével könnyen megmérhet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egy testet nem csak elejtünk hanem lefele vagy felfele elhajítjuk, akkor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függ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őleges haj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ítás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ról beszélünk. Ezeket a mozgásokat az, s=v0*t+1/2g*t^2, v=v0+g*t egyenletekkel írhatjuk le, illetve felfele hajított testeknél a g negatív, mert a mozgás irányával ellentétes. </w:t>
        <w:br/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vízszintes hajítás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gyakorlatilag egy szabadesésb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egy egyenletes mozgásból áll. Ez a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őwy-f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éle ejt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éppel bebizonyítható.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Fizikai háttér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Galileo Galilei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olasz fizikus, csillagász, matematikus, természettudós. Galileir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rengeteg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örténet kering. Ezek közül talán a leghíresebb a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pisai ferde toronyból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leejtett különböz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ömeg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testek elbesz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élése. Ezzel bizonyította, hogy a szabadesés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sebessége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független a testek tömegét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ől. Ez ellent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étes volt azzal, amit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Arisztotelész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állított: a nehezebb testek gyorsabban, a könnyebbek lassabban esnek, egyenes arányosságban a tömeggel. Kísérletezett lejt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őn legurul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golyókkal, amivel ugyanazt tudta bizonyítani: a leguruló vagy a szabadon 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goly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ók a tömegükt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üggetlenül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gyorsulnak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9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://hu.wikipedia.org/wiki/Sebess%C3%A9g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://hu.wikipedia.org/wiki/Arisztotel%C3%A9sz" Id="docRId11" Type="http://schemas.openxmlformats.org/officeDocument/2006/relationships/hyperlink" /><Relationship Target="media/image2.wmf" Id="docRId5" Type="http://schemas.openxmlformats.org/officeDocument/2006/relationships/image" /><Relationship TargetMode="External" Target="http://hu.wikipedia.org/wiki/Pisai_ferde_torony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://hu.wikipedia.org/wiki/Gyorsul%C3%A1s" Id="docRId12" Type="http://schemas.openxmlformats.org/officeDocument/2006/relationships/hyperlink" /><Relationship Target="embeddings/oleObject2.bin" Id="docRId4" Type="http://schemas.openxmlformats.org/officeDocument/2006/relationships/oleObject" /><Relationship TargetMode="External" Target="http://erettsegizz.com/fizika/gravitacio/" Id="docRId8" Type="http://schemas.openxmlformats.org/officeDocument/2006/relationships/hyperlink" /></Relationships>
</file>