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9B1" w:rsidRDefault="0086052F" w:rsidP="0086052F">
      <w:pPr>
        <w:jc w:val="center"/>
        <w:rPr>
          <w:sz w:val="32"/>
        </w:rPr>
      </w:pPr>
      <w:r w:rsidRPr="0086052F">
        <w:rPr>
          <w:sz w:val="32"/>
        </w:rPr>
        <w:t>Függvények lokális és globális tulajdonságai. A differenciálszámítás alkalmazása. Szélsőérték-problémák.</w:t>
      </w:r>
    </w:p>
    <w:p w:rsidR="00E74F55" w:rsidRDefault="0086052F" w:rsidP="00E74F55">
      <w:pPr>
        <w:spacing w:after="0"/>
      </w:pPr>
      <w:r w:rsidRPr="00E74F55">
        <w:rPr>
          <w:b/>
        </w:rPr>
        <w:t>Függvény definíciója</w:t>
      </w:r>
      <w:r>
        <w:t>:</w:t>
      </w:r>
      <w:r w:rsidR="00E74F55">
        <w:t xml:space="preserve"> f </w:t>
      </w:r>
      <w:proofErr w:type="gramStart"/>
      <w:r w:rsidR="00E74F55">
        <w:t>A-</w:t>
      </w:r>
      <w:proofErr w:type="gramEnd"/>
      <w:r w:rsidR="00E74F55">
        <w:t>&gt;B ha A minden eleméhez rendelünk B-beli ...elemet, és csak 1 elemet.</w:t>
      </w:r>
    </w:p>
    <w:p w:rsidR="00E74F55" w:rsidRDefault="00E74F55" w:rsidP="00E74F55">
      <w:pPr>
        <w:spacing w:after="0"/>
      </w:pPr>
      <w:proofErr w:type="gramStart"/>
      <w:r>
        <w:t>A(</w:t>
      </w:r>
      <w:proofErr w:type="gramEnd"/>
      <w:r>
        <w:t>D): értelmezési tartomány</w:t>
      </w:r>
    </w:p>
    <w:p w:rsidR="00E74F55" w:rsidRDefault="00E74F55" w:rsidP="00E74F55">
      <w:pPr>
        <w:spacing w:after="0"/>
      </w:pPr>
      <w:proofErr w:type="gramStart"/>
      <w:r>
        <w:t>B(</w:t>
      </w:r>
      <w:proofErr w:type="gramEnd"/>
      <w:r>
        <w:t>R): értékkészlet</w:t>
      </w:r>
    </w:p>
    <w:p w:rsidR="0086052F" w:rsidRDefault="0086052F" w:rsidP="0086052F"/>
    <w:p w:rsidR="0086052F" w:rsidRPr="00E74F55" w:rsidRDefault="0086052F" w:rsidP="00E74F55">
      <w:pPr>
        <w:spacing w:after="0"/>
        <w:rPr>
          <w:b/>
        </w:rPr>
      </w:pPr>
      <w:r w:rsidRPr="00E74F55">
        <w:rPr>
          <w:b/>
        </w:rPr>
        <w:t>Függvény tulajdonságok:</w:t>
      </w:r>
    </w:p>
    <w:p w:rsidR="00032534" w:rsidRDefault="00032534" w:rsidP="0086052F">
      <w:pPr>
        <w:pStyle w:val="Listaszerbekezds"/>
        <w:numPr>
          <w:ilvl w:val="0"/>
          <w:numId w:val="1"/>
        </w:numPr>
        <w:sectPr w:rsidR="00032534" w:rsidSect="00EB39B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86052F" w:rsidRDefault="0086052F" w:rsidP="0086052F">
      <w:pPr>
        <w:pStyle w:val="Listaszerbekezds"/>
        <w:numPr>
          <w:ilvl w:val="0"/>
          <w:numId w:val="1"/>
        </w:numPr>
      </w:pPr>
      <w:r>
        <w:lastRenderedPageBreak/>
        <w:t>Értelmezési tartomány</w:t>
      </w:r>
    </w:p>
    <w:p w:rsidR="0086052F" w:rsidRDefault="0086052F" w:rsidP="0086052F">
      <w:pPr>
        <w:pStyle w:val="Listaszerbekezds"/>
        <w:numPr>
          <w:ilvl w:val="0"/>
          <w:numId w:val="1"/>
        </w:numPr>
      </w:pPr>
      <w:r>
        <w:t>Érték készlet</w:t>
      </w:r>
    </w:p>
    <w:p w:rsidR="0086052F" w:rsidRDefault="0086052F" w:rsidP="0086052F">
      <w:pPr>
        <w:pStyle w:val="Listaszerbekezds"/>
        <w:numPr>
          <w:ilvl w:val="0"/>
          <w:numId w:val="1"/>
        </w:numPr>
      </w:pPr>
      <w:r>
        <w:t>Zérus hely</w:t>
      </w:r>
    </w:p>
    <w:p w:rsidR="0086052F" w:rsidRDefault="00032534" w:rsidP="0086052F">
      <w:pPr>
        <w:pStyle w:val="Listaszerbekezds"/>
        <w:numPr>
          <w:ilvl w:val="0"/>
          <w:numId w:val="1"/>
        </w:numPr>
      </w:pPr>
      <w:r>
        <w:t>Szélsőérték</w:t>
      </w:r>
    </w:p>
    <w:p w:rsidR="0086052F" w:rsidRDefault="0086052F" w:rsidP="0086052F">
      <w:pPr>
        <w:pStyle w:val="Listaszerbekezds"/>
        <w:numPr>
          <w:ilvl w:val="0"/>
          <w:numId w:val="1"/>
        </w:numPr>
      </w:pPr>
      <w:r>
        <w:t>Monotonitás</w:t>
      </w:r>
    </w:p>
    <w:p w:rsidR="0086052F" w:rsidRDefault="0086052F" w:rsidP="0086052F">
      <w:pPr>
        <w:pStyle w:val="Listaszerbekezds"/>
        <w:numPr>
          <w:ilvl w:val="0"/>
          <w:numId w:val="1"/>
        </w:numPr>
      </w:pPr>
      <w:r>
        <w:t>Periodicitás</w:t>
      </w:r>
    </w:p>
    <w:p w:rsidR="0086052F" w:rsidRDefault="0086052F" w:rsidP="0086052F">
      <w:pPr>
        <w:pStyle w:val="Listaszerbekezds"/>
        <w:numPr>
          <w:ilvl w:val="0"/>
          <w:numId w:val="1"/>
        </w:numPr>
      </w:pPr>
      <w:r>
        <w:t>Korlátosság</w:t>
      </w:r>
    </w:p>
    <w:p w:rsidR="0086052F" w:rsidRDefault="0086052F" w:rsidP="0086052F">
      <w:pPr>
        <w:pStyle w:val="Listaszerbekezds"/>
        <w:numPr>
          <w:ilvl w:val="0"/>
          <w:numId w:val="1"/>
        </w:numPr>
      </w:pPr>
      <w:r>
        <w:lastRenderedPageBreak/>
        <w:t>Konvexitás</w:t>
      </w:r>
    </w:p>
    <w:p w:rsidR="0086052F" w:rsidRDefault="0086052F" w:rsidP="0086052F">
      <w:pPr>
        <w:pStyle w:val="Listaszerbekezds"/>
        <w:numPr>
          <w:ilvl w:val="0"/>
          <w:numId w:val="1"/>
        </w:numPr>
      </w:pPr>
      <w:proofErr w:type="spellStart"/>
      <w:r>
        <w:t>Inflexióspont</w:t>
      </w:r>
      <w:proofErr w:type="spellEnd"/>
    </w:p>
    <w:p w:rsidR="0086052F" w:rsidRDefault="0086052F" w:rsidP="0086052F">
      <w:pPr>
        <w:pStyle w:val="Listaszerbekezds"/>
        <w:numPr>
          <w:ilvl w:val="0"/>
          <w:numId w:val="1"/>
        </w:numPr>
      </w:pPr>
      <w:r>
        <w:t>Paritás</w:t>
      </w:r>
    </w:p>
    <w:p w:rsidR="0086052F" w:rsidRDefault="0086052F" w:rsidP="0086052F">
      <w:pPr>
        <w:pStyle w:val="Listaszerbekezds"/>
        <w:numPr>
          <w:ilvl w:val="0"/>
          <w:numId w:val="1"/>
        </w:numPr>
      </w:pPr>
      <w:r>
        <w:t>Folytonosság</w:t>
      </w:r>
    </w:p>
    <w:p w:rsidR="0086052F" w:rsidRDefault="0086052F" w:rsidP="0086052F">
      <w:pPr>
        <w:pStyle w:val="Listaszerbekezds"/>
        <w:numPr>
          <w:ilvl w:val="0"/>
          <w:numId w:val="1"/>
        </w:numPr>
      </w:pPr>
      <w:proofErr w:type="spellStart"/>
      <w:r>
        <w:t>Asszimptota</w:t>
      </w:r>
      <w:proofErr w:type="spellEnd"/>
    </w:p>
    <w:p w:rsidR="0086052F" w:rsidRDefault="0086052F" w:rsidP="0086052F">
      <w:pPr>
        <w:pStyle w:val="Listaszerbekezds"/>
        <w:numPr>
          <w:ilvl w:val="0"/>
          <w:numId w:val="1"/>
        </w:numPr>
      </w:pPr>
      <w:r>
        <w:t>Differenciálhatóság</w:t>
      </w:r>
    </w:p>
    <w:p w:rsidR="0086052F" w:rsidRDefault="0086052F" w:rsidP="0086052F">
      <w:pPr>
        <w:pStyle w:val="Listaszerbekezds"/>
        <w:numPr>
          <w:ilvl w:val="0"/>
          <w:numId w:val="1"/>
        </w:numPr>
      </w:pPr>
      <w:r>
        <w:t>Integrálhatóság</w:t>
      </w:r>
    </w:p>
    <w:p w:rsidR="00032534" w:rsidRDefault="00032534" w:rsidP="00032534">
      <w:pPr>
        <w:sectPr w:rsidR="00032534" w:rsidSect="00032534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032534" w:rsidRDefault="00032534" w:rsidP="00032534">
      <w:r>
        <w:lastRenderedPageBreak/>
        <w:t>Lokálisan értelmezzük a függvény: szélső értékét, monotonitását, konvexitását</w:t>
      </w:r>
    </w:p>
    <w:p w:rsidR="00032534" w:rsidRDefault="00032534" w:rsidP="00E74F55">
      <w:pPr>
        <w:spacing w:after="0"/>
      </w:pPr>
      <w:r w:rsidRPr="00E74F55">
        <w:rPr>
          <w:b/>
        </w:rPr>
        <w:t>Differenciálszámítás alkalmazása</w:t>
      </w:r>
      <w:r>
        <w:t>:</w:t>
      </w:r>
    </w:p>
    <w:p w:rsidR="00032534" w:rsidRDefault="00032534" w:rsidP="00032534">
      <w:pPr>
        <w:pStyle w:val="Listaszerbekezds"/>
        <w:numPr>
          <w:ilvl w:val="0"/>
          <w:numId w:val="2"/>
        </w:numPr>
      </w:pPr>
      <w:r>
        <w:t>függvény vizsgálatban, szélsőérték, és monotonitás meghatározásához.</w:t>
      </w:r>
    </w:p>
    <w:p w:rsidR="00032534" w:rsidRDefault="00032534" w:rsidP="00032534">
      <w:pPr>
        <w:pStyle w:val="Listaszerbekezds"/>
        <w:numPr>
          <w:ilvl w:val="1"/>
          <w:numId w:val="2"/>
        </w:numPr>
      </w:pPr>
      <w:r>
        <w:t>mikor van maximuma minimuma egy függvénynek</w:t>
      </w:r>
    </w:p>
    <w:p w:rsidR="00032534" w:rsidRDefault="00032534" w:rsidP="00032534">
      <w:pPr>
        <w:pStyle w:val="Listaszerbekezds"/>
        <w:numPr>
          <w:ilvl w:val="1"/>
          <w:numId w:val="2"/>
        </w:numPr>
      </w:pPr>
      <w:r>
        <w:t>mikor konvex konkáv</w:t>
      </w:r>
    </w:p>
    <w:p w:rsidR="00032534" w:rsidRDefault="00032534" w:rsidP="00032534">
      <w:pPr>
        <w:pStyle w:val="Listaszerbekezds"/>
        <w:numPr>
          <w:ilvl w:val="1"/>
          <w:numId w:val="2"/>
        </w:numPr>
      </w:pPr>
      <w:r>
        <w:t>monotonitás</w:t>
      </w:r>
    </w:p>
    <w:p w:rsidR="00032534" w:rsidRPr="00E74F55" w:rsidRDefault="00EF4E6E" w:rsidP="00E74F55">
      <w:pPr>
        <w:spacing w:after="0"/>
        <w:rPr>
          <w:b/>
          <w:u w:val="single"/>
        </w:rPr>
      </w:pPr>
      <w:r w:rsidRPr="00E74F55">
        <w:rPr>
          <w:b/>
          <w:u w:val="single"/>
        </w:rPr>
        <w:t>Szélsőérték problémák:</w:t>
      </w:r>
    </w:p>
    <w:p w:rsidR="00EF4E6E" w:rsidRPr="00E74F55" w:rsidRDefault="00EF4E6E" w:rsidP="00E74F55">
      <w:pPr>
        <w:spacing w:after="0"/>
        <w:rPr>
          <w:b/>
        </w:rPr>
      </w:pPr>
      <w:r w:rsidRPr="00E74F55">
        <w:rPr>
          <w:b/>
        </w:rPr>
        <w:t>Módszerek:</w:t>
      </w:r>
    </w:p>
    <w:p w:rsidR="00EF4E6E" w:rsidRDefault="00EF4E6E" w:rsidP="00EF4E6E">
      <w:pPr>
        <w:pStyle w:val="Listaszerbekezds"/>
        <w:numPr>
          <w:ilvl w:val="0"/>
          <w:numId w:val="2"/>
        </w:numPr>
      </w:pPr>
      <w:r>
        <w:t>Nevezetes egyenlőtlenségek felhasználása: pl.: a+1/</w:t>
      </w:r>
      <w:proofErr w:type="gramStart"/>
      <w:r>
        <w:t>a&lt;</w:t>
      </w:r>
      <w:proofErr w:type="gramEnd"/>
      <w:r>
        <w:t>2 ; a</w:t>
      </w:r>
      <w:r>
        <w:rPr>
          <w:vertAlign w:val="superscript"/>
        </w:rPr>
        <w:t>2</w:t>
      </w:r>
      <w:r>
        <w:t>&gt;0</w:t>
      </w:r>
    </w:p>
    <w:p w:rsidR="00EF4E6E" w:rsidRDefault="00EF4E6E" w:rsidP="00EF4E6E">
      <w:pPr>
        <w:pStyle w:val="Listaszerbekezds"/>
        <w:numPr>
          <w:ilvl w:val="0"/>
          <w:numId w:val="2"/>
        </w:numPr>
      </w:pPr>
      <w:r>
        <w:t>Hatványközepekre vonatkozó egyenlőtlenségek felhasználása</w:t>
      </w:r>
    </w:p>
    <w:p w:rsidR="00EF4E6E" w:rsidRDefault="00EF4E6E" w:rsidP="00EF4E6E">
      <w:pPr>
        <w:pStyle w:val="Listaszerbekezds"/>
        <w:numPr>
          <w:ilvl w:val="1"/>
          <w:numId w:val="2"/>
        </w:numPr>
      </w:pPr>
      <w:r>
        <w:t>a&lt;H&lt;G&lt;</w:t>
      </w:r>
      <w:proofErr w:type="gramStart"/>
      <w:r>
        <w:t>A</w:t>
      </w:r>
      <w:proofErr w:type="gramEnd"/>
      <w:r>
        <w:t xml:space="preserve"> &lt;Q&lt;b</w:t>
      </w:r>
    </w:p>
    <w:p w:rsidR="00EF4E6E" w:rsidRDefault="00EF4E6E" w:rsidP="00EF4E6E">
      <w:pPr>
        <w:pStyle w:val="Listaszerbekezds"/>
        <w:numPr>
          <w:ilvl w:val="0"/>
          <w:numId w:val="2"/>
        </w:numPr>
      </w:pPr>
      <w:r>
        <w:t>Teljes négyzetté alakítás</w:t>
      </w:r>
    </w:p>
    <w:p w:rsidR="00EF4E6E" w:rsidRDefault="00EF4E6E" w:rsidP="00EF4E6E">
      <w:pPr>
        <w:pStyle w:val="Listaszerbekezds"/>
        <w:numPr>
          <w:ilvl w:val="0"/>
          <w:numId w:val="2"/>
        </w:numPr>
      </w:pPr>
      <w:r>
        <w:t>Differenciálszámítás</w:t>
      </w:r>
    </w:p>
    <w:p w:rsidR="00EF4E6E" w:rsidRDefault="00EF4E6E" w:rsidP="00EF4E6E">
      <w:pPr>
        <w:pStyle w:val="Listaszerbekezds"/>
        <w:numPr>
          <w:ilvl w:val="0"/>
          <w:numId w:val="2"/>
        </w:numPr>
      </w:pPr>
      <w:r>
        <w:t>Trigonometriai függvények szélső értékének felhasználása</w:t>
      </w:r>
    </w:p>
    <w:p w:rsidR="00EF4E6E" w:rsidRDefault="00EF4E6E" w:rsidP="00EF4E6E">
      <w:pPr>
        <w:pStyle w:val="Listaszerbekezds"/>
        <w:numPr>
          <w:ilvl w:val="0"/>
          <w:numId w:val="2"/>
        </w:numPr>
      </w:pPr>
      <w:r>
        <w:t>egyéb</w:t>
      </w:r>
    </w:p>
    <w:p w:rsidR="00495346" w:rsidRPr="00E74F55" w:rsidRDefault="00495346" w:rsidP="00E74F55">
      <w:pPr>
        <w:spacing w:after="0"/>
        <w:rPr>
          <w:b/>
        </w:rPr>
      </w:pPr>
      <w:r w:rsidRPr="00E74F55">
        <w:rPr>
          <w:b/>
        </w:rPr>
        <w:t>Alkalmazások:</w:t>
      </w:r>
    </w:p>
    <w:p w:rsidR="00495346" w:rsidRDefault="00495346" w:rsidP="00495346">
      <w:pPr>
        <w:pStyle w:val="Listaszerbekezds"/>
        <w:numPr>
          <w:ilvl w:val="0"/>
          <w:numId w:val="2"/>
        </w:numPr>
      </w:pPr>
      <w:r>
        <w:t>közlekedés</w:t>
      </w:r>
    </w:p>
    <w:p w:rsidR="00495346" w:rsidRDefault="00495346" w:rsidP="00495346">
      <w:pPr>
        <w:pStyle w:val="Listaszerbekezds"/>
        <w:numPr>
          <w:ilvl w:val="0"/>
          <w:numId w:val="2"/>
        </w:numPr>
      </w:pPr>
      <w:r>
        <w:t>vízből kimentés esete Fermat-elv</w:t>
      </w:r>
    </w:p>
    <w:p w:rsidR="00495346" w:rsidRDefault="00495346" w:rsidP="00495346">
      <w:pPr>
        <w:pStyle w:val="Listaszerbekezds"/>
        <w:numPr>
          <w:ilvl w:val="1"/>
          <w:numId w:val="2"/>
        </w:numPr>
      </w:pPr>
      <w:r>
        <w:t>fénytörés</w:t>
      </w:r>
    </w:p>
    <w:p w:rsidR="00495346" w:rsidRPr="0086052F" w:rsidRDefault="00495346" w:rsidP="00495346">
      <w:pPr>
        <w:pStyle w:val="Listaszerbekezds"/>
        <w:numPr>
          <w:ilvl w:val="0"/>
          <w:numId w:val="2"/>
        </w:numPr>
      </w:pPr>
      <w:r>
        <w:t>közgazdasági számítások</w:t>
      </w:r>
    </w:p>
    <w:sectPr w:rsidR="00495346" w:rsidRPr="0086052F" w:rsidSect="00032534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1E5AF9"/>
    <w:multiLevelType w:val="hybridMultilevel"/>
    <w:tmpl w:val="259AEF2A"/>
    <w:lvl w:ilvl="0" w:tplc="AF967D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3F7F9A"/>
    <w:multiLevelType w:val="hybridMultilevel"/>
    <w:tmpl w:val="5AEC94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6052F"/>
    <w:rsid w:val="00032534"/>
    <w:rsid w:val="0030229D"/>
    <w:rsid w:val="00495346"/>
    <w:rsid w:val="0086052F"/>
    <w:rsid w:val="00C602AE"/>
    <w:rsid w:val="00E74F55"/>
    <w:rsid w:val="00EB39B1"/>
    <w:rsid w:val="00EF4E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B39B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605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138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dani</cp:lastModifiedBy>
  <cp:revision>3</cp:revision>
  <dcterms:created xsi:type="dcterms:W3CDTF">2014-05-31T07:50:00Z</dcterms:created>
  <dcterms:modified xsi:type="dcterms:W3CDTF">2014-05-31T07:52:00Z</dcterms:modified>
</cp:coreProperties>
</file>