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color w:val="333333"/>
          <w:sz w:val="21"/>
          <w:szCs w:val="21"/>
        </w:rPr>
        <w:t>Németország (1848-1914)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color w:val="333333"/>
          <w:sz w:val="21"/>
          <w:szCs w:val="21"/>
        </w:rPr>
        <w:t> 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területén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 történelem során több szerveződés, állam is létezett: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Német-Római Birodalom (962-1806)</w:t>
      </w:r>
      <w:r>
        <w:rPr>
          <w:rFonts w:ascii="Helvetica" w:hAnsi="Helvetica" w:cs="Helvetica"/>
          <w:color w:val="333333"/>
          <w:sz w:val="21"/>
          <w:szCs w:val="21"/>
        </w:rPr>
        <w:t>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 Szövetség (1815 után)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Rajnai Szövetség</w:t>
      </w:r>
      <w:r>
        <w:rPr>
          <w:rFonts w:ascii="Helvetica" w:hAnsi="Helvetica" w:cs="Helvetica"/>
          <w:color w:val="333333"/>
          <w:sz w:val="21"/>
          <w:szCs w:val="21"/>
        </w:rPr>
        <w:t>is (Napóleon alatt), ám nem alakult ki egységes német állam.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1848-ban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forradalmi 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úton</w:t>
      </w:r>
      <w:r>
        <w:rPr>
          <w:rFonts w:ascii="Helvetica" w:hAnsi="Helvetica" w:cs="Helvetica"/>
          <w:color w:val="333333"/>
          <w:sz w:val="21"/>
          <w:szCs w:val="21"/>
        </w:rPr>
        <w:t>próbálták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ezt elérni, de sikertelenül.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Ezután merült föl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dinasztikus út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gondolata; két elképzelés is napvilágot látott.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kisnémet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terv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Ausztria kizárásával,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Hohenzollern-dinasztia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Poroszország</w:t>
      </w:r>
      <w:r>
        <w:rPr>
          <w:rFonts w:ascii="Helvetica" w:hAnsi="Helvetica" w:cs="Helvetica"/>
          <w:color w:val="333333"/>
          <w:sz w:val="21"/>
          <w:szCs w:val="21"/>
        </w:rPr>
        <w:t>vezetésével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(szoros szövetség), míg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nagynémet terv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Habsburg-dinasztia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Ausztria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vezetésével kívánta a német egységet végrehajtani (laza szövetség). Több ok miatt végül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kisnémet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terv jutott érvényre.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1848 forradalmai után Németország területén hatalmas mértékű gazdasági fejlődés indult, elsősorban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nehézipar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gépgyártás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területén. Mindennek az élén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Poroszország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járt, mivel itt volt található a térség két legfejlettebb iparvidéke,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Szilézia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Ruhr-vidék</w:t>
      </w:r>
      <w:r>
        <w:rPr>
          <w:rFonts w:ascii="Helvetica" w:hAnsi="Helvetica" w:cs="Helvetica"/>
          <w:color w:val="333333"/>
          <w:sz w:val="21"/>
          <w:szCs w:val="21"/>
        </w:rPr>
        <w:t>. Szorosabb gazdasági egység, nagyfokú koncentráció jellemezte a német ipart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pl.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Zollverein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– Vámszövetség</w:t>
      </w:r>
      <w:r>
        <w:rPr>
          <w:rFonts w:ascii="Helvetica" w:hAnsi="Helvetica" w:cs="Helvetica"/>
          <w:color w:val="333333"/>
          <w:sz w:val="21"/>
          <w:szCs w:val="21"/>
        </w:rPr>
        <w:t>). Új iparágak jelentek meg, mint pl.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vegyipar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és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az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elektrotechnika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Siemens)</w:t>
      </w:r>
      <w:r>
        <w:rPr>
          <w:rFonts w:ascii="Helvetica" w:hAnsi="Helvetica" w:cs="Helvetica"/>
          <w:color w:val="333333"/>
          <w:sz w:val="21"/>
          <w:szCs w:val="21"/>
        </w:rPr>
        <w:t>. Poroszország államformája alkotmányos monarchia volt, kormánya élére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1862-ben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Otto von Bismarck</w:t>
      </w:r>
      <w:r>
        <w:rPr>
          <w:rFonts w:ascii="Helvetica" w:hAnsi="Helvetica" w:cs="Helvetica"/>
          <w:color w:val="333333"/>
          <w:sz w:val="21"/>
          <w:szCs w:val="21"/>
        </w:rPr>
        <w:t>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„vaskancellár”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került. Ő a német egységet háború útján látta megvalósíthatónak, ezért keresztülvitt egy jelentős hadseregreformot (1862): 3 éves általános hadkötelezettséget vezetett be, és a haderőt modern fegyverekkel szerelte fel (pl. a poroszok használtak először hátultöltős,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Dreyser-féle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puskát</w:t>
      </w:r>
      <w:r>
        <w:rPr>
          <w:rFonts w:ascii="Helvetica" w:hAnsi="Helvetica" w:cs="Helvetica"/>
          <w:color w:val="333333"/>
          <w:sz w:val="21"/>
          <w:szCs w:val="21"/>
        </w:rPr>
        <w:t>). Mindennek köszönhetően a porosz hadsereg létszáma drasztikusan megnőtt. Bismarck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1863-as lengyel felkelés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alatt oroszbarát politikát folytatott, ezzel megnyerve a cár bizalmát, amely eközben már eltávolodott Ausztriától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(krími háború, 1853-56)</w:t>
      </w:r>
      <w:r>
        <w:rPr>
          <w:rFonts w:ascii="Helvetica" w:hAnsi="Helvetica" w:cs="Helvetica"/>
          <w:color w:val="333333"/>
          <w:sz w:val="21"/>
          <w:szCs w:val="21"/>
        </w:rPr>
        <w:t>. Bismarcknak Angliától sem kellett tartania, mert egy erős német állam sokkal jobb ellensúly lett volna, mint Ausztria.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Habsburg Birodalom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ugyan nagy népességű (és ezért nagyobb hadsereget tudott kiállítani), viszont gazdaságilag jóval gyengébb (habár fejlődött) és elég soknemzetiségű volt; egy nemzete sem volt akkora fölényben, hogy nemzeti dinasztiaként végre tudják hajtani a német egyesítést. Ráadásul a birodalom sokkal inkább el volt foglalva a magyarokkal,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1859-ben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pedig súlyos vereséget szenvedett Itáliában 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Lombardia</w:t>
      </w:r>
      <w:r>
        <w:rPr>
          <w:rFonts w:ascii="Helvetica" w:hAnsi="Helvetica" w:cs="Helvetica"/>
          <w:color w:val="333333"/>
          <w:sz w:val="21"/>
          <w:szCs w:val="21"/>
        </w:rPr>
        <w:t>elvesztése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két nagyhatalom háborújának előzménye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Schleswig-Holstein-i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konfliktus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(1864)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volt. Együtt szálltak harcba a két tartományért Dánia ellen, és meg is nyerték a háborút; az északi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Schleswig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porosz, míg a déli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Holstein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osztrák ellenőrzés alá került. A Habsburgok területcserével (Szilézia) próbálták a helyzetet megoldani (Holstein messze volt), amit persze a poroszok nem hagytak; végül kitört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 porosz-osztrák háború (1866)</w:t>
      </w:r>
      <w:r>
        <w:rPr>
          <w:rFonts w:ascii="Helvetica" w:hAnsi="Helvetica" w:cs="Helvetica"/>
          <w:color w:val="333333"/>
          <w:sz w:val="21"/>
          <w:szCs w:val="21"/>
        </w:rPr>
        <w:t>. A poroszok másfél hónap alatt győzelmet arattak, a döntő csatára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Königgrätz-Sadowánál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került sor.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prágai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békében (1866)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Bismarck nem diktált túl kemény feltételeket Ausztriának (a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kisnémet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terv elismerése), ráadásul az olasz problémát is megoldotta nekik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Velence</w:t>
      </w:r>
      <w:r>
        <w:rPr>
          <w:rFonts w:ascii="Helvetica" w:hAnsi="Helvetica" w:cs="Helvetica"/>
          <w:color w:val="333333"/>
          <w:sz w:val="21"/>
          <w:szCs w:val="21"/>
        </w:rPr>
        <w:t>átadatásával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Ezzel elérte, hogy ne legyen a Habsburgoknak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revansérzetük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ami később fontos lett. Megalakult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Észak-Német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Szövetség</w:t>
      </w:r>
      <w:r>
        <w:rPr>
          <w:rFonts w:ascii="Helvetica" w:hAnsi="Helvetica" w:cs="Helvetica"/>
          <w:color w:val="333333"/>
          <w:sz w:val="21"/>
          <w:szCs w:val="21"/>
        </w:rPr>
        <w:t xml:space="preserve">, amely még nem tartalmazta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pl.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Bajorországot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Pfalzot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vagy Württemberget, de a Német Birodalom alkotmányos alapja lett. Már ekkor érzékelhető volt a porosz túlsúly: az állam államfője a mindenkori porosz uralkodó, mindenkori miniszterelnöke pedig a mindenkori porosz kancellár lett.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Ezután a poroszoknak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Franciaországgal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kellett szembenézniük, akik nem tűrtek meg egy erős német államot a szomszédban. Bismarck ügyesen kiprovokált egy francia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hadüzenetet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Kiemels2"/>
          <w:rFonts w:ascii="Helvetica" w:hAnsi="Helvetica" w:cs="Helvetica"/>
          <w:color w:val="333333"/>
          <w:sz w:val="21"/>
          <w:szCs w:val="21"/>
        </w:rPr>
        <w:t>porosz-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lastRenderedPageBreak/>
        <w:t>francia háború)</w:t>
      </w:r>
      <w:r>
        <w:rPr>
          <w:rFonts w:ascii="Helvetica" w:hAnsi="Helvetica" w:cs="Helvetica"/>
          <w:color w:val="333333"/>
          <w:sz w:val="21"/>
          <w:szCs w:val="21"/>
        </w:rPr>
        <w:t>, ráadásul nem kellett egyéb ellenfelektől tartania (lásd följebb). A franciák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Moltke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tábornok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által vezette poroszoktól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Sedannál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(1870. szeptember 2.</w:t>
      </w:r>
      <w:proofErr w:type="gram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döntő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győzelmet arattak, és megszállták Párizzsal együtt az ország jelentős részét.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1871. </w:t>
      </w:r>
      <w:proofErr w:type="gram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június</w:t>
      </w:r>
      <w:proofErr w:type="gram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18-án</w:t>
      </w:r>
      <w:r>
        <w:rPr>
          <w:rFonts w:ascii="Helvetica" w:hAnsi="Helvetica" w:cs="Helvetica"/>
          <w:color w:val="333333"/>
          <w:sz w:val="21"/>
          <w:szCs w:val="21"/>
        </w:rPr>
        <w:t>, a versailles-i palota tükörtermében kikiáltották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 Császárságot</w:t>
      </w:r>
      <w:r>
        <w:rPr>
          <w:rFonts w:ascii="Helvetica" w:hAnsi="Helvetica" w:cs="Helvetica"/>
          <w:color w:val="333333"/>
          <w:sz w:val="21"/>
          <w:szCs w:val="21"/>
        </w:rPr>
        <w:t>, amelyhez ekkor csatlakoztak a délnémet államok is. Németországhoz csatolták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Elzász-Lotaringiát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is, és 5 milliárd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livre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hadisarc kifizetéséig fennmaradt a német megszállás Franciaországban. Mindezen események jelentős csorbát ejtettek a franciák becsületén, amelyet később vissza is fizettek az első világháború után.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Német Császárság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szövetségi állam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alkotmányos monarchia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volt. Császára a mindenkori porosz király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(I. Vilmos, 1871-1888)</w:t>
      </w:r>
      <w:r>
        <w:rPr>
          <w:rFonts w:ascii="Helvetica" w:hAnsi="Helvetica" w:cs="Helvetica"/>
          <w:color w:val="333333"/>
          <w:sz w:val="21"/>
          <w:szCs w:val="21"/>
        </w:rPr>
        <w:t>, a mindenkori szövetségi kancellár pedig a mindenkori porosz kancellár lett (Bismarck 1871-1890). A közös ügyeket (hadügy, külügy, pénzügy)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Reichstag (birodalmi gyűlés)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intézte, a szövetségi tanács (Felsőház) pedig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Bundesrat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volt. A közigazgatás, oktatás, egészségügy, stb. területén megvolt a tartományok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állami szuverenitása</w:t>
      </w:r>
      <w:r>
        <w:rPr>
          <w:rFonts w:ascii="Helvetica" w:hAnsi="Helvetica" w:cs="Helvetica"/>
          <w:color w:val="333333"/>
          <w:sz w:val="21"/>
          <w:szCs w:val="21"/>
        </w:rPr>
        <w:t>, de az intézményrendszerben erős volt a porosz túlsúly, ami okozott konfliktust (pl. a bajorok). A választójogot általános titkos szavazati jog jellemezte. Az állam meghirdette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kultúrharcot</w:t>
      </w:r>
      <w:r>
        <w:rPr>
          <w:rFonts w:ascii="Helvetica" w:hAnsi="Helvetica" w:cs="Helvetica"/>
          <w:color w:val="333333"/>
          <w:sz w:val="21"/>
          <w:szCs w:val="21"/>
        </w:rPr>
        <w:t xml:space="preserve">, visszaszorította a katolikus egyház jogait. Itt jött létre Európa első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teljeskörű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TB-rendszere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(1889).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Otto von Bismarck monarchista volt, a császár érdekeit tartotta szem előtt; abszolút meghatározó szerepe volt a német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kül-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és belpolitikában. Külpolitikáját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kontinentális politika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jellemezte, a fő ellenfelének Franciaországot tartotta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revans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, lemondott a gyarmati terjeszkedésről. A franciák elszigetelése érdekében elérte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konzervatív szövetség (3 császár szövetsége, 1873)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létrehozását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Németország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Oroszország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az új állam,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Osztrák-Magyar Monarchia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között. Laza diplomáciai szövetség volt, amelyet azonban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dinasztikus szolidaritás</w:t>
      </w:r>
      <w:r>
        <w:rPr>
          <w:rFonts w:ascii="Helvetica" w:hAnsi="Helvetica" w:cs="Helvetica"/>
          <w:color w:val="333333"/>
          <w:sz w:val="21"/>
          <w:szCs w:val="21"/>
        </w:rPr>
        <w:t>, a nem létező (vagy korlátozott) parlamentarizmus 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Lengyelország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feletti közös uralom is összetartott. A szövetség azonban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Balkánon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megbukott, hiszen a gyengülő Oszmán Birodalom által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hagyott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hatalmi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űrt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be akarta tölteni a cári Oroszország, evvel viszont fenyegette a Monarchia biztonságát.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1877-78-as orosz-török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háború után Oroszország jelentős befolyásra tett szert a Balkánon, és ezért a Monarchia és Nagy-Britannia (a tengerszorosok ellenőrzése miatt) felülvizsgálta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San 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Stefanói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békét. Összehívták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berlini kongresszust (1878)</w:t>
      </w:r>
      <w:r>
        <w:rPr>
          <w:rFonts w:ascii="Helvetica" w:hAnsi="Helvetica" w:cs="Helvetica"/>
          <w:color w:val="333333"/>
          <w:sz w:val="21"/>
          <w:szCs w:val="21"/>
        </w:rPr>
        <w:t>, amely visszaszorította a térségben Oroszországot, a törökök jelentős területeket tarthattak meg. Elfoglalhatták viszont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Besszarábiát</w:t>
      </w:r>
      <w:r>
        <w:rPr>
          <w:rFonts w:ascii="Helvetica" w:hAnsi="Helvetica" w:cs="Helvetica"/>
          <w:color w:val="333333"/>
          <w:sz w:val="21"/>
          <w:szCs w:val="21"/>
        </w:rPr>
        <w:t>, és a Monarchia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okkupálta Boszniát</w:t>
      </w:r>
      <w:r>
        <w:rPr>
          <w:rFonts w:ascii="Helvetica" w:hAnsi="Helvetica" w:cs="Helvetica"/>
          <w:color w:val="333333"/>
          <w:sz w:val="21"/>
          <w:szCs w:val="21"/>
        </w:rPr>
        <w:t>. Ennek ellenére a konzervatív szövetség felbomlott, a Monarchia és Oroszország hatalmi érdekellentétei miatt.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Viszont a német-magyar együttműködés a kongresszus után erősödött, és a két állam megkötötte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kettős szövetséget (1879)</w:t>
      </w:r>
      <w:r>
        <w:rPr>
          <w:rFonts w:ascii="Helvetica" w:hAnsi="Helvetica" w:cs="Helvetica"/>
          <w:color w:val="333333"/>
          <w:sz w:val="21"/>
          <w:szCs w:val="21"/>
        </w:rPr>
        <w:t xml:space="preserve">. Ez egy védelmi megállapodás volt, mely kimondta, hogy ha bármelyik felet támadás érné, a másik támogatja őt haderejével (ez elsősorban az orosz fenyegetés ellen irányult). A szövetségbe hamarosan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bevonták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Olaszországot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hármas szövetség, 1882)</w:t>
      </w:r>
      <w:r>
        <w:rPr>
          <w:rFonts w:ascii="Helvetica" w:hAnsi="Helvetica" w:cs="Helvetica"/>
          <w:color w:val="333333"/>
          <w:sz w:val="21"/>
          <w:szCs w:val="21"/>
        </w:rPr>
        <w:t>, majd Romániát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(négyes szövetség, 1883)</w:t>
      </w:r>
      <w:r>
        <w:rPr>
          <w:rFonts w:ascii="Helvetica" w:hAnsi="Helvetica" w:cs="Helvetica"/>
          <w:color w:val="333333"/>
          <w:sz w:val="21"/>
          <w:szCs w:val="21"/>
        </w:rPr>
        <w:t>. Ennek hatására az oroszok a németek legnagyobb ellenfelével, a franciákkal szövetséget kötöttek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(1893)</w:t>
      </w:r>
      <w:r>
        <w:rPr>
          <w:rFonts w:ascii="Helvetica" w:hAnsi="Helvetica" w:cs="Helvetica"/>
          <w:color w:val="333333"/>
          <w:sz w:val="21"/>
          <w:szCs w:val="21"/>
        </w:rPr>
        <w:t>. Anglia és Franciaország elhatárolták észak-afrikai gyarmati érdekeiket, létrehozták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entente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cordiale-t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(1904)</w:t>
      </w:r>
      <w:r>
        <w:rPr>
          <w:rFonts w:ascii="Helvetica" w:hAnsi="Helvetica" w:cs="Helvetica"/>
          <w:color w:val="333333"/>
          <w:sz w:val="21"/>
          <w:szCs w:val="21"/>
        </w:rPr>
        <w:t xml:space="preserve">. Végül az oroszok az angolokkal is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megállapodtak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Kiemels2"/>
          <w:rFonts w:ascii="Helvetica" w:hAnsi="Helvetica" w:cs="Helvetica"/>
          <w:color w:val="333333"/>
          <w:sz w:val="21"/>
          <w:szCs w:val="21"/>
        </w:rPr>
        <w:t>1907)</w:t>
      </w:r>
      <w:r>
        <w:rPr>
          <w:rFonts w:ascii="Helvetica" w:hAnsi="Helvetica" w:cs="Helvetica"/>
          <w:color w:val="333333"/>
          <w:sz w:val="21"/>
          <w:szCs w:val="21"/>
        </w:rPr>
        <w:t>, elhatárolták Afganisztán és Irán térségében gyarmati érdekeiket. Az angolok, franciák és oroszok közötti szövetségi rendszert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Antantnak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nevezzük, és az 1. világháborúban ellenfeleik a kettős szövetség tagjai,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központi hatalmak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voltak.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Bismarckot 1890-ben I. Vilmos fia,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II. Vilmos császár (1888-1918)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menesztette. Az új korszak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imperializmus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kora: külpolitikája megváltozott, tőkés üzleti körök nyomására Németország belépett a gyarmati versenybe (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Togo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Kamerun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DNY-Afrika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DK-Afrika</w:t>
      </w:r>
      <w:r>
        <w:rPr>
          <w:rFonts w:ascii="Helvetica" w:hAnsi="Helvetica" w:cs="Helvetica"/>
          <w:color w:val="333333"/>
          <w:sz w:val="21"/>
          <w:szCs w:val="21"/>
        </w:rPr>
        <w:t>), ezzel kivívva Anglia ellenszenvét. Meg akarta törni a franciák észak-afrikai vezető szerepét, ezzel két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marokkói válságot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okozva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(1905, 1911)</w:t>
      </w:r>
      <w:r>
        <w:rPr>
          <w:rFonts w:ascii="Helvetica" w:hAnsi="Helvetica" w:cs="Helvetica"/>
          <w:color w:val="333333"/>
          <w:sz w:val="21"/>
          <w:szCs w:val="21"/>
        </w:rPr>
        <w:t>. Anglia azonban az Antant miatt kitartott a franciák mellett, ezért II. Vilmos terve nem sikerült. Ráadásul a Közel-Keleten is megjelentek a németek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(Berlin-Bagdad vasút, jeruzsálemi zarándoklat, 1898)</w:t>
      </w:r>
      <w:r>
        <w:rPr>
          <w:rFonts w:ascii="Helvetica" w:hAnsi="Helvetica" w:cs="Helvetica"/>
          <w:color w:val="333333"/>
          <w:sz w:val="21"/>
          <w:szCs w:val="21"/>
        </w:rPr>
        <w:t>, tovább sértve az angol érdekeket.</w:t>
      </w:r>
    </w:p>
    <w:p w:rsidR="008665A1" w:rsidRDefault="008665A1" w:rsidP="008665A1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Németország a századfordulón komoly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fegyverkezésbe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kezdett mind szárazföldön, mind tengeren. Kidolgozták a villámháborús tervüket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Schlieffen-terv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Franciaország lerohanására, eközben a franciák a szárazföldi hadseregüket erősítették, míg az angolok korszerű flottát fegyvereztek fel. Mikor a Monarchia hadat üzent Szerbiának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(1914. július 28.)</w:t>
      </w:r>
      <w:r>
        <w:rPr>
          <w:rFonts w:ascii="Helvetica" w:hAnsi="Helvetica" w:cs="Helvetica"/>
          <w:color w:val="333333"/>
          <w:sz w:val="21"/>
          <w:szCs w:val="21"/>
        </w:rPr>
        <w:t>, Németország nemsokára belépett oldalukon az 1. világháborúba.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A1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665A1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D022A-08C6-447B-8E00-D0B8822A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8665A1"/>
    <w:rPr>
      <w:i/>
      <w:iCs/>
    </w:rPr>
  </w:style>
  <w:style w:type="character" w:styleId="Kiemels2">
    <w:name w:val="Strong"/>
    <w:basedOn w:val="Bekezdsalapbettpusa"/>
    <w:uiPriority w:val="22"/>
    <w:qFormat/>
    <w:rsid w:val="008665A1"/>
    <w:rPr>
      <w:b/>
      <w:bCs/>
    </w:rPr>
  </w:style>
  <w:style w:type="character" w:customStyle="1" w:styleId="apple-converted-space">
    <w:name w:val="apple-converted-space"/>
    <w:basedOn w:val="Bekezdsalapbettpusa"/>
    <w:rsid w:val="0086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1058</Words>
  <Characters>7304</Characters>
  <Application>Microsoft Office Word</Application>
  <DocSecurity>0</DocSecurity>
  <Lines>60</Lines>
  <Paragraphs>16</Paragraphs>
  <ScaleCrop>false</ScaleCrop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2014-06-18T14:05:00Z</dcterms:created>
  <dcterms:modified xsi:type="dcterms:W3CDTF">2014-06-18T14:06:00Z</dcterms:modified>
</cp:coreProperties>
</file>