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1"/>
        </w:rPr>
        <w:t xml:space="preserve">מיכאל</w:t>
      </w:r>
      <w:r w:rsidDel="00000000" w:rsidR="00000000" w:rsidRPr="00000000">
        <w:rPr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sz w:val="32"/>
          <w:szCs w:val="32"/>
          <w:vertAlign w:val="baseline"/>
          <w:rtl w:val="1"/>
        </w:rPr>
        <w:t xml:space="preserve">גינזבורג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22"/>
          <w:szCs w:val="22"/>
          <w:u w:val="single"/>
          <w:vertAlign w:val="baseline"/>
        </w:rPr>
      </w:pPr>
      <w:r w:rsidDel="00000000" w:rsidR="00000000" w:rsidRPr="00000000">
        <w:rPr>
          <w:sz w:val="22"/>
          <w:szCs w:val="22"/>
          <w:u w:val="single"/>
          <w:vertAlign w:val="baseline"/>
          <w:rtl w:val="1"/>
        </w:rPr>
        <w:t xml:space="preserve">פרטים</w:t>
      </w:r>
      <w:r w:rsidDel="00000000" w:rsidR="00000000" w:rsidRPr="00000000">
        <w:rPr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sz w:val="22"/>
          <w:szCs w:val="22"/>
          <w:u w:val="single"/>
          <w:vertAlign w:val="baseline"/>
          <w:rtl w:val="1"/>
        </w:rPr>
        <w:t xml:space="preserve">אישיים</w:t>
      </w:r>
    </w:p>
    <w:tbl>
      <w:tblPr>
        <w:tblStyle w:val="Table1"/>
        <w:tblW w:w="7195.999999999999" w:type="dxa"/>
        <w:jc w:val="left"/>
        <w:tblInd w:w="-108.0" w:type="dxa"/>
        <w:tblLayout w:type="fixed"/>
        <w:tblLook w:val="0000"/>
      </w:tblPr>
      <w:tblGrid>
        <w:gridCol w:w="5353"/>
        <w:gridCol w:w="1843"/>
        <w:tblGridChange w:id="0">
          <w:tblGrid>
            <w:gridCol w:w="5353"/>
            <w:gridCol w:w="1843"/>
          </w:tblGrid>
        </w:tblGridChange>
      </w:tblGrid>
      <w:tr>
        <w:trPr>
          <w:cantSplit w:val="1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12.06.1987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לידה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רווק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משפחתי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הרא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307,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רמת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גן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054-9559687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טלפון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נייד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michael.m.ginzburg@gmail.com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דוא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tl w:val="0"/>
        </w:rPr>
      </w:r>
    </w:p>
    <w:tbl>
      <w:tblPr>
        <w:tblStyle w:val="Table2"/>
        <w:tblW w:w="6579.0" w:type="dxa"/>
        <w:jc w:val="left"/>
        <w:tblInd w:w="419.00000000000006" w:type="dxa"/>
        <w:tblLayout w:type="fixed"/>
        <w:tblLook w:val="0000"/>
      </w:tblPr>
      <w:tblGrid>
        <w:gridCol w:w="4820"/>
        <w:gridCol w:w="1759"/>
        <w:tblGridChange w:id="0">
          <w:tblGrid>
            <w:gridCol w:w="4820"/>
            <w:gridCol w:w="17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ענף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אקדמיה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מפקדת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קצין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רפואה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ראשי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חיל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רפואה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יחידה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2013 – 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ק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פיתוח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אקדמי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חשכלה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6579.0" w:type="dxa"/>
        <w:jc w:val="left"/>
        <w:tblInd w:w="419.00000000000006" w:type="dxa"/>
        <w:tblLayout w:type="fixed"/>
        <w:tblLook w:val="0000"/>
      </w:tblPr>
      <w:tblGrid>
        <w:gridCol w:w="4820"/>
        <w:gridCol w:w="1759"/>
        <w:tblGridChange w:id="0">
          <w:tblGrid>
            <w:gridCol w:w="4820"/>
            <w:gridCol w:w="17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אוניברסיטת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מוסקבה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הממלכתית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מיכאיל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לומונוסוב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אוניברסיטה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2004 – 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משך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לימודים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ביוהנדסה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וביואינפרמטיקה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מקצוע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ראשי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תואר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שני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תואר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bidi w:val="1"/>
        <w:ind w:left="0" w:right="0" w:firstLine="0"/>
        <w:jc w:val="left"/>
        <w:rPr>
          <w:smallCap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579.0" w:type="dxa"/>
        <w:jc w:val="left"/>
        <w:tblInd w:w="419.00000000000006" w:type="dxa"/>
        <w:tblLayout w:type="fixed"/>
        <w:tblLook w:val="0000"/>
      </w:tblPr>
      <w:tblGrid>
        <w:gridCol w:w="4820"/>
        <w:gridCol w:w="1759"/>
        <w:tblGridChange w:id="0">
          <w:tblGrid>
            <w:gridCol w:w="4820"/>
            <w:gridCol w:w="175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אוניברסיטת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אילן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אוניברסיטה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2014-2017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משך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לימודים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ספרות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אנגלית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מחלקה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ind w:left="0" w:right="0" w:firstLine="0"/>
        <w:jc w:val="left"/>
        <w:rPr>
          <w:smallCap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0" w:right="0" w:firstLine="0"/>
        <w:jc w:val="left"/>
        <w:rPr>
          <w:sz w:val="22"/>
          <w:szCs w:val="22"/>
          <w:u w:val="single"/>
          <w:vertAlign w:val="baseline"/>
        </w:rPr>
      </w:pPr>
      <w:r w:rsidDel="00000000" w:rsidR="00000000" w:rsidRPr="00000000">
        <w:rPr>
          <w:smallCaps w:val="1"/>
          <w:sz w:val="22"/>
          <w:szCs w:val="22"/>
          <w:u w:val="single"/>
          <w:vertAlign w:val="baseline"/>
          <w:rtl w:val="1"/>
        </w:rPr>
        <w:t xml:space="preserve">ניסיון</w:t>
      </w:r>
      <w:r w:rsidDel="00000000" w:rsidR="00000000" w:rsidRPr="00000000">
        <w:rPr>
          <w:smallCaps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smallCaps w:val="1"/>
          <w:sz w:val="22"/>
          <w:szCs w:val="22"/>
          <w:u w:val="single"/>
          <w:vertAlign w:val="baseline"/>
          <w:rtl w:val="1"/>
        </w:rPr>
        <w:t xml:space="preserve">תעסוקתי</w:t>
      </w:r>
      <w:r w:rsidDel="00000000" w:rsidR="00000000" w:rsidRPr="00000000">
        <w:rPr>
          <w:rtl w:val="0"/>
        </w:rPr>
      </w:r>
    </w:p>
    <w:tbl>
      <w:tblPr>
        <w:tblStyle w:val="Table5"/>
        <w:tblW w:w="8755.0" w:type="dxa"/>
        <w:jc w:val="left"/>
        <w:tblInd w:w="-108.0" w:type="dxa"/>
        <w:tblLayout w:type="fixed"/>
        <w:tblLook w:val="0000"/>
      </w:tblPr>
      <w:tblGrid>
        <w:gridCol w:w="6771"/>
        <w:gridCol w:w="1984"/>
        <w:tblGridChange w:id="0">
          <w:tblGrid>
            <w:gridCol w:w="6771"/>
            <w:gridCol w:w="19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="360" w:lineRule="auto"/>
              <w:jc w:val="right"/>
              <w:rPr>
                <w:i w:val="0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מעסיק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u w:val="single"/>
                <w:vertAlign w:val="baseline"/>
                <w:rtl w:val="1"/>
              </w:rPr>
              <w:t xml:space="preserve">ותפקיד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b w:val="0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i w:val="1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2"/>
                <w:szCs w:val="22"/>
                <w:vertAlign w:val="baseline"/>
                <w:rtl w:val="1"/>
              </w:rPr>
              <w:t xml:space="preserve">תקופה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line="360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line="360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בית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חולים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בילינסון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מתאם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מחקר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במחלקה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לניתוחי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לב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וחזה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2021-2022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line="360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דקאתלון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תל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אביב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מכירות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ושירות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לקוחות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line="360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JBS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Technical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Writing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תרגום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בתחום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תשתיות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תקשורת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2017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line="360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חברה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FDNA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הרצליה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כתיבת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אבסטרקטים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סקירת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מאמרים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2016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המעבדה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לביואינפורמטיקה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גנומית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ומו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פ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אוניברסיטת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אריאל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בשומרון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אריאל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2014-2015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מרכז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לחקר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הסרטן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ביה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ח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חיים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שיבא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תל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השומר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רמת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גן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2012-2013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מכון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לביואינפורמטיקה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א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סטאר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סינגפור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מעבדה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לניתוח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נתוני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גנים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וחתבטאות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גנים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-20102011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מכון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לאפידמיולוגיה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ומיקרוביולוגיה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ש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ניקולאי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גמליה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מוסקבה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מעבדה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לנאנומבנים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אקטיבים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מבחינה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baseline"/>
                <w:rtl w:val="1"/>
              </w:rPr>
              <w:t xml:space="preserve">ביולוגית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2009</w:t>
            </w:r>
          </w:p>
          <w:p w:rsidR="00000000" w:rsidDel="00000000" w:rsidP="00000000" w:rsidRDefault="00000000" w:rsidRPr="00000000" w14:paraId="0000003C">
            <w:pPr>
              <w:tabs>
                <w:tab w:val="left" w:pos="4581"/>
              </w:tabs>
              <w:spacing w:line="360" w:lineRule="auto"/>
              <w:ind w:left="33" w:firstLine="0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righ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אוניברסיטת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מוסקבה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הממלכתית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מיכאיל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לומונוסוב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מכון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לביולוגיה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פיזיקלית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כימית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אנדרי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בלוזרסקי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1"/>
              </w:rPr>
              <w:t xml:space="preserve">מוסקבה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pos="4581"/>
              </w:tabs>
              <w:bidi w:val="1"/>
              <w:spacing w:line="360" w:lineRule="auto"/>
              <w:ind w:left="33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2006-2009</w:t>
            </w:r>
          </w:p>
        </w:tc>
      </w:tr>
    </w:tbl>
    <w:p w:rsidR="00000000" w:rsidDel="00000000" w:rsidP="00000000" w:rsidRDefault="00000000" w:rsidRPr="00000000" w14:paraId="0000003F">
      <w:pPr>
        <w:bidi w:val="1"/>
        <w:ind w:left="0" w:right="0" w:firstLine="0"/>
        <w:jc w:val="left"/>
        <w:rPr>
          <w:smallCap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0" w:right="0" w:firstLine="0"/>
        <w:jc w:val="left"/>
        <w:rPr>
          <w:smallCap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0" w:right="0" w:firstLine="0"/>
        <w:jc w:val="left"/>
        <w:rPr>
          <w:smallCap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left="0" w:right="0" w:firstLine="0"/>
        <w:jc w:val="left"/>
        <w:rPr>
          <w:sz w:val="22"/>
          <w:szCs w:val="22"/>
          <w:u w:val="single"/>
          <w:vertAlign w:val="baseline"/>
        </w:rPr>
      </w:pPr>
      <w:r w:rsidDel="00000000" w:rsidR="00000000" w:rsidRPr="00000000">
        <w:rPr>
          <w:smallCaps w:val="1"/>
          <w:sz w:val="22"/>
          <w:szCs w:val="22"/>
          <w:u w:val="single"/>
          <w:vertAlign w:val="baseline"/>
          <w:rtl w:val="1"/>
        </w:rPr>
        <w:t xml:space="preserve">ידיעת</w:t>
      </w:r>
      <w:r w:rsidDel="00000000" w:rsidR="00000000" w:rsidRPr="00000000">
        <w:rPr>
          <w:smallCaps w:val="1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smallCaps w:val="1"/>
          <w:sz w:val="22"/>
          <w:szCs w:val="22"/>
          <w:u w:val="single"/>
          <w:vertAlign w:val="baseline"/>
          <w:rtl w:val="1"/>
        </w:rPr>
        <w:t xml:space="preserve">שפות</w:t>
      </w:r>
      <w:r w:rsidDel="00000000" w:rsidR="00000000" w:rsidRPr="00000000">
        <w:rPr>
          <w:smallCap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עברית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אנגלית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רוסית</w:t>
      </w:r>
      <w:r w:rsidDel="00000000" w:rsidR="00000000" w:rsidRPr="00000000">
        <w:rPr>
          <w:b w:val="1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left" w:pos="51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      </w:t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CV of Carine Claude Louise Tonya Bonnard</w:t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  <w:tab/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left" w:pos="5100"/>
      </w:tabs>
      <w:bidi w:val="1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דף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מ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ab/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קורות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חיים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של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מיכאל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1"/>
      </w:rPr>
      <w:t xml:space="preserve">גינזבורג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left" w:pos="51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i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sz w:val="26"/>
      <w:szCs w:val="26"/>
      <w:u w:val="single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  <w:jc w:val="both"/>
    </w:pPr>
    <w:rPr>
      <w:i w:val="1"/>
      <w:sz w:val="24"/>
      <w:szCs w:val="24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jc w:val="both"/>
    </w:pPr>
    <w:rPr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1"/>
      <w:shd w:fill="f2f2f2" w:val="clear"/>
      <w:jc w:val="center"/>
    </w:pPr>
    <w:rPr>
      <w:b w:val="1"/>
      <w:sz w:val="28"/>
      <w:szCs w:val="28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  <w:i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sz w:val="26"/>
      <w:szCs w:val="26"/>
      <w:u w:val="single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  <w:jc w:val="both"/>
    </w:pPr>
    <w:rPr>
      <w:i w:val="1"/>
      <w:sz w:val="24"/>
      <w:szCs w:val="24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jc w:val="both"/>
    </w:pPr>
    <w:rPr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1"/>
      <w:shd w:fill="f2f2f2" w:val="clear"/>
      <w:jc w:val="center"/>
    </w:pPr>
    <w:rPr>
      <w:b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xB0utleLdcVA7KlXeOCS/N+92Q==">AMUW2mXGdW+s2hVP1R29uRSI5gaKRviiUehKwnEEQc0c7AMb2K+9j2lycXlCbyRbIR36uWJtXNGn5qHtU+zcBy9cNIZ0TSDP166thXpeFK36nD44ZGGNgCk=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